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7795" w:rsidRDefault="002C7795" w:rsidP="00F01BFD">
      <w:pPr>
        <w:spacing w:line="276" w:lineRule="auto"/>
        <w:rPr>
          <w:rFonts w:eastAsiaTheme="majorEastAsia" w:cstheme="majorBidi"/>
          <w:b/>
          <w:bCs/>
          <w:color w:val="365F91" w:themeColor="accent1" w:themeShade="BF"/>
          <w:sz w:val="96"/>
          <w:szCs w:val="96"/>
        </w:rPr>
      </w:pPr>
      <w:bookmarkStart w:id="0" w:name="_GoBack"/>
      <w:bookmarkEnd w:id="0"/>
    </w:p>
    <w:p w:rsidR="00BB421B" w:rsidRDefault="00BB421B" w:rsidP="00F01BFD">
      <w:pPr>
        <w:spacing w:line="276" w:lineRule="auto"/>
        <w:rPr>
          <w:rFonts w:eastAsiaTheme="majorEastAsia" w:cstheme="majorBidi"/>
          <w:b/>
          <w:bCs/>
          <w:color w:val="365F91" w:themeColor="accent1" w:themeShade="BF"/>
          <w:sz w:val="96"/>
          <w:szCs w:val="96"/>
          <w:lang w:val="en-US"/>
        </w:rPr>
      </w:pPr>
    </w:p>
    <w:p w:rsidR="001C05B9" w:rsidRPr="001C05B9" w:rsidRDefault="001C05B9" w:rsidP="00F01BFD">
      <w:pPr>
        <w:spacing w:line="276" w:lineRule="auto"/>
        <w:rPr>
          <w:rFonts w:eastAsiaTheme="majorEastAsia" w:cstheme="majorBidi"/>
          <w:b/>
          <w:bCs/>
          <w:color w:val="365F91" w:themeColor="accent1" w:themeShade="BF"/>
          <w:sz w:val="96"/>
          <w:szCs w:val="96"/>
          <w:lang w:val="en-US"/>
        </w:rPr>
      </w:pPr>
    </w:p>
    <w:p w:rsidR="002C7795" w:rsidRDefault="002C7795" w:rsidP="00F01BFD">
      <w:pPr>
        <w:jc w:val="center"/>
      </w:pPr>
      <w:r w:rsidRPr="001C05B9">
        <w:rPr>
          <w:rFonts w:eastAsiaTheme="majorEastAsia" w:cstheme="majorBidi"/>
          <w:b/>
          <w:bCs/>
          <w:color w:val="365F91" w:themeColor="accent1" w:themeShade="BF"/>
          <w:sz w:val="80"/>
          <w:szCs w:val="80"/>
        </w:rPr>
        <w:t xml:space="preserve">Строительство </w:t>
      </w:r>
      <w:r w:rsidR="001C05B9" w:rsidRPr="001C05B9">
        <w:rPr>
          <w:rFonts w:eastAsiaTheme="majorEastAsia" w:cstheme="majorBidi"/>
          <w:b/>
          <w:bCs/>
          <w:color w:val="365F91" w:themeColor="accent1" w:themeShade="BF"/>
          <w:sz w:val="80"/>
          <w:szCs w:val="80"/>
        </w:rPr>
        <w:br/>
      </w:r>
      <w:r w:rsidRPr="001C05B9">
        <w:rPr>
          <w:rFonts w:eastAsiaTheme="majorEastAsia" w:cstheme="majorBidi"/>
          <w:b/>
          <w:bCs/>
          <w:color w:val="365F91" w:themeColor="accent1" w:themeShade="BF"/>
          <w:sz w:val="80"/>
          <w:szCs w:val="80"/>
        </w:rPr>
        <w:t xml:space="preserve">завода по переработке </w:t>
      </w:r>
      <w:r w:rsidR="00BB421B" w:rsidRPr="001C05B9">
        <w:rPr>
          <w:rFonts w:eastAsiaTheme="majorEastAsia" w:cstheme="majorBidi"/>
          <w:b/>
          <w:bCs/>
          <w:color w:val="365F91" w:themeColor="accent1" w:themeShade="BF"/>
          <w:sz w:val="80"/>
          <w:szCs w:val="80"/>
        </w:rPr>
        <w:t>плодоовощной продукции</w:t>
      </w:r>
      <w:r>
        <w:br w:type="page"/>
      </w:r>
    </w:p>
    <w:sdt>
      <w:sdtPr>
        <w:rPr>
          <w:rFonts w:ascii="Times New Roman" w:eastAsia="Times New Roman" w:hAnsi="Times New Roman" w:cs="Times New Roman"/>
          <w:b w:val="0"/>
          <w:bCs w:val="0"/>
          <w:color w:val="auto"/>
          <w:sz w:val="24"/>
          <w:szCs w:val="24"/>
          <w:lang w:eastAsia="ru-RU"/>
        </w:rPr>
        <w:id w:val="2161706"/>
        <w:docPartObj>
          <w:docPartGallery w:val="Table of Contents"/>
          <w:docPartUnique/>
        </w:docPartObj>
      </w:sdtPr>
      <w:sdtEndPr>
        <w:rPr>
          <w:sz w:val="28"/>
          <w:szCs w:val="28"/>
        </w:rPr>
      </w:sdtEndPr>
      <w:sdtContent>
        <w:p w:rsidR="0092087D" w:rsidRPr="00A25144" w:rsidRDefault="0092087D" w:rsidP="00F01BFD">
          <w:pPr>
            <w:pStyle w:val="af"/>
            <w:spacing w:before="0"/>
            <w:jc w:val="center"/>
          </w:pPr>
          <w:r w:rsidRPr="00A25144">
            <w:t>Оглавление</w:t>
          </w:r>
        </w:p>
        <w:p w:rsidR="0092087D" w:rsidRPr="00A25144" w:rsidRDefault="0092087D" w:rsidP="00F01BFD">
          <w:pPr>
            <w:rPr>
              <w:lang w:eastAsia="en-US"/>
            </w:rPr>
          </w:pPr>
        </w:p>
        <w:p w:rsidR="00E26290" w:rsidRPr="00AF48BB" w:rsidRDefault="00111ACC" w:rsidP="00F01BFD">
          <w:pPr>
            <w:pStyle w:val="11"/>
            <w:spacing w:after="0"/>
            <w:rPr>
              <w:rFonts w:eastAsiaTheme="minorEastAsia"/>
              <w:noProof/>
              <w:sz w:val="28"/>
              <w:szCs w:val="28"/>
            </w:rPr>
          </w:pPr>
          <w:r w:rsidRPr="00AF48BB">
            <w:rPr>
              <w:sz w:val="28"/>
              <w:szCs w:val="28"/>
            </w:rPr>
            <w:fldChar w:fldCharType="begin"/>
          </w:r>
          <w:r w:rsidR="0092087D" w:rsidRPr="00AF48BB">
            <w:rPr>
              <w:sz w:val="28"/>
              <w:szCs w:val="28"/>
            </w:rPr>
            <w:instrText xml:space="preserve"> TOC \o "1-3" \h \z \u </w:instrText>
          </w:r>
          <w:r w:rsidRPr="00AF48BB">
            <w:rPr>
              <w:sz w:val="28"/>
              <w:szCs w:val="28"/>
            </w:rPr>
            <w:fldChar w:fldCharType="separate"/>
          </w:r>
          <w:hyperlink w:anchor="_Toc387093556" w:history="1">
            <w:r w:rsidR="00E26290" w:rsidRPr="00AF48BB">
              <w:rPr>
                <w:rStyle w:val="af0"/>
                <w:noProof/>
                <w:sz w:val="28"/>
                <w:szCs w:val="28"/>
              </w:rPr>
              <w:t>1. Резюме проекта</w:t>
            </w:r>
            <w:r w:rsidR="00E26290" w:rsidRPr="00AF48BB">
              <w:rPr>
                <w:noProof/>
                <w:webHidden/>
                <w:sz w:val="28"/>
                <w:szCs w:val="28"/>
              </w:rPr>
              <w:tab/>
            </w:r>
            <w:r w:rsidRPr="00AF48BB">
              <w:rPr>
                <w:noProof/>
                <w:webHidden/>
                <w:sz w:val="28"/>
                <w:szCs w:val="28"/>
              </w:rPr>
              <w:fldChar w:fldCharType="begin"/>
            </w:r>
            <w:r w:rsidR="00E26290" w:rsidRPr="00AF48BB">
              <w:rPr>
                <w:noProof/>
                <w:webHidden/>
                <w:sz w:val="28"/>
                <w:szCs w:val="28"/>
              </w:rPr>
              <w:instrText xml:space="preserve"> PAGEREF _Toc387093556 \h </w:instrText>
            </w:r>
            <w:r w:rsidRPr="00AF48BB">
              <w:rPr>
                <w:noProof/>
                <w:webHidden/>
                <w:sz w:val="28"/>
                <w:szCs w:val="28"/>
              </w:rPr>
            </w:r>
            <w:r w:rsidRPr="00AF48BB">
              <w:rPr>
                <w:noProof/>
                <w:webHidden/>
                <w:sz w:val="28"/>
                <w:szCs w:val="28"/>
              </w:rPr>
              <w:fldChar w:fldCharType="separate"/>
            </w:r>
            <w:r w:rsidR="00866049">
              <w:rPr>
                <w:noProof/>
                <w:webHidden/>
                <w:sz w:val="28"/>
                <w:szCs w:val="28"/>
              </w:rPr>
              <w:t>5</w:t>
            </w:r>
            <w:r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57" w:history="1">
            <w:r w:rsidR="00E26290" w:rsidRPr="00AF48BB">
              <w:rPr>
                <w:rStyle w:val="af0"/>
                <w:noProof/>
                <w:sz w:val="28"/>
                <w:szCs w:val="28"/>
              </w:rPr>
              <w:t>1.1. Краткое описание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_Toc387093557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5</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58" w:history="1">
            <w:r w:rsidR="00E26290" w:rsidRPr="00AF48BB">
              <w:rPr>
                <w:rStyle w:val="af0"/>
                <w:noProof/>
                <w:sz w:val="28"/>
                <w:szCs w:val="28"/>
              </w:rPr>
              <w:t>1.2. Размер капитальных вложений для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_Toc387093558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59" w:history="1">
            <w:r w:rsidR="00E26290" w:rsidRPr="00AF48BB">
              <w:rPr>
                <w:rStyle w:val="af0"/>
                <w:noProof/>
                <w:sz w:val="28"/>
                <w:szCs w:val="28"/>
              </w:rPr>
              <w:t>1.3. Размер необходимого земельного участка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_Toc387093559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0" w:history="1">
            <w:r w:rsidR="00E26290" w:rsidRPr="00AF48BB">
              <w:rPr>
                <w:rStyle w:val="af0"/>
                <w:noProof/>
                <w:sz w:val="28"/>
                <w:szCs w:val="28"/>
              </w:rPr>
              <w:t>1.4. Источники финансирования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_Toc387093560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1" w:history="1">
            <w:r w:rsidR="00E26290" w:rsidRPr="00AF48BB">
              <w:rPr>
                <w:rStyle w:val="af0"/>
                <w:noProof/>
                <w:sz w:val="28"/>
                <w:szCs w:val="28"/>
              </w:rPr>
              <w:t>1.5. Срок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_Toc387093561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2" w:history="1">
            <w:r w:rsidR="00E26290" w:rsidRPr="00AF48BB">
              <w:rPr>
                <w:rStyle w:val="af0"/>
                <w:noProof/>
                <w:sz w:val="28"/>
                <w:szCs w:val="28"/>
              </w:rPr>
              <w:t>1.6. Показатели эффективности реализации проекта (основные финансовые показатели доходности и окупаемости)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_Toc387093562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3" w:history="1">
            <w:r w:rsidR="00E26290" w:rsidRPr="00AF48BB">
              <w:rPr>
                <w:rStyle w:val="af0"/>
                <w:noProof/>
                <w:sz w:val="28"/>
                <w:szCs w:val="28"/>
              </w:rPr>
              <w:t>1.7. Контрольные показатели реализации бизнес-плана с указанием количественных характеристик и периода (момента) их достижения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_Toc387093563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4" w:history="1">
            <w:r w:rsidR="00E26290" w:rsidRPr="00AF48BB">
              <w:rPr>
                <w:rStyle w:val="af0"/>
                <w:noProof/>
                <w:sz w:val="28"/>
                <w:szCs w:val="28"/>
              </w:rPr>
              <w:t>2. Общие сведения об инициаторе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_Toc387093564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5" w:history="1">
            <w:r w:rsidR="00E26290" w:rsidRPr="00AF48BB">
              <w:rPr>
                <w:rStyle w:val="af0"/>
                <w:noProof/>
                <w:sz w:val="28"/>
                <w:szCs w:val="28"/>
              </w:rPr>
              <w:t>2.1. Наименование заявителя, его адрес и контактные данные</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_Toc387093565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6" w:history="1">
            <w:r w:rsidR="00E26290" w:rsidRPr="00AF48BB">
              <w:rPr>
                <w:rStyle w:val="af0"/>
                <w:noProof/>
                <w:sz w:val="28"/>
                <w:szCs w:val="28"/>
              </w:rPr>
              <w:t>2.2. Информация о структуре уставного капитала и составе учредителей (акционеров, участников) заявителя, владеющих долей, превышающей 5 процентов в уставном (акционерном) капитале</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_Toc387093566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7" w:history="1">
            <w:r w:rsidR="00E26290" w:rsidRPr="00AF48BB">
              <w:rPr>
                <w:rStyle w:val="af0"/>
                <w:noProof/>
                <w:sz w:val="28"/>
                <w:szCs w:val="28"/>
              </w:rPr>
              <w:t>2.3. Вид (виды) экономической деятельности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_Toc387093567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10</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8" w:history="1">
            <w:r w:rsidR="00E26290" w:rsidRPr="00AF48BB">
              <w:rPr>
                <w:rStyle w:val="af0"/>
                <w:noProof/>
                <w:sz w:val="28"/>
                <w:szCs w:val="28"/>
              </w:rPr>
              <w:t>2.4. Предполагаемая организационно-правовая форма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_Toc387093568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10</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69" w:history="1">
            <w:r w:rsidR="00E26290" w:rsidRPr="00AF48BB">
              <w:rPr>
                <w:rStyle w:val="af0"/>
                <w:noProof/>
                <w:sz w:val="28"/>
                <w:szCs w:val="28"/>
              </w:rPr>
              <w:t>2.5. Ответственный за подготовку бизнес-плана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_Toc387093569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10</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0" w:history="1">
            <w:r w:rsidR="00E26290" w:rsidRPr="00AF48BB">
              <w:rPr>
                <w:rStyle w:val="af0"/>
                <w:noProof/>
                <w:sz w:val="28"/>
                <w:szCs w:val="28"/>
              </w:rPr>
              <w:t>3. Производственный план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_Toc387093570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11</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1" w:history="1">
            <w:r w:rsidR="00E26290" w:rsidRPr="00AF48BB">
              <w:rPr>
                <w:rStyle w:val="af0"/>
                <w:noProof/>
                <w:sz w:val="28"/>
                <w:szCs w:val="28"/>
              </w:rPr>
              <w:t>3.1. Описание производственно-технологических процессов. Основные технические параметры и стадии производства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_Toc387093571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11</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2" w:history="1">
            <w:r w:rsidR="00E26290" w:rsidRPr="00AF48BB">
              <w:rPr>
                <w:rStyle w:val="af0"/>
                <w:noProof/>
                <w:sz w:val="28"/>
                <w:szCs w:val="28"/>
              </w:rPr>
              <w:t>3.2. Описание необходимой инфраструктуры</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_Toc387093572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11</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3" w:history="1">
            <w:r w:rsidR="00E26290" w:rsidRPr="00AF48BB">
              <w:rPr>
                <w:rStyle w:val="af0"/>
                <w:noProof/>
                <w:sz w:val="28"/>
                <w:szCs w:val="28"/>
              </w:rPr>
              <w:t>3.3. Сведения о производственном, технологическом и ином оборудовании, материальных ресурсах, необходимых для реализации проекта. Требования к оборудованию и качеству применяемых материалов</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_Toc387093573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33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4" w:history="1">
            <w:r w:rsidR="00E26290" w:rsidRPr="00AF48BB">
              <w:rPr>
                <w:rStyle w:val="af0"/>
                <w:noProof/>
                <w:sz w:val="28"/>
                <w:szCs w:val="28"/>
              </w:rPr>
              <w:t>3.4. Сведения о степени готовности заявителя к началу деятельности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_Toc387093574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33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5" w:history="1">
            <w:r w:rsidR="00E26290" w:rsidRPr="00AF48BB">
              <w:rPr>
                <w:rStyle w:val="af0"/>
                <w:noProof/>
                <w:sz w:val="28"/>
                <w:szCs w:val="28"/>
              </w:rPr>
              <w:t>4. Маркетинговый план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_Toc387093575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41</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6" w:history="1">
            <w:r w:rsidR="00E26290" w:rsidRPr="00AF48BB">
              <w:rPr>
                <w:rStyle w:val="af0"/>
                <w:noProof/>
                <w:sz w:val="28"/>
                <w:szCs w:val="28"/>
              </w:rPr>
              <w:t>4.1. Конкурентные преимущества реализуемого проекта перед российскими и зарубежными аналогами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_Toc387093576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7" w:history="1">
            <w:r w:rsidR="00E26290" w:rsidRPr="00AF48BB">
              <w:rPr>
                <w:rStyle w:val="af0"/>
                <w:noProof/>
                <w:sz w:val="28"/>
                <w:szCs w:val="28"/>
              </w:rPr>
              <w:t>4.2. Стратегия продвижения реализуемого проекта на рынке, реклама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_Toc387093577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8" w:history="1">
            <w:r w:rsidR="00E26290" w:rsidRPr="00AF48BB">
              <w:rPr>
                <w:rStyle w:val="af0"/>
                <w:noProof/>
                <w:sz w:val="28"/>
                <w:szCs w:val="28"/>
              </w:rPr>
              <w:t>4.3. Политика ценообразования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_Toc387093578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44</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79" w:history="1">
            <w:r w:rsidR="00E26290" w:rsidRPr="00AF48BB">
              <w:rPr>
                <w:rStyle w:val="af0"/>
                <w:noProof/>
                <w:sz w:val="28"/>
                <w:szCs w:val="28"/>
              </w:rPr>
              <w:t>4.4. Предполагаемые потребители продукции (товаров, работ, услуг) реализуемого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_Toc387093579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0" w:history="1">
            <w:r w:rsidR="00E26290" w:rsidRPr="00AF48BB">
              <w:rPr>
                <w:rStyle w:val="af0"/>
                <w:noProof/>
                <w:sz w:val="28"/>
                <w:szCs w:val="28"/>
              </w:rPr>
              <w:t>5. Анализ рынка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_Toc387093580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1" w:history="1">
            <w:r w:rsidR="00E26290" w:rsidRPr="00AF48BB">
              <w:rPr>
                <w:rStyle w:val="af0"/>
                <w:noProof/>
                <w:sz w:val="28"/>
                <w:szCs w:val="28"/>
              </w:rPr>
              <w:t>5.1. Состояние российского отраслевого рынка/внешних рынков реализуемого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_Toc387093581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48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2" w:history="1">
            <w:r w:rsidR="00E26290" w:rsidRPr="00AF48BB">
              <w:rPr>
                <w:rStyle w:val="af0"/>
                <w:noProof/>
                <w:sz w:val="28"/>
                <w:szCs w:val="28"/>
              </w:rPr>
              <w:t>5.2. Особенности сегмента рынка, в котором реализуется проект: объем, динамика и тенденции развития.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_Toc387093582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60</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3" w:history="1">
            <w:r w:rsidR="00E26290" w:rsidRPr="00AF48BB">
              <w:rPr>
                <w:rStyle w:val="af0"/>
                <w:noProof/>
                <w:sz w:val="28"/>
                <w:szCs w:val="28"/>
              </w:rPr>
              <w:t>5.3. Основные потребительские группы и их территориальное расположение.</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_Toc387093583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66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4" w:history="1">
            <w:r w:rsidR="00E26290" w:rsidRPr="00AF48BB">
              <w:rPr>
                <w:rStyle w:val="af0"/>
                <w:noProof/>
                <w:sz w:val="28"/>
                <w:szCs w:val="28"/>
              </w:rPr>
              <w:t>5.4. Основные участники российского/зарубежного рынка, степень насыщенности рынка, анализ основных конкурентов (цены, методы продвижения).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_Toc387093584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67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5" w:history="1">
            <w:r w:rsidR="00E26290" w:rsidRPr="00AF48BB">
              <w:rPr>
                <w:rStyle w:val="af0"/>
                <w:noProof/>
                <w:sz w:val="28"/>
                <w:szCs w:val="28"/>
              </w:rPr>
              <w:t>5.5. Текущее положение заявителя на рынке, оценка доли рынка, основные конкурентные преимущества.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_Toc387093585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76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6" w:history="1">
            <w:r w:rsidR="00E26290" w:rsidRPr="00AF48BB">
              <w:rPr>
                <w:rStyle w:val="af0"/>
                <w:noProof/>
                <w:sz w:val="28"/>
                <w:szCs w:val="28"/>
              </w:rPr>
              <w:t>5.6. Планируемая доля рынка после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_Toc387093586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76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7" w:history="1">
            <w:r w:rsidR="00E26290" w:rsidRPr="00AF48BB">
              <w:rPr>
                <w:rStyle w:val="af0"/>
                <w:noProof/>
                <w:sz w:val="28"/>
                <w:szCs w:val="28"/>
              </w:rPr>
              <w:t>6. Организационный план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_Toc387093587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77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8" w:history="1">
            <w:r w:rsidR="00E26290" w:rsidRPr="00AF48BB">
              <w:rPr>
                <w:rStyle w:val="af0"/>
                <w:noProof/>
                <w:sz w:val="28"/>
                <w:szCs w:val="28"/>
              </w:rPr>
              <w:t>6.1. Календарный план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_Toc387093588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77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89" w:history="1">
            <w:r w:rsidR="00E26290" w:rsidRPr="00AF48BB">
              <w:rPr>
                <w:rStyle w:val="af0"/>
                <w:noProof/>
                <w:sz w:val="28"/>
                <w:szCs w:val="28"/>
              </w:rPr>
              <w:t>6.2. Количество и квалификация производственного, инженерно-технического и иного персонала, необходимого для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_Toc387093589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78</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0" w:history="1">
            <w:r w:rsidR="00E26290" w:rsidRPr="00AF48BB">
              <w:rPr>
                <w:rStyle w:val="af0"/>
                <w:noProof/>
                <w:sz w:val="28"/>
                <w:szCs w:val="28"/>
              </w:rPr>
              <w:t>7. Финансовый план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_Toc387093590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81</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1" w:history="1">
            <w:r w:rsidR="00E26290" w:rsidRPr="00AF48BB">
              <w:rPr>
                <w:rStyle w:val="af0"/>
                <w:noProof/>
                <w:sz w:val="28"/>
                <w:szCs w:val="28"/>
              </w:rPr>
              <w:t>7.1. Основные принятые допущения для построения финансовой модели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_Toc387093591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81</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2" w:history="1">
            <w:r w:rsidR="00E26290" w:rsidRPr="00AF48BB">
              <w:rPr>
                <w:rStyle w:val="af0"/>
                <w:noProof/>
                <w:sz w:val="28"/>
                <w:szCs w:val="28"/>
              </w:rPr>
              <w:t>7.2. Источники финансирования. График финансирования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_Toc387093592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3" w:history="1">
            <w:r w:rsidR="00E26290" w:rsidRPr="00AF48BB">
              <w:rPr>
                <w:rStyle w:val="af0"/>
                <w:noProof/>
                <w:sz w:val="28"/>
                <w:szCs w:val="28"/>
              </w:rPr>
              <w:t>7.3. Планируемый объем продаж, планируемая выручка от реализации продукции (товаров, работ, услуг).</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_Toc387093593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4" w:history="1">
            <w:r w:rsidR="00E26290" w:rsidRPr="00AF48BB">
              <w:rPr>
                <w:rStyle w:val="af0"/>
                <w:noProof/>
                <w:sz w:val="28"/>
                <w:szCs w:val="28"/>
              </w:rPr>
              <w:t>7.4. Планируемая себестоимость, структура прочих затрат, обслуживание долговых обязательств (при наличии), чистая прибыль</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_Toc387093594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5" w:history="1">
            <w:r w:rsidR="00E26290" w:rsidRPr="00AF48BB">
              <w:rPr>
                <w:rStyle w:val="af0"/>
                <w:noProof/>
                <w:sz w:val="28"/>
                <w:szCs w:val="28"/>
              </w:rPr>
              <w:t>7.5. Ожидаемые налоговые отчисления, в том числе в бюджет Краснодарского края.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_Toc387093595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6" w:history="1">
            <w:r w:rsidR="00E26290" w:rsidRPr="00AF48BB">
              <w:rPr>
                <w:rStyle w:val="af0"/>
                <w:noProof/>
                <w:sz w:val="28"/>
                <w:szCs w:val="28"/>
              </w:rPr>
              <w:t>7.6. Расчет точки безубыточности.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_Toc387093596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84</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7" w:history="1">
            <w:r w:rsidR="00E26290" w:rsidRPr="00AF48BB">
              <w:rPr>
                <w:rStyle w:val="af0"/>
                <w:noProof/>
                <w:sz w:val="28"/>
                <w:szCs w:val="28"/>
              </w:rPr>
              <w:t>7.7. Расчет показателей эффективности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_Toc387093597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84</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8" w:history="1">
            <w:r w:rsidR="00E26290" w:rsidRPr="00AF48BB">
              <w:rPr>
                <w:rStyle w:val="af0"/>
                <w:noProof/>
                <w:sz w:val="28"/>
                <w:szCs w:val="28"/>
              </w:rPr>
              <w:t>8. Анализ рисков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_Toc387093598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85</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599" w:history="1">
            <w:r w:rsidR="00E26290" w:rsidRPr="00AF48BB">
              <w:rPr>
                <w:rStyle w:val="af0"/>
                <w:noProof/>
                <w:sz w:val="28"/>
                <w:szCs w:val="28"/>
              </w:rPr>
              <w:t>8.1. Анализ сильных и слабых сторон проекта, благоприятных возможностей и потенциальных угроз.</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_Toc387093599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85</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0" w:history="1">
            <w:r w:rsidR="00E26290" w:rsidRPr="00AF48BB">
              <w:rPr>
                <w:rStyle w:val="af0"/>
                <w:noProof/>
                <w:sz w:val="28"/>
                <w:szCs w:val="28"/>
              </w:rPr>
              <w:t>8.2. Анализ чувствительности проекта к изменению основных показателей (объем реализации продукции (товаров, работ услуг), себестоимость единицы продукции (товара, работы, услуги), цена за единицу продукции (товара, работы, услуги), курсы валют, стоимость источников финансирования).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_Toc387093600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1" w:history="1">
            <w:r w:rsidR="00E26290" w:rsidRPr="00AF48BB">
              <w:rPr>
                <w:rStyle w:val="af0"/>
                <w:noProof/>
                <w:sz w:val="28"/>
                <w:szCs w:val="28"/>
              </w:rPr>
              <w:t>8.3. Описание основных видов рисков и способов их минимизации: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_Toc387093601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86</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2" w:history="1">
            <w:r w:rsidR="00E26290" w:rsidRPr="00AF48BB">
              <w:rPr>
                <w:rStyle w:val="af0"/>
                <w:noProof/>
                <w:sz w:val="28"/>
                <w:szCs w:val="28"/>
              </w:rPr>
              <w:t>9. Сопутствующие эффекты от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_Toc387093602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3" w:history="1">
            <w:r w:rsidR="00E26290" w:rsidRPr="00AF48BB">
              <w:rPr>
                <w:rStyle w:val="af0"/>
                <w:noProof/>
                <w:sz w:val="28"/>
                <w:szCs w:val="28"/>
              </w:rPr>
              <w:t>9.1. Экологическая безопасность проекта, описание возможных выбросов, отходов</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_Toc387093603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4" w:history="1">
            <w:r w:rsidR="00E26290" w:rsidRPr="00AF48BB">
              <w:rPr>
                <w:rStyle w:val="af0"/>
                <w:noProof/>
                <w:sz w:val="28"/>
                <w:szCs w:val="28"/>
              </w:rPr>
              <w:t>9.2. Основные социальные эффекты от реализации проекта</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_Toc387093604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87</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5" w:history="1">
            <w:r w:rsidR="00E26290" w:rsidRPr="00AF48BB">
              <w:rPr>
                <w:rStyle w:val="af0"/>
                <w:noProof/>
                <w:sz w:val="28"/>
                <w:szCs w:val="28"/>
              </w:rPr>
              <w:t>10. Лицензирование и сертификация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_Toc387093605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6" w:history="1">
            <w:r w:rsidR="00E26290" w:rsidRPr="00AF48BB">
              <w:rPr>
                <w:rStyle w:val="af0"/>
                <w:noProof/>
                <w:sz w:val="28"/>
                <w:szCs w:val="28"/>
              </w:rPr>
              <w:t>10.1. Патентно-правовая охрана производимой продукции и технологий.</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_Toc387093606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7" w:history="1">
            <w:r w:rsidR="00E26290" w:rsidRPr="00AF48BB">
              <w:rPr>
                <w:rStyle w:val="af0"/>
                <w:noProof/>
                <w:sz w:val="28"/>
                <w:szCs w:val="28"/>
              </w:rPr>
              <w:t>10.1.1. Наличие у заявителя зарегистрированных в установленном порядке прав на объекты интеллектуальной собственности, в том числе в виде нематериальных активов.</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_Toc387093607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92</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8" w:history="1">
            <w:r w:rsidR="00E26290" w:rsidRPr="00AF48BB">
              <w:rPr>
                <w:rStyle w:val="af0"/>
                <w:noProof/>
                <w:sz w:val="28"/>
                <w:szCs w:val="28"/>
              </w:rPr>
              <w:t>10.1.2. План мероприятий по обеспечению правовой охраны объектов интеллектуальной собственности.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_Toc387093608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09" w:history="1">
            <w:r w:rsidR="00E26290" w:rsidRPr="00AF48BB">
              <w:rPr>
                <w:rStyle w:val="af0"/>
                <w:noProof/>
                <w:sz w:val="28"/>
                <w:szCs w:val="28"/>
              </w:rPr>
              <w:t>10.2 Сертификация продукции.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_Toc387093609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10" w:history="1">
            <w:r w:rsidR="00E26290" w:rsidRPr="00AF48BB">
              <w:rPr>
                <w:rStyle w:val="af0"/>
                <w:noProof/>
                <w:sz w:val="28"/>
                <w:szCs w:val="28"/>
              </w:rPr>
              <w:t>10.2.1. Необходимые сертификаты на продукцию, условия, сроки и стоимость получения, с указанием уже полученных.</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_Toc387093610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11" w:history="1">
            <w:r w:rsidR="00E26290" w:rsidRPr="00AF48BB">
              <w:rPr>
                <w:rStyle w:val="af0"/>
                <w:noProof/>
                <w:sz w:val="28"/>
                <w:szCs w:val="28"/>
              </w:rPr>
              <w:t>10.2.2. Необходимые сертификаты при экспорте продукции, условия, сроки и стоимость получения.</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_Toc387093611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93</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12" w:history="1">
            <w:r w:rsidR="00E26290" w:rsidRPr="00AF48BB">
              <w:rPr>
                <w:rStyle w:val="af0"/>
                <w:noProof/>
                <w:sz w:val="28"/>
                <w:szCs w:val="28"/>
              </w:rPr>
              <w:t>10.3 Лицензирование осуществляемой деятельности.</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_Toc387093612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95</w:t>
            </w:r>
            <w:r w:rsidR="00111ACC" w:rsidRPr="00AF48BB">
              <w:rPr>
                <w:noProof/>
                <w:webHidden/>
                <w:sz w:val="28"/>
                <w:szCs w:val="28"/>
              </w:rPr>
              <w:fldChar w:fldCharType="end"/>
            </w:r>
          </w:hyperlink>
        </w:p>
        <w:p w:rsidR="00E26290" w:rsidRPr="00AF48BB" w:rsidRDefault="007C0AB6" w:rsidP="00F01BFD">
          <w:pPr>
            <w:pStyle w:val="11"/>
            <w:spacing w:after="0"/>
            <w:rPr>
              <w:rFonts w:eastAsiaTheme="minorEastAsia"/>
              <w:noProof/>
              <w:sz w:val="28"/>
              <w:szCs w:val="28"/>
            </w:rPr>
          </w:pPr>
          <w:hyperlink w:anchor="_Toc387093613" w:history="1">
            <w:r w:rsidR="00E26290" w:rsidRPr="00AF48BB">
              <w:rPr>
                <w:rStyle w:val="af0"/>
                <w:noProof/>
                <w:sz w:val="28"/>
                <w:szCs w:val="28"/>
              </w:rPr>
              <w:t>ПРИЛОЖЕНИЕ</w:t>
            </w:r>
            <w:r w:rsidR="00E26290" w:rsidRPr="00AF48BB">
              <w:rPr>
                <w:noProof/>
                <w:webHidden/>
                <w:sz w:val="28"/>
                <w:szCs w:val="28"/>
              </w:rPr>
              <w:tab/>
            </w:r>
            <w:r w:rsidR="00111ACC" w:rsidRPr="00AF48BB">
              <w:rPr>
                <w:noProof/>
                <w:webHidden/>
                <w:sz w:val="28"/>
                <w:szCs w:val="28"/>
              </w:rPr>
              <w:fldChar w:fldCharType="begin"/>
            </w:r>
            <w:r w:rsidR="00E26290" w:rsidRPr="00AF48BB">
              <w:rPr>
                <w:noProof/>
                <w:webHidden/>
                <w:sz w:val="28"/>
                <w:szCs w:val="28"/>
              </w:rPr>
              <w:instrText xml:space="preserve"> PAGEREF _Toc387093613 \h </w:instrText>
            </w:r>
            <w:r w:rsidR="00111ACC" w:rsidRPr="00AF48BB">
              <w:rPr>
                <w:noProof/>
                <w:webHidden/>
                <w:sz w:val="28"/>
                <w:szCs w:val="28"/>
              </w:rPr>
            </w:r>
            <w:r w:rsidR="00111ACC" w:rsidRPr="00AF48BB">
              <w:rPr>
                <w:noProof/>
                <w:webHidden/>
                <w:sz w:val="28"/>
                <w:szCs w:val="28"/>
              </w:rPr>
              <w:fldChar w:fldCharType="separate"/>
            </w:r>
            <w:r w:rsidR="00866049">
              <w:rPr>
                <w:noProof/>
                <w:webHidden/>
                <w:sz w:val="28"/>
                <w:szCs w:val="28"/>
              </w:rPr>
              <w:t>96</w:t>
            </w:r>
            <w:r w:rsidR="00111ACC" w:rsidRPr="00AF48BB">
              <w:rPr>
                <w:noProof/>
                <w:webHidden/>
                <w:sz w:val="28"/>
                <w:szCs w:val="28"/>
              </w:rPr>
              <w:fldChar w:fldCharType="end"/>
            </w:r>
          </w:hyperlink>
        </w:p>
        <w:p w:rsidR="0092087D" w:rsidRPr="002C7795" w:rsidRDefault="00111ACC" w:rsidP="00F01BFD">
          <w:pPr>
            <w:spacing w:line="288" w:lineRule="auto"/>
            <w:rPr>
              <w:sz w:val="28"/>
              <w:szCs w:val="28"/>
            </w:rPr>
          </w:pPr>
          <w:r w:rsidRPr="00AF48BB">
            <w:rPr>
              <w:sz w:val="28"/>
              <w:szCs w:val="28"/>
            </w:rPr>
            <w:fldChar w:fldCharType="end"/>
          </w:r>
        </w:p>
      </w:sdtContent>
    </w:sdt>
    <w:p w:rsidR="00F01BFD" w:rsidRDefault="00F01BFD">
      <w:pPr>
        <w:spacing w:after="200" w:line="276" w:lineRule="auto"/>
        <w:rPr>
          <w:rFonts w:eastAsiaTheme="majorEastAsia" w:cstheme="majorBidi"/>
          <w:b/>
          <w:bCs/>
          <w:color w:val="365F91" w:themeColor="accent1" w:themeShade="BF"/>
          <w:sz w:val="28"/>
          <w:szCs w:val="28"/>
        </w:rPr>
      </w:pPr>
      <w:bookmarkStart w:id="1" w:name="_Toc387093556"/>
      <w:r>
        <w:br w:type="page"/>
      </w:r>
    </w:p>
    <w:p w:rsidR="00495A54" w:rsidRDefault="00495A54" w:rsidP="00F01BFD">
      <w:pPr>
        <w:pStyle w:val="1"/>
        <w:spacing w:before="0" w:line="276" w:lineRule="auto"/>
        <w:ind w:firstLine="851"/>
        <w:rPr>
          <w:rFonts w:ascii="Times New Roman" w:hAnsi="Times New Roman"/>
        </w:rPr>
      </w:pPr>
      <w:r w:rsidRPr="00456787">
        <w:rPr>
          <w:rFonts w:ascii="Times New Roman" w:hAnsi="Times New Roman"/>
        </w:rPr>
        <w:lastRenderedPageBreak/>
        <w:t>1. Резюме проекта</w:t>
      </w:r>
      <w:bookmarkEnd w:id="1"/>
      <w:r w:rsidR="001C05B9">
        <w:rPr>
          <w:rFonts w:ascii="Times New Roman" w:hAnsi="Times New Roman"/>
        </w:rPr>
        <w:t>.</w:t>
      </w:r>
    </w:p>
    <w:p w:rsidR="00F01BFD" w:rsidRPr="00F01BFD" w:rsidRDefault="00F01BFD" w:rsidP="00F01BFD"/>
    <w:p w:rsidR="00495A54" w:rsidRPr="001C05B9" w:rsidRDefault="00495A54" w:rsidP="00F01BFD">
      <w:pPr>
        <w:pStyle w:val="1"/>
        <w:spacing w:before="0" w:line="276" w:lineRule="auto"/>
        <w:ind w:firstLine="851"/>
        <w:rPr>
          <w:rFonts w:ascii="Times New Roman" w:hAnsi="Times New Roman"/>
        </w:rPr>
      </w:pPr>
      <w:bookmarkStart w:id="2" w:name="_Toc387093557"/>
      <w:bookmarkStart w:id="3" w:name="sub_1011"/>
      <w:r w:rsidRPr="00456787">
        <w:rPr>
          <w:rFonts w:ascii="Times New Roman" w:hAnsi="Times New Roman"/>
        </w:rPr>
        <w:t>1.1. Краткое описание проекта</w:t>
      </w:r>
      <w:bookmarkEnd w:id="2"/>
      <w:r w:rsidR="001C05B9">
        <w:rPr>
          <w:rFonts w:ascii="Times New Roman" w:hAnsi="Times New Roman"/>
        </w:rPr>
        <w:t>.</w:t>
      </w:r>
    </w:p>
    <w:p w:rsidR="002569E9" w:rsidRDefault="00BB421B" w:rsidP="00F01BFD">
      <w:pPr>
        <w:spacing w:line="276" w:lineRule="auto"/>
        <w:ind w:firstLine="851"/>
        <w:jc w:val="both"/>
        <w:rPr>
          <w:sz w:val="28"/>
          <w:szCs w:val="28"/>
        </w:rPr>
      </w:pPr>
      <w:r w:rsidRPr="000E0DB5">
        <w:rPr>
          <w:sz w:val="28"/>
          <w:szCs w:val="28"/>
        </w:rPr>
        <w:t>Проектом предлагается строительство завода по переработке плодоовощной продукции мощностью</w:t>
      </w:r>
      <w:r w:rsidR="00296D8B">
        <w:rPr>
          <w:sz w:val="28"/>
          <w:szCs w:val="28"/>
        </w:rPr>
        <w:t xml:space="preserve"> (в пересчете на условные банки)</w:t>
      </w:r>
      <w:r w:rsidR="005114A0">
        <w:rPr>
          <w:sz w:val="28"/>
          <w:szCs w:val="28"/>
        </w:rPr>
        <w:t>28</w:t>
      </w:r>
      <w:r w:rsidR="000E0DB5">
        <w:rPr>
          <w:sz w:val="28"/>
          <w:szCs w:val="28"/>
        </w:rPr>
        <w:t>000</w:t>
      </w:r>
      <w:r w:rsidR="007C1C93">
        <w:rPr>
          <w:sz w:val="28"/>
          <w:szCs w:val="28"/>
        </w:rPr>
        <w:t xml:space="preserve"> </w:t>
      </w:r>
      <w:r w:rsidR="000E0DB5">
        <w:rPr>
          <w:sz w:val="28"/>
          <w:szCs w:val="28"/>
        </w:rPr>
        <w:t>тыс</w:t>
      </w:r>
      <w:r w:rsidR="007E2D90">
        <w:rPr>
          <w:sz w:val="28"/>
          <w:szCs w:val="28"/>
        </w:rPr>
        <w:t>.</w:t>
      </w:r>
      <w:r w:rsidR="000E0DB5">
        <w:rPr>
          <w:sz w:val="28"/>
          <w:szCs w:val="28"/>
        </w:rPr>
        <w:t xml:space="preserve">усл. </w:t>
      </w:r>
      <w:r w:rsidR="00456787" w:rsidRPr="000E0DB5">
        <w:rPr>
          <w:sz w:val="28"/>
          <w:szCs w:val="28"/>
        </w:rPr>
        <w:t>б</w:t>
      </w:r>
      <w:r w:rsidR="000E0DB5">
        <w:rPr>
          <w:sz w:val="28"/>
          <w:szCs w:val="28"/>
        </w:rPr>
        <w:t>а</w:t>
      </w:r>
      <w:r w:rsidR="00456787" w:rsidRPr="000E0DB5">
        <w:rPr>
          <w:sz w:val="28"/>
          <w:szCs w:val="28"/>
        </w:rPr>
        <w:t>нок</w:t>
      </w:r>
      <w:r w:rsidRPr="000E0DB5">
        <w:rPr>
          <w:sz w:val="28"/>
          <w:szCs w:val="28"/>
        </w:rPr>
        <w:t xml:space="preserve"> в год </w:t>
      </w:r>
      <w:r w:rsidR="00456787" w:rsidRPr="000E0DB5">
        <w:rPr>
          <w:sz w:val="28"/>
          <w:szCs w:val="28"/>
        </w:rPr>
        <w:t>в пос. Первомайском по ул. Первомайская</w:t>
      </w:r>
      <w:r w:rsidR="007C1C93">
        <w:rPr>
          <w:sz w:val="28"/>
          <w:szCs w:val="28"/>
        </w:rPr>
        <w:t xml:space="preserve"> </w:t>
      </w:r>
      <w:r w:rsidRPr="000E0DB5">
        <w:rPr>
          <w:sz w:val="28"/>
          <w:szCs w:val="28"/>
        </w:rPr>
        <w:t xml:space="preserve">муниципального образования </w:t>
      </w:r>
      <w:r w:rsidR="00456787" w:rsidRPr="000E0DB5">
        <w:rPr>
          <w:sz w:val="28"/>
          <w:szCs w:val="28"/>
        </w:rPr>
        <w:t>Ленинградский</w:t>
      </w:r>
      <w:r w:rsidRPr="000E0DB5">
        <w:rPr>
          <w:sz w:val="28"/>
          <w:szCs w:val="28"/>
        </w:rPr>
        <w:t xml:space="preserve"> район Краснодарского края. </w:t>
      </w:r>
    </w:p>
    <w:p w:rsidR="00BB421B" w:rsidRDefault="00BB421B" w:rsidP="00F01BFD">
      <w:pPr>
        <w:spacing w:line="276" w:lineRule="auto"/>
        <w:ind w:firstLine="851"/>
        <w:jc w:val="both"/>
        <w:rPr>
          <w:sz w:val="28"/>
          <w:szCs w:val="28"/>
        </w:rPr>
      </w:pPr>
      <w:r w:rsidRPr="000E0DB5">
        <w:rPr>
          <w:sz w:val="28"/>
          <w:szCs w:val="28"/>
        </w:rPr>
        <w:t xml:space="preserve">Тип строительства – новое строительство. Численность работающих запланирована в количестве </w:t>
      </w:r>
      <w:r w:rsidR="000E0DB5" w:rsidRPr="000E0DB5">
        <w:rPr>
          <w:sz w:val="28"/>
          <w:szCs w:val="28"/>
        </w:rPr>
        <w:t>80</w:t>
      </w:r>
      <w:r w:rsidRPr="000E0DB5">
        <w:rPr>
          <w:sz w:val="28"/>
          <w:szCs w:val="28"/>
        </w:rPr>
        <w:t xml:space="preserve"> человек. Для размещения предприятия, включая территорию, необходимую для обслуживания, выбран земельный участок ориентировочной площадью </w:t>
      </w:r>
      <w:r w:rsidR="007C1C93">
        <w:rPr>
          <w:sz w:val="28"/>
          <w:szCs w:val="28"/>
        </w:rPr>
        <w:t>73000</w:t>
      </w:r>
      <w:r w:rsidRPr="000E0DB5">
        <w:rPr>
          <w:sz w:val="28"/>
          <w:szCs w:val="28"/>
        </w:rPr>
        <w:t xml:space="preserve"> кв.м. </w:t>
      </w:r>
      <w:r w:rsidRPr="00FE45E6">
        <w:rPr>
          <w:sz w:val="28"/>
          <w:szCs w:val="28"/>
        </w:rPr>
        <w:t xml:space="preserve">Требуемый объем инвестиций – </w:t>
      </w:r>
      <w:r w:rsidR="002569E9">
        <w:rPr>
          <w:sz w:val="28"/>
          <w:szCs w:val="28"/>
        </w:rPr>
        <w:br/>
      </w:r>
      <w:r w:rsidR="007C1C93">
        <w:rPr>
          <w:sz w:val="28"/>
          <w:szCs w:val="28"/>
        </w:rPr>
        <w:t xml:space="preserve">250 </w:t>
      </w:r>
      <w:r w:rsidRPr="00FE45E6">
        <w:rPr>
          <w:sz w:val="28"/>
          <w:szCs w:val="28"/>
        </w:rPr>
        <w:t>млн. руб.</w:t>
      </w:r>
      <w:r w:rsidRPr="000E0DB5">
        <w:rPr>
          <w:sz w:val="28"/>
          <w:szCs w:val="28"/>
        </w:rPr>
        <w:t xml:space="preserve"> Финансирование проекта планируется за счет собственных средств инвестора в полном объеме. Дата начала реализации проекта – 2017 год. Строительство планируется осуществить в течение </w:t>
      </w:r>
      <w:r w:rsidRPr="00FE45E6">
        <w:rPr>
          <w:sz w:val="28"/>
          <w:szCs w:val="28"/>
        </w:rPr>
        <w:t>1</w:t>
      </w:r>
      <w:r w:rsidR="005114A0" w:rsidRPr="00FE45E6">
        <w:rPr>
          <w:sz w:val="28"/>
          <w:szCs w:val="28"/>
        </w:rPr>
        <w:t>8</w:t>
      </w:r>
      <w:r w:rsidRPr="00FE45E6">
        <w:rPr>
          <w:sz w:val="28"/>
          <w:szCs w:val="28"/>
        </w:rPr>
        <w:t xml:space="preserve">  месяцев. Период планирования деятельности организации – 8 лет.</w:t>
      </w:r>
    </w:p>
    <w:p w:rsidR="00BB421B" w:rsidRDefault="00BB421B" w:rsidP="00F01BFD">
      <w:pPr>
        <w:shd w:val="clear" w:color="auto" w:fill="FFFFFF"/>
        <w:spacing w:line="276" w:lineRule="auto"/>
        <w:ind w:firstLine="851"/>
        <w:jc w:val="both"/>
        <w:rPr>
          <w:sz w:val="28"/>
          <w:szCs w:val="28"/>
        </w:rPr>
      </w:pPr>
      <w:r>
        <w:rPr>
          <w:sz w:val="28"/>
          <w:szCs w:val="28"/>
        </w:rPr>
        <w:t>В рамках  завода</w:t>
      </w:r>
      <w:r w:rsidR="007C1C93">
        <w:rPr>
          <w:sz w:val="28"/>
          <w:szCs w:val="28"/>
        </w:rPr>
        <w:t xml:space="preserve"> </w:t>
      </w:r>
      <w:r w:rsidR="00456787" w:rsidRPr="00456787">
        <w:rPr>
          <w:sz w:val="28"/>
          <w:szCs w:val="28"/>
        </w:rPr>
        <w:t xml:space="preserve">по переработке плодоовощной продукции </w:t>
      </w:r>
      <w:r>
        <w:rPr>
          <w:sz w:val="28"/>
          <w:szCs w:val="28"/>
        </w:rPr>
        <w:t xml:space="preserve">будут </w:t>
      </w:r>
      <w:r w:rsidR="00456787">
        <w:rPr>
          <w:sz w:val="28"/>
          <w:szCs w:val="28"/>
        </w:rPr>
        <w:t>производить</w:t>
      </w:r>
      <w:r>
        <w:rPr>
          <w:sz w:val="28"/>
          <w:szCs w:val="28"/>
        </w:rPr>
        <w:t xml:space="preserve"> следующую продукцию: </w:t>
      </w:r>
    </w:p>
    <w:p w:rsidR="00456787" w:rsidRPr="00456787" w:rsidRDefault="00456787" w:rsidP="00F01BFD">
      <w:pPr>
        <w:shd w:val="clear" w:color="auto" w:fill="FFFFFF"/>
        <w:spacing w:line="276" w:lineRule="auto"/>
        <w:ind w:firstLine="851"/>
        <w:jc w:val="both"/>
        <w:rPr>
          <w:color w:val="000000"/>
          <w:sz w:val="28"/>
          <w:szCs w:val="28"/>
        </w:rPr>
      </w:pPr>
      <w:r>
        <w:rPr>
          <w:color w:val="000000"/>
          <w:sz w:val="28"/>
          <w:szCs w:val="28"/>
        </w:rPr>
        <w:t xml:space="preserve">1.Овощные консервы в </w:t>
      </w:r>
      <w:r w:rsidR="00C8290B">
        <w:rPr>
          <w:color w:val="000000"/>
          <w:sz w:val="28"/>
          <w:szCs w:val="28"/>
        </w:rPr>
        <w:t>том числе: лечо; томаты  в собственном  соку; соусы томатные (кетчупы); салаты;  икра баклажанная</w:t>
      </w:r>
      <w:r w:rsidR="002569E9">
        <w:rPr>
          <w:color w:val="000000"/>
          <w:sz w:val="28"/>
          <w:szCs w:val="28"/>
        </w:rPr>
        <w:t>;</w:t>
      </w:r>
    </w:p>
    <w:p w:rsidR="00456787" w:rsidRDefault="00456787" w:rsidP="00F01BFD">
      <w:pPr>
        <w:shd w:val="clear" w:color="auto" w:fill="FFFFFF"/>
        <w:spacing w:line="276" w:lineRule="auto"/>
        <w:ind w:firstLine="851"/>
        <w:jc w:val="both"/>
        <w:rPr>
          <w:color w:val="000000"/>
          <w:sz w:val="28"/>
          <w:szCs w:val="28"/>
        </w:rPr>
      </w:pPr>
      <w:r>
        <w:rPr>
          <w:color w:val="000000"/>
          <w:sz w:val="28"/>
          <w:szCs w:val="28"/>
        </w:rPr>
        <w:t>2.</w:t>
      </w:r>
      <w:r w:rsidRPr="00456787">
        <w:rPr>
          <w:color w:val="000000"/>
          <w:sz w:val="28"/>
          <w:szCs w:val="28"/>
        </w:rPr>
        <w:t>Консерви</w:t>
      </w:r>
      <w:r w:rsidR="00C8290B">
        <w:rPr>
          <w:color w:val="000000"/>
          <w:sz w:val="28"/>
          <w:szCs w:val="28"/>
        </w:rPr>
        <w:t>рованные фрукты в том числе: ф</w:t>
      </w:r>
      <w:r w:rsidRPr="00456787">
        <w:rPr>
          <w:color w:val="000000"/>
          <w:sz w:val="28"/>
          <w:szCs w:val="28"/>
        </w:rPr>
        <w:t>руктовые  чипсы; джемы;  конфитюры; варенье; фрукты в сахаре; цукаты;  компоты,  натуральный яблочный сок; пастила  фруктовая натуральная;  мармелад,  яблочный  сидр</w:t>
      </w:r>
      <w:r w:rsidR="00C8290B">
        <w:rPr>
          <w:color w:val="000000"/>
          <w:sz w:val="28"/>
          <w:szCs w:val="28"/>
        </w:rPr>
        <w:t>.</w:t>
      </w:r>
    </w:p>
    <w:p w:rsidR="00BB421B" w:rsidRDefault="00BB421B" w:rsidP="00F01BFD">
      <w:pPr>
        <w:shd w:val="clear" w:color="auto" w:fill="FFFFFF"/>
        <w:spacing w:line="276" w:lineRule="auto"/>
        <w:ind w:firstLine="851"/>
        <w:jc w:val="both"/>
        <w:rPr>
          <w:bCs/>
          <w:spacing w:val="-1"/>
          <w:sz w:val="28"/>
          <w:szCs w:val="28"/>
        </w:rPr>
      </w:pPr>
      <w:r>
        <w:rPr>
          <w:bCs/>
          <w:spacing w:val="-1"/>
          <w:sz w:val="28"/>
          <w:szCs w:val="28"/>
        </w:rPr>
        <w:t xml:space="preserve">Проект строительства </w:t>
      </w:r>
      <w:r>
        <w:rPr>
          <w:sz w:val="28"/>
          <w:szCs w:val="28"/>
        </w:rPr>
        <w:t xml:space="preserve">завода </w:t>
      </w:r>
      <w:r w:rsidR="00C8290B" w:rsidRPr="00C8290B">
        <w:rPr>
          <w:sz w:val="28"/>
          <w:szCs w:val="28"/>
        </w:rPr>
        <w:t xml:space="preserve">по переработке плодоовощной продукции </w:t>
      </w:r>
      <w:r>
        <w:rPr>
          <w:bCs/>
          <w:spacing w:val="-1"/>
          <w:sz w:val="28"/>
          <w:szCs w:val="28"/>
        </w:rPr>
        <w:t xml:space="preserve">является перспективным для реализации в </w:t>
      </w:r>
      <w:r w:rsidR="00C8290B">
        <w:rPr>
          <w:bCs/>
          <w:spacing w:val="-1"/>
          <w:sz w:val="28"/>
          <w:szCs w:val="28"/>
        </w:rPr>
        <w:t>Ленинградском</w:t>
      </w:r>
      <w:r w:rsidR="007C1C93">
        <w:rPr>
          <w:bCs/>
          <w:spacing w:val="-1"/>
          <w:sz w:val="28"/>
          <w:szCs w:val="28"/>
        </w:rPr>
        <w:t xml:space="preserve"> </w:t>
      </w:r>
      <w:r>
        <w:rPr>
          <w:bCs/>
          <w:spacing w:val="-1"/>
          <w:sz w:val="28"/>
          <w:szCs w:val="28"/>
        </w:rPr>
        <w:t>районе,  он будет способен обеспечивать потребности в данных видах товаров как заказчиков муниципального образования, так и заказчиков из соседних муниципалитетов.</w:t>
      </w:r>
    </w:p>
    <w:p w:rsidR="00BB421B" w:rsidRDefault="00BB421B" w:rsidP="00F01BFD">
      <w:pPr>
        <w:shd w:val="clear" w:color="auto" w:fill="FFFFFF"/>
        <w:spacing w:line="276" w:lineRule="auto"/>
        <w:ind w:firstLine="851"/>
        <w:jc w:val="both"/>
      </w:pPr>
      <w:r>
        <w:rPr>
          <w:bCs/>
          <w:spacing w:val="-1"/>
          <w:sz w:val="28"/>
          <w:szCs w:val="28"/>
        </w:rPr>
        <w:t xml:space="preserve">Задачами </w:t>
      </w:r>
      <w:r>
        <w:rPr>
          <w:spacing w:val="-1"/>
          <w:sz w:val="28"/>
          <w:szCs w:val="28"/>
        </w:rPr>
        <w:t>проекта являются:</w:t>
      </w:r>
    </w:p>
    <w:p w:rsidR="00BB421B" w:rsidRDefault="00BB421B" w:rsidP="00F01BFD">
      <w:pPr>
        <w:widowControl w:val="0"/>
        <w:numPr>
          <w:ilvl w:val="0"/>
          <w:numId w:val="30"/>
        </w:numPr>
        <w:shd w:val="clear" w:color="auto" w:fill="FFFFFF"/>
        <w:tabs>
          <w:tab w:val="left" w:pos="1276"/>
        </w:tabs>
        <w:autoSpaceDE w:val="0"/>
        <w:autoSpaceDN w:val="0"/>
        <w:adjustRightInd w:val="0"/>
        <w:spacing w:line="276" w:lineRule="auto"/>
        <w:ind w:left="0" w:firstLine="851"/>
        <w:jc w:val="both"/>
        <w:rPr>
          <w:spacing w:val="-26"/>
          <w:sz w:val="28"/>
          <w:szCs w:val="28"/>
        </w:rPr>
      </w:pPr>
      <w:r>
        <w:rPr>
          <w:spacing w:val="-2"/>
          <w:sz w:val="28"/>
          <w:szCs w:val="28"/>
        </w:rPr>
        <w:t xml:space="preserve">Освоение сегмента рынка </w:t>
      </w:r>
      <w:r w:rsidR="00C8290B" w:rsidRPr="00C8290B">
        <w:rPr>
          <w:spacing w:val="-2"/>
          <w:sz w:val="28"/>
          <w:szCs w:val="28"/>
        </w:rPr>
        <w:t>по переработке плодоовощной продукции</w:t>
      </w:r>
      <w:r>
        <w:rPr>
          <w:spacing w:val="-2"/>
          <w:sz w:val="28"/>
          <w:szCs w:val="28"/>
        </w:rPr>
        <w:t>;</w:t>
      </w:r>
    </w:p>
    <w:p w:rsidR="00BB421B" w:rsidRDefault="00BB421B" w:rsidP="00F01BFD">
      <w:pPr>
        <w:widowControl w:val="0"/>
        <w:numPr>
          <w:ilvl w:val="0"/>
          <w:numId w:val="30"/>
        </w:numPr>
        <w:shd w:val="clear" w:color="auto" w:fill="FFFFFF"/>
        <w:tabs>
          <w:tab w:val="left" w:pos="1276"/>
        </w:tabs>
        <w:autoSpaceDE w:val="0"/>
        <w:autoSpaceDN w:val="0"/>
        <w:adjustRightInd w:val="0"/>
        <w:spacing w:line="276" w:lineRule="auto"/>
        <w:ind w:left="0" w:firstLine="851"/>
        <w:jc w:val="both"/>
        <w:rPr>
          <w:spacing w:val="-15"/>
          <w:sz w:val="28"/>
          <w:szCs w:val="28"/>
        </w:rPr>
      </w:pPr>
      <w:r>
        <w:rPr>
          <w:sz w:val="28"/>
          <w:szCs w:val="28"/>
        </w:rPr>
        <w:t>Завоевание собственной ниши на территории муниципального образования за счет высокого качества и доступной цены; в перспективе – обеспече</w:t>
      </w:r>
      <w:r>
        <w:rPr>
          <w:sz w:val="28"/>
          <w:szCs w:val="28"/>
        </w:rPr>
        <w:softHyphen/>
        <w:t>ние лидирующих позиций на рынке района и освоение регионального рынка;</w:t>
      </w:r>
    </w:p>
    <w:p w:rsidR="00BB421B" w:rsidRDefault="00BB421B" w:rsidP="00F01BFD">
      <w:pPr>
        <w:widowControl w:val="0"/>
        <w:numPr>
          <w:ilvl w:val="0"/>
          <w:numId w:val="30"/>
        </w:numPr>
        <w:shd w:val="clear" w:color="auto" w:fill="FFFFFF"/>
        <w:tabs>
          <w:tab w:val="left" w:pos="1276"/>
        </w:tabs>
        <w:autoSpaceDE w:val="0"/>
        <w:autoSpaceDN w:val="0"/>
        <w:adjustRightInd w:val="0"/>
        <w:spacing w:line="276" w:lineRule="auto"/>
        <w:ind w:left="0" w:firstLine="851"/>
        <w:jc w:val="both"/>
        <w:rPr>
          <w:spacing w:val="-12"/>
          <w:sz w:val="28"/>
          <w:szCs w:val="28"/>
        </w:rPr>
      </w:pPr>
      <w:r>
        <w:rPr>
          <w:spacing w:val="-1"/>
          <w:sz w:val="28"/>
          <w:szCs w:val="28"/>
        </w:rPr>
        <w:t>Создание новых рабочих мест;</w:t>
      </w:r>
    </w:p>
    <w:p w:rsidR="00BB421B" w:rsidRDefault="00BB421B" w:rsidP="00F01BFD">
      <w:pPr>
        <w:widowControl w:val="0"/>
        <w:numPr>
          <w:ilvl w:val="0"/>
          <w:numId w:val="30"/>
        </w:numPr>
        <w:shd w:val="clear" w:color="auto" w:fill="FFFFFF"/>
        <w:tabs>
          <w:tab w:val="left" w:pos="1276"/>
        </w:tabs>
        <w:autoSpaceDE w:val="0"/>
        <w:autoSpaceDN w:val="0"/>
        <w:adjustRightInd w:val="0"/>
        <w:spacing w:line="276" w:lineRule="auto"/>
        <w:ind w:left="0" w:firstLine="851"/>
        <w:jc w:val="both"/>
        <w:rPr>
          <w:spacing w:val="-15"/>
          <w:sz w:val="28"/>
          <w:szCs w:val="28"/>
        </w:rPr>
      </w:pPr>
      <w:r>
        <w:rPr>
          <w:spacing w:val="-1"/>
          <w:sz w:val="28"/>
          <w:szCs w:val="28"/>
        </w:rPr>
        <w:t xml:space="preserve">Увеличение доходной части местного и краевого бюджетов за счет </w:t>
      </w:r>
      <w:r>
        <w:rPr>
          <w:sz w:val="28"/>
          <w:szCs w:val="28"/>
        </w:rPr>
        <w:t xml:space="preserve">налоговых поступлений. </w:t>
      </w:r>
    </w:p>
    <w:p w:rsidR="00F01BFD" w:rsidRDefault="00BB421B" w:rsidP="00F01BFD">
      <w:pPr>
        <w:spacing w:line="276" w:lineRule="auto"/>
        <w:ind w:firstLine="851"/>
        <w:jc w:val="both"/>
        <w:rPr>
          <w:sz w:val="28"/>
          <w:szCs w:val="28"/>
        </w:rPr>
      </w:pPr>
      <w:r>
        <w:rPr>
          <w:sz w:val="28"/>
          <w:szCs w:val="28"/>
        </w:rPr>
        <w:lastRenderedPageBreak/>
        <w:t xml:space="preserve">Данный бизнес-план разработан для определения экономической эффективности проекта, его рентабельности и сроков окупаемости инвестиционных затрат. </w:t>
      </w:r>
    </w:p>
    <w:p w:rsidR="00BB421B" w:rsidRDefault="00BB421B" w:rsidP="00F01BFD">
      <w:pPr>
        <w:spacing w:line="276" w:lineRule="auto"/>
        <w:ind w:firstLine="851"/>
        <w:jc w:val="both"/>
        <w:rPr>
          <w:sz w:val="28"/>
          <w:szCs w:val="28"/>
          <w:highlight w:val="yellow"/>
        </w:rPr>
      </w:pPr>
    </w:p>
    <w:p w:rsidR="00093431" w:rsidRDefault="00495A54" w:rsidP="00F01BFD">
      <w:pPr>
        <w:pStyle w:val="1"/>
        <w:spacing w:before="0" w:line="276" w:lineRule="auto"/>
        <w:ind w:firstLine="851"/>
        <w:jc w:val="both"/>
        <w:rPr>
          <w:rFonts w:ascii="Times New Roman" w:hAnsi="Times New Roman" w:cs="Times New Roman"/>
        </w:rPr>
      </w:pPr>
      <w:bookmarkStart w:id="4" w:name="_Toc387093558"/>
      <w:bookmarkStart w:id="5" w:name="sub_1012"/>
      <w:bookmarkEnd w:id="3"/>
      <w:r w:rsidRPr="000E0DB5">
        <w:rPr>
          <w:rFonts w:ascii="Times New Roman" w:hAnsi="Times New Roman" w:cs="Times New Roman"/>
        </w:rPr>
        <w:t>1.2. Размер капитальных вложений для реализации</w:t>
      </w:r>
      <w:r w:rsidR="003B7CCD" w:rsidRPr="000E0DB5">
        <w:rPr>
          <w:rFonts w:ascii="Times New Roman" w:hAnsi="Times New Roman" w:cs="Times New Roman"/>
        </w:rPr>
        <w:t xml:space="preserve"> инвестиционного</w:t>
      </w:r>
      <w:r w:rsidRPr="000E0DB5">
        <w:rPr>
          <w:rFonts w:ascii="Times New Roman" w:hAnsi="Times New Roman" w:cs="Times New Roman"/>
        </w:rPr>
        <w:t xml:space="preserve"> проекта</w:t>
      </w:r>
      <w:bookmarkEnd w:id="4"/>
      <w:r w:rsidR="003B7CCD" w:rsidRPr="000E0DB5">
        <w:rPr>
          <w:rFonts w:ascii="Times New Roman" w:hAnsi="Times New Roman" w:cs="Times New Roman"/>
        </w:rPr>
        <w:t>.</w:t>
      </w:r>
      <w:bookmarkStart w:id="6" w:name="sub_1013"/>
      <w:bookmarkEnd w:id="5"/>
    </w:p>
    <w:p w:rsidR="006071F5" w:rsidRDefault="006071F5" w:rsidP="00F01BFD">
      <w:pPr>
        <w:spacing w:line="276" w:lineRule="auto"/>
        <w:ind w:firstLine="851"/>
        <w:jc w:val="both"/>
        <w:rPr>
          <w:sz w:val="28"/>
          <w:szCs w:val="28"/>
        </w:rPr>
      </w:pPr>
      <w:r>
        <w:rPr>
          <w:sz w:val="28"/>
          <w:szCs w:val="28"/>
        </w:rPr>
        <w:t xml:space="preserve">В рамках проекта предполагается освоение </w:t>
      </w:r>
      <w:r w:rsidR="00FE45E6" w:rsidRPr="00FE45E6">
        <w:rPr>
          <w:sz w:val="28"/>
          <w:szCs w:val="28"/>
        </w:rPr>
        <w:t>500</w:t>
      </w:r>
      <w:r w:rsidRPr="00FE45E6">
        <w:rPr>
          <w:sz w:val="28"/>
          <w:szCs w:val="28"/>
        </w:rPr>
        <w:t>млн. руб.</w:t>
      </w:r>
    </w:p>
    <w:p w:rsidR="006071F5" w:rsidRDefault="006071F5" w:rsidP="00F01BFD">
      <w:pPr>
        <w:spacing w:line="276" w:lineRule="auto"/>
        <w:ind w:firstLine="851"/>
        <w:jc w:val="both"/>
        <w:rPr>
          <w:sz w:val="28"/>
          <w:szCs w:val="28"/>
        </w:rPr>
      </w:pPr>
    </w:p>
    <w:p w:rsidR="006071F5" w:rsidRDefault="00CF3115" w:rsidP="00F01BFD">
      <w:pPr>
        <w:pStyle w:val="ad"/>
        <w:keepNext/>
        <w:spacing w:after="0"/>
        <w:ind w:firstLine="851"/>
        <w:rPr>
          <w:b w:val="0"/>
          <w:color w:val="auto"/>
          <w:sz w:val="24"/>
          <w:szCs w:val="24"/>
        </w:rPr>
      </w:pPr>
      <w:r w:rsidRPr="00CF3115">
        <w:rPr>
          <w:b w:val="0"/>
          <w:color w:val="auto"/>
          <w:sz w:val="24"/>
          <w:szCs w:val="24"/>
        </w:rPr>
        <w:t xml:space="preserve">Таблица </w:t>
      </w:r>
      <w:r w:rsidR="00111ACC" w:rsidRPr="00CF3115">
        <w:rPr>
          <w:b w:val="0"/>
          <w:color w:val="auto"/>
          <w:sz w:val="24"/>
          <w:szCs w:val="24"/>
        </w:rPr>
        <w:fldChar w:fldCharType="begin"/>
      </w:r>
      <w:r w:rsidRPr="00CF3115">
        <w:rPr>
          <w:b w:val="0"/>
          <w:color w:val="auto"/>
          <w:sz w:val="24"/>
          <w:szCs w:val="24"/>
        </w:rPr>
        <w:instrText xml:space="preserve"> AUTONUM  </w:instrText>
      </w:r>
      <w:r w:rsidR="00111ACC" w:rsidRPr="00CF3115">
        <w:rPr>
          <w:b w:val="0"/>
          <w:color w:val="auto"/>
          <w:sz w:val="24"/>
          <w:szCs w:val="24"/>
        </w:rPr>
        <w:fldChar w:fldCharType="end"/>
      </w:r>
      <w:r w:rsidR="006071F5" w:rsidRPr="00CF3115">
        <w:rPr>
          <w:b w:val="0"/>
          <w:color w:val="auto"/>
          <w:sz w:val="24"/>
          <w:szCs w:val="24"/>
        </w:rPr>
        <w:t>Структура инвестиций</w:t>
      </w:r>
    </w:p>
    <w:p w:rsidR="00F01BFD" w:rsidRPr="00F01BFD" w:rsidRDefault="00F01BFD" w:rsidP="00F01BFD"/>
    <w:tbl>
      <w:tblPr>
        <w:tblW w:w="4800" w:type="pct"/>
        <w:jc w:val="center"/>
        <w:tblBorders>
          <w:top w:val="single" w:sz="2" w:space="0" w:color="B0B0B0"/>
          <w:left w:val="single" w:sz="2" w:space="0" w:color="B0B0B0"/>
          <w:bottom w:val="single" w:sz="6" w:space="0" w:color="B0B0B0"/>
          <w:right w:val="single" w:sz="6" w:space="0" w:color="B0B0B0"/>
        </w:tblBorders>
        <w:tblCellMar>
          <w:left w:w="0" w:type="dxa"/>
          <w:right w:w="0" w:type="dxa"/>
        </w:tblCellMar>
        <w:tblLook w:val="04A0" w:firstRow="1" w:lastRow="0" w:firstColumn="1" w:lastColumn="0" w:noHBand="0" w:noVBand="1"/>
      </w:tblPr>
      <w:tblGrid>
        <w:gridCol w:w="838"/>
        <w:gridCol w:w="5673"/>
        <w:gridCol w:w="3138"/>
      </w:tblGrid>
      <w:tr w:rsidR="00FE45E6" w:rsidRPr="00FE45E6" w:rsidTr="00F01BFD">
        <w:trPr>
          <w:trHeight w:val="230"/>
          <w:jc w:val="center"/>
        </w:trPr>
        <w:tc>
          <w:tcPr>
            <w:tcW w:w="304" w:type="pct"/>
            <w:vMerge w:val="restart"/>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FE45E6" w:rsidRDefault="00FE45E6" w:rsidP="00F01BFD">
            <w:pPr>
              <w:jc w:val="center"/>
              <w:rPr>
                <w:b/>
                <w:bCs/>
                <w:color w:val="000000"/>
                <w:sz w:val="20"/>
                <w:szCs w:val="20"/>
              </w:rPr>
            </w:pPr>
            <w:r w:rsidRPr="00FE45E6">
              <w:rPr>
                <w:b/>
                <w:bCs/>
                <w:color w:val="000000"/>
                <w:sz w:val="20"/>
                <w:szCs w:val="20"/>
              </w:rPr>
              <w:t> </w:t>
            </w:r>
            <w:r w:rsidR="00F01BFD">
              <w:rPr>
                <w:b/>
                <w:bCs/>
                <w:color w:val="000000"/>
                <w:sz w:val="20"/>
                <w:szCs w:val="20"/>
              </w:rPr>
              <w:t>№</w:t>
            </w:r>
            <w:r w:rsidRPr="00FE45E6">
              <w:rPr>
                <w:b/>
                <w:bCs/>
                <w:color w:val="000000"/>
                <w:sz w:val="20"/>
                <w:szCs w:val="20"/>
              </w:rPr>
              <w:t>п/п</w:t>
            </w:r>
          </w:p>
        </w:tc>
        <w:tc>
          <w:tcPr>
            <w:tcW w:w="3005" w:type="pct"/>
            <w:vMerge w:val="restart"/>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FE45E6" w:rsidRDefault="00FE45E6" w:rsidP="00F01BFD">
            <w:pPr>
              <w:jc w:val="center"/>
              <w:rPr>
                <w:b/>
                <w:bCs/>
                <w:color w:val="000000"/>
                <w:sz w:val="20"/>
                <w:szCs w:val="20"/>
              </w:rPr>
            </w:pPr>
            <w:r w:rsidRPr="00FE45E6">
              <w:rPr>
                <w:b/>
                <w:bCs/>
                <w:color w:val="000000"/>
                <w:sz w:val="20"/>
                <w:szCs w:val="20"/>
              </w:rPr>
              <w:t xml:space="preserve">Структура инвестиций </w:t>
            </w:r>
          </w:p>
        </w:tc>
        <w:tc>
          <w:tcPr>
            <w:tcW w:w="1691" w:type="pct"/>
            <w:vMerge w:val="restart"/>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FE45E6" w:rsidRDefault="00FE45E6" w:rsidP="00F01BFD">
            <w:pPr>
              <w:jc w:val="center"/>
              <w:rPr>
                <w:b/>
                <w:bCs/>
                <w:color w:val="000000"/>
                <w:sz w:val="20"/>
                <w:szCs w:val="20"/>
              </w:rPr>
            </w:pPr>
            <w:r w:rsidRPr="00FE45E6">
              <w:rPr>
                <w:b/>
                <w:bCs/>
                <w:color w:val="000000"/>
                <w:sz w:val="20"/>
                <w:szCs w:val="20"/>
              </w:rPr>
              <w:t>Общая сумма инвестиций</w:t>
            </w:r>
          </w:p>
        </w:tc>
      </w:tr>
      <w:tr w:rsidR="00FE45E6" w:rsidRPr="00FE45E6" w:rsidTr="00F01BFD">
        <w:trPr>
          <w:trHeight w:val="230"/>
          <w:jc w:val="center"/>
        </w:trPr>
        <w:tc>
          <w:tcPr>
            <w:tcW w:w="304" w:type="pct"/>
            <w:vMerge/>
            <w:tcBorders>
              <w:top w:val="single" w:sz="6" w:space="0" w:color="B0B0B0"/>
              <w:left w:val="single" w:sz="6" w:space="0" w:color="B0B0B0"/>
              <w:bottom w:val="single" w:sz="2" w:space="0" w:color="B0B0B0"/>
              <w:right w:val="single" w:sz="2" w:space="0" w:color="B0B0B0"/>
            </w:tcBorders>
            <w:vAlign w:val="center"/>
            <w:hideMark/>
          </w:tcPr>
          <w:p w:rsidR="00FE45E6" w:rsidRPr="00FE45E6" w:rsidRDefault="00FE45E6" w:rsidP="00F01BFD">
            <w:pPr>
              <w:rPr>
                <w:rFonts w:eastAsiaTheme="minorEastAsia"/>
                <w:b/>
                <w:bCs/>
                <w:color w:val="000000"/>
                <w:sz w:val="20"/>
                <w:szCs w:val="20"/>
              </w:rPr>
            </w:pPr>
          </w:p>
        </w:tc>
        <w:tc>
          <w:tcPr>
            <w:tcW w:w="3005" w:type="pct"/>
            <w:vMerge/>
            <w:tcBorders>
              <w:top w:val="single" w:sz="6" w:space="0" w:color="B0B0B0"/>
              <w:left w:val="single" w:sz="6" w:space="0" w:color="B0B0B0"/>
              <w:bottom w:val="single" w:sz="2" w:space="0" w:color="B0B0B0"/>
              <w:right w:val="single" w:sz="2" w:space="0" w:color="B0B0B0"/>
            </w:tcBorders>
            <w:vAlign w:val="center"/>
            <w:hideMark/>
          </w:tcPr>
          <w:p w:rsidR="00FE45E6" w:rsidRPr="00FE45E6" w:rsidRDefault="00FE45E6" w:rsidP="00F01BFD">
            <w:pPr>
              <w:rPr>
                <w:rFonts w:eastAsiaTheme="minorEastAsia"/>
                <w:b/>
                <w:bCs/>
                <w:color w:val="000000"/>
                <w:sz w:val="20"/>
                <w:szCs w:val="20"/>
              </w:rPr>
            </w:pPr>
          </w:p>
        </w:tc>
        <w:tc>
          <w:tcPr>
            <w:tcW w:w="1691" w:type="pct"/>
            <w:vMerge/>
            <w:tcBorders>
              <w:top w:val="single" w:sz="6" w:space="0" w:color="B0B0B0"/>
              <w:left w:val="single" w:sz="6" w:space="0" w:color="B0B0B0"/>
              <w:bottom w:val="single" w:sz="2" w:space="0" w:color="B0B0B0"/>
              <w:right w:val="single" w:sz="2" w:space="0" w:color="B0B0B0"/>
            </w:tcBorders>
            <w:vAlign w:val="center"/>
            <w:hideMark/>
          </w:tcPr>
          <w:p w:rsidR="00FE45E6" w:rsidRPr="00FE45E6" w:rsidRDefault="00FE45E6" w:rsidP="00F01BFD">
            <w:pPr>
              <w:rPr>
                <w:rFonts w:eastAsiaTheme="minorEastAsia"/>
                <w:b/>
                <w:bCs/>
                <w:color w:val="000000"/>
                <w:sz w:val="20"/>
                <w:szCs w:val="20"/>
              </w:rPr>
            </w:pP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1</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rStyle w:val="a8"/>
                <w:sz w:val="20"/>
                <w:szCs w:val="20"/>
              </w:rPr>
              <w:t>Капитальные вложения, в том числе:</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474 972,7</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right"/>
              <w:rPr>
                <w:sz w:val="20"/>
                <w:szCs w:val="20"/>
              </w:rPr>
            </w:pPr>
            <w:r w:rsidRPr="00FE45E6">
              <w:rPr>
                <w:sz w:val="20"/>
                <w:szCs w:val="20"/>
              </w:rPr>
              <w:t> </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sz w:val="20"/>
                <w:szCs w:val="20"/>
              </w:rPr>
              <w:t>здания и сооружения</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193 690,8</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right"/>
              <w:rPr>
                <w:sz w:val="20"/>
                <w:szCs w:val="20"/>
              </w:rPr>
            </w:pPr>
            <w:r w:rsidRPr="00FE45E6">
              <w:rPr>
                <w:sz w:val="20"/>
                <w:szCs w:val="20"/>
              </w:rPr>
              <w:t> </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sz w:val="20"/>
                <w:szCs w:val="20"/>
              </w:rPr>
              <w:t>строительно-монтажные работы</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10 800</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right"/>
              <w:rPr>
                <w:sz w:val="20"/>
                <w:szCs w:val="20"/>
              </w:rPr>
            </w:pPr>
            <w:r w:rsidRPr="00FE45E6">
              <w:rPr>
                <w:sz w:val="20"/>
                <w:szCs w:val="20"/>
              </w:rPr>
              <w:t> </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sz w:val="20"/>
                <w:szCs w:val="20"/>
              </w:rPr>
              <w:t>оборудование</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210 481,9</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right"/>
              <w:rPr>
                <w:sz w:val="20"/>
                <w:szCs w:val="20"/>
              </w:rPr>
            </w:pPr>
            <w:r w:rsidRPr="00FE45E6">
              <w:rPr>
                <w:sz w:val="20"/>
                <w:szCs w:val="20"/>
              </w:rPr>
              <w:t> </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sz w:val="20"/>
                <w:szCs w:val="20"/>
              </w:rPr>
              <w:t>прочее</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60 000</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2</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rStyle w:val="a8"/>
                <w:sz w:val="20"/>
                <w:szCs w:val="20"/>
              </w:rPr>
              <w:t>Затраты на приобретение оборотных средств</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25 000</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3</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rStyle w:val="a8"/>
                <w:sz w:val="20"/>
                <w:szCs w:val="20"/>
              </w:rPr>
              <w:t>Другие инвестиции</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27,3</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4</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rStyle w:val="a8"/>
                <w:sz w:val="20"/>
                <w:szCs w:val="20"/>
              </w:rPr>
              <w:t>Общие инвестиции по проекту</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500 000</w:t>
            </w:r>
          </w:p>
        </w:tc>
      </w:tr>
      <w:tr w:rsidR="00FE45E6" w:rsidRPr="00FE45E6" w:rsidTr="00F01BFD">
        <w:trPr>
          <w:jc w:val="center"/>
        </w:trPr>
        <w:tc>
          <w:tcPr>
            <w:tcW w:w="30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5</w:t>
            </w:r>
          </w:p>
        </w:tc>
        <w:tc>
          <w:tcPr>
            <w:tcW w:w="3005"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rPr>
                <w:sz w:val="20"/>
                <w:szCs w:val="20"/>
              </w:rPr>
            </w:pPr>
            <w:r w:rsidRPr="00FE45E6">
              <w:rPr>
                <w:rStyle w:val="a8"/>
                <w:sz w:val="20"/>
                <w:szCs w:val="20"/>
              </w:rPr>
              <w:t>НДС на СМР, оборудование, оборотные средства</w:t>
            </w:r>
          </w:p>
        </w:tc>
        <w:tc>
          <w:tcPr>
            <w:tcW w:w="1691"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FE45E6" w:rsidRDefault="00FE45E6" w:rsidP="00F01BFD">
            <w:pPr>
              <w:jc w:val="center"/>
              <w:rPr>
                <w:sz w:val="20"/>
                <w:szCs w:val="20"/>
              </w:rPr>
            </w:pPr>
            <w:r w:rsidRPr="00FE45E6">
              <w:rPr>
                <w:sz w:val="20"/>
                <w:szCs w:val="20"/>
              </w:rPr>
              <w:t>72 453,4</w:t>
            </w:r>
          </w:p>
        </w:tc>
      </w:tr>
    </w:tbl>
    <w:p w:rsidR="005114A0" w:rsidRPr="005114A0" w:rsidRDefault="005114A0" w:rsidP="00F01BFD"/>
    <w:p w:rsidR="006071F5" w:rsidRDefault="006071F5" w:rsidP="00F01BFD"/>
    <w:p w:rsidR="006071F5" w:rsidRDefault="006071F5" w:rsidP="00F01BFD">
      <w:pPr>
        <w:ind w:firstLine="851"/>
        <w:jc w:val="both"/>
        <w:rPr>
          <w:sz w:val="28"/>
          <w:szCs w:val="28"/>
        </w:rPr>
      </w:pPr>
      <w:r w:rsidRPr="00FE45E6">
        <w:rPr>
          <w:sz w:val="28"/>
          <w:szCs w:val="28"/>
        </w:rPr>
        <w:t xml:space="preserve">Стоимость строительства зданий и сооружений оценивается в </w:t>
      </w:r>
      <w:r w:rsidR="00F01BFD">
        <w:rPr>
          <w:sz w:val="28"/>
          <w:szCs w:val="28"/>
        </w:rPr>
        <w:br/>
      </w:r>
      <w:r w:rsidR="00FE3E8D" w:rsidRPr="00FE45E6">
        <w:rPr>
          <w:sz w:val="28"/>
          <w:szCs w:val="28"/>
        </w:rPr>
        <w:t>1</w:t>
      </w:r>
      <w:r w:rsidR="00FE45E6" w:rsidRPr="00FE45E6">
        <w:rPr>
          <w:sz w:val="28"/>
          <w:szCs w:val="28"/>
        </w:rPr>
        <w:t>93690</w:t>
      </w:r>
      <w:r w:rsidR="00FE3E8D" w:rsidRPr="00FE45E6">
        <w:rPr>
          <w:sz w:val="28"/>
          <w:szCs w:val="28"/>
        </w:rPr>
        <w:t>,8тыс</w:t>
      </w:r>
      <w:r w:rsidRPr="00FE45E6">
        <w:rPr>
          <w:sz w:val="28"/>
          <w:szCs w:val="28"/>
        </w:rPr>
        <w:t>. руб.</w:t>
      </w:r>
    </w:p>
    <w:p w:rsidR="006071F5" w:rsidRPr="006071F5" w:rsidRDefault="006071F5" w:rsidP="00F01BFD"/>
    <w:p w:rsidR="00495A54" w:rsidRDefault="00495A54" w:rsidP="00F01BFD">
      <w:pPr>
        <w:pStyle w:val="1"/>
        <w:spacing w:before="0" w:line="276" w:lineRule="auto"/>
        <w:ind w:firstLine="851"/>
        <w:jc w:val="both"/>
        <w:rPr>
          <w:rFonts w:ascii="Times New Roman" w:hAnsi="Times New Roman" w:cs="Times New Roman"/>
        </w:rPr>
      </w:pPr>
      <w:bookmarkStart w:id="7" w:name="_Toc387093559"/>
      <w:r w:rsidRPr="003B7CCD">
        <w:rPr>
          <w:rFonts w:ascii="Times New Roman" w:hAnsi="Times New Roman" w:cs="Times New Roman"/>
        </w:rPr>
        <w:t xml:space="preserve">1.3. </w:t>
      </w:r>
      <w:bookmarkEnd w:id="7"/>
      <w:r w:rsidR="003B7CCD" w:rsidRPr="003B7CCD">
        <w:rPr>
          <w:rFonts w:ascii="Times New Roman" w:hAnsi="Times New Roman" w:cs="Times New Roman"/>
        </w:rPr>
        <w:t>Площадь необходимого земельного участка.</w:t>
      </w:r>
    </w:p>
    <w:p w:rsidR="008667D7" w:rsidRDefault="008667D7" w:rsidP="00F01BFD">
      <w:pPr>
        <w:spacing w:line="276" w:lineRule="auto"/>
        <w:ind w:firstLine="851"/>
        <w:jc w:val="both"/>
        <w:rPr>
          <w:sz w:val="28"/>
          <w:szCs w:val="28"/>
        </w:rPr>
      </w:pPr>
      <w:r w:rsidRPr="00B16E4C">
        <w:rPr>
          <w:sz w:val="28"/>
          <w:szCs w:val="28"/>
        </w:rPr>
        <w:t>В р</w:t>
      </w:r>
      <w:r w:rsidR="00BB488F">
        <w:rPr>
          <w:sz w:val="28"/>
          <w:szCs w:val="28"/>
        </w:rPr>
        <w:t>амках проекта МО Ленинградский</w:t>
      </w:r>
      <w:r w:rsidRPr="00B16E4C">
        <w:rPr>
          <w:sz w:val="28"/>
          <w:szCs w:val="28"/>
        </w:rPr>
        <w:t xml:space="preserve"> район выделяет зе</w:t>
      </w:r>
      <w:r w:rsidR="00BB488F">
        <w:rPr>
          <w:sz w:val="28"/>
          <w:szCs w:val="28"/>
        </w:rPr>
        <w:t xml:space="preserve">мельный участок площадью </w:t>
      </w:r>
      <w:r w:rsidR="007C1C93">
        <w:rPr>
          <w:sz w:val="28"/>
          <w:szCs w:val="28"/>
        </w:rPr>
        <w:t>73</w:t>
      </w:r>
      <w:r w:rsidR="00BB488F">
        <w:rPr>
          <w:sz w:val="28"/>
          <w:szCs w:val="28"/>
        </w:rPr>
        <w:t xml:space="preserve"> 000 м. кв. в пос</w:t>
      </w:r>
      <w:r w:rsidRPr="00B16E4C">
        <w:rPr>
          <w:sz w:val="28"/>
          <w:szCs w:val="28"/>
        </w:rPr>
        <w:t>.</w:t>
      </w:r>
      <w:r w:rsidR="00BB488F">
        <w:rPr>
          <w:sz w:val="28"/>
          <w:szCs w:val="28"/>
        </w:rPr>
        <w:t xml:space="preserve"> Первомайском по ул. Первомайская.</w:t>
      </w:r>
    </w:p>
    <w:p w:rsidR="00F01BFD" w:rsidRDefault="00CE4A0D" w:rsidP="00F01BFD">
      <w:pPr>
        <w:spacing w:line="276" w:lineRule="auto"/>
        <w:ind w:firstLine="851"/>
        <w:jc w:val="both"/>
        <w:rPr>
          <w:sz w:val="28"/>
          <w:szCs w:val="28"/>
        </w:rPr>
      </w:pPr>
      <w:r>
        <w:rPr>
          <w:sz w:val="28"/>
          <w:szCs w:val="28"/>
        </w:rPr>
        <w:t xml:space="preserve">Муниципальное образование </w:t>
      </w:r>
      <w:r w:rsidRPr="00CE4A0D">
        <w:rPr>
          <w:sz w:val="28"/>
          <w:szCs w:val="28"/>
        </w:rPr>
        <w:t xml:space="preserve">Ленинградский район расположен в северной зоне края, территория состоит из равнинной части. Почвы в районе карбонатные черноземные, из недр добывается природный газ, глина и вода. Благоприятные почвенно-климатические условия района позволяют </w:t>
      </w:r>
      <w:r w:rsidRPr="00CE4A0D">
        <w:rPr>
          <w:sz w:val="28"/>
          <w:szCs w:val="28"/>
        </w:rPr>
        <w:lastRenderedPageBreak/>
        <w:t>получать одни из лучших, по сравнению с другими районами края, урожаи с</w:t>
      </w:r>
      <w:r w:rsidR="00F01BFD">
        <w:rPr>
          <w:sz w:val="28"/>
          <w:szCs w:val="28"/>
        </w:rPr>
        <w:t>ельскохозяйственной продукции. </w:t>
      </w:r>
    </w:p>
    <w:p w:rsidR="00CE4A0D" w:rsidRPr="00CE4A0D" w:rsidRDefault="00CE4A0D" w:rsidP="00F01BFD">
      <w:pPr>
        <w:spacing w:line="276" w:lineRule="auto"/>
        <w:ind w:firstLine="851"/>
        <w:jc w:val="both"/>
        <w:rPr>
          <w:sz w:val="28"/>
          <w:szCs w:val="28"/>
        </w:rPr>
      </w:pPr>
      <w:r w:rsidRPr="00CE4A0D">
        <w:rPr>
          <w:sz w:val="28"/>
          <w:szCs w:val="28"/>
        </w:rPr>
        <w:t>Месторасположение, природно-климатические ресурсы, наличие историко-культурных памятников и огромный аграрный потенциал относятся к безусловным достоинствам муниципального образован</w:t>
      </w:r>
      <w:r w:rsidR="00F01BFD">
        <w:rPr>
          <w:sz w:val="28"/>
          <w:szCs w:val="28"/>
        </w:rPr>
        <w:t xml:space="preserve">ия и делают его инвестиционно </w:t>
      </w:r>
      <w:r w:rsidRPr="00CE4A0D">
        <w:rPr>
          <w:sz w:val="28"/>
          <w:szCs w:val="28"/>
        </w:rPr>
        <w:t>привлекательным.</w:t>
      </w:r>
    </w:p>
    <w:p w:rsidR="00CE4A0D" w:rsidRDefault="00CE4A0D" w:rsidP="00F01BFD">
      <w:pPr>
        <w:spacing w:line="276" w:lineRule="auto"/>
        <w:ind w:firstLine="851"/>
        <w:jc w:val="both"/>
        <w:rPr>
          <w:sz w:val="28"/>
          <w:szCs w:val="28"/>
        </w:rPr>
      </w:pPr>
      <w:r w:rsidRPr="00CE4A0D">
        <w:rPr>
          <w:sz w:val="28"/>
          <w:szCs w:val="28"/>
        </w:rPr>
        <w:t>Районный центр находится вблизи от региональных центров городов Ростов-на-Дону и Краснодар, что дает возможность для активного сотрудничества с крупными предприятиями и организациями, а также является благоприятным услови</w:t>
      </w:r>
      <w:r w:rsidR="002C7795">
        <w:rPr>
          <w:sz w:val="28"/>
          <w:szCs w:val="28"/>
        </w:rPr>
        <w:t>ем для привлечения инвесторов. </w:t>
      </w:r>
      <w:r w:rsidRPr="00CE4A0D">
        <w:rPr>
          <w:sz w:val="28"/>
          <w:szCs w:val="28"/>
        </w:rPr>
        <w:t>Преимущество географического положения и природно-климатических условий территории дает возможность привлечения инвестиций в развитие основных видов базовых отраслей экономики (сельское хозяйство, перерабатывающая промышленность), а также инженерно-технологической, транспортной инфраструктуры и жилищное строительство.</w:t>
      </w:r>
    </w:p>
    <w:p w:rsidR="00CE4A0D" w:rsidRPr="00B16E4C" w:rsidRDefault="00CE4A0D" w:rsidP="00F01BFD">
      <w:pPr>
        <w:spacing w:line="276" w:lineRule="auto"/>
        <w:ind w:firstLine="851"/>
        <w:jc w:val="both"/>
        <w:rPr>
          <w:sz w:val="28"/>
          <w:szCs w:val="28"/>
        </w:rPr>
      </w:pPr>
      <w:r w:rsidRPr="00CE4A0D">
        <w:rPr>
          <w:sz w:val="28"/>
          <w:szCs w:val="28"/>
        </w:rPr>
        <w:t>Общая земельная площадь</w:t>
      </w:r>
      <w:r>
        <w:rPr>
          <w:sz w:val="28"/>
          <w:szCs w:val="28"/>
        </w:rPr>
        <w:t xml:space="preserve"> муниципального образования</w:t>
      </w:r>
      <w:r w:rsidRPr="00CE4A0D">
        <w:rPr>
          <w:sz w:val="28"/>
          <w:szCs w:val="28"/>
        </w:rPr>
        <w:t xml:space="preserve"> 141,6 тыс. га, из которых земли сельскохозяйственного назначения - 125,064 га. </w:t>
      </w:r>
      <w:r>
        <w:rPr>
          <w:sz w:val="28"/>
          <w:szCs w:val="28"/>
        </w:rPr>
        <w:t xml:space="preserve">В его состав входят </w:t>
      </w:r>
      <w:r w:rsidRPr="00CE4A0D">
        <w:rPr>
          <w:sz w:val="28"/>
          <w:szCs w:val="28"/>
        </w:rPr>
        <w:t>33 сельских населенных пункта (3 станицы, 21 поселок, 9 хуторов), объединенных 12-ю административными единицами (сельскими поселениями)</w:t>
      </w:r>
    </w:p>
    <w:p w:rsidR="00CE4A0D" w:rsidRDefault="00CE4A0D" w:rsidP="00F01BFD">
      <w:pPr>
        <w:spacing w:line="276" w:lineRule="auto"/>
        <w:ind w:firstLine="851"/>
        <w:jc w:val="both"/>
        <w:rPr>
          <w:sz w:val="28"/>
          <w:szCs w:val="28"/>
        </w:rPr>
      </w:pPr>
      <w:r w:rsidRPr="00CE4A0D">
        <w:rPr>
          <w:sz w:val="28"/>
          <w:szCs w:val="28"/>
        </w:rPr>
        <w:t>Район расположен в 120 км от регионального центра соседствующего субъекта Федерации - Ростовской области – г. Ростова-на-Дону и в 180 км от краевого центра г. Краснодара. Ближайшая железнодорожная станция - Уманская Северо-Кавказской железной дороги находится в пределах Ленинградского сельского поселения. Дорожная сеть муниципального образования представлена 369,4 км дорог местного значения. </w:t>
      </w:r>
    </w:p>
    <w:p w:rsidR="00B16E4C" w:rsidRPr="00B16E4C" w:rsidRDefault="00CE4A0D" w:rsidP="00F01BFD">
      <w:pPr>
        <w:spacing w:line="276" w:lineRule="auto"/>
        <w:ind w:firstLine="851"/>
        <w:jc w:val="both"/>
        <w:rPr>
          <w:sz w:val="28"/>
          <w:szCs w:val="28"/>
        </w:rPr>
      </w:pPr>
      <w:r>
        <w:rPr>
          <w:sz w:val="28"/>
          <w:szCs w:val="28"/>
        </w:rPr>
        <w:t xml:space="preserve">В районе проживает – </w:t>
      </w:r>
      <w:r w:rsidRPr="00CE4A0D">
        <w:rPr>
          <w:sz w:val="28"/>
          <w:szCs w:val="28"/>
        </w:rPr>
        <w:t>37,3</w:t>
      </w:r>
      <w:r w:rsidR="00B16E4C" w:rsidRPr="00B16E4C">
        <w:rPr>
          <w:sz w:val="28"/>
          <w:szCs w:val="28"/>
        </w:rPr>
        <w:t xml:space="preserve"> тыс. чел.</w:t>
      </w:r>
    </w:p>
    <w:p w:rsidR="00B16E4C" w:rsidRPr="00B16E4C" w:rsidRDefault="00B16E4C" w:rsidP="00F01BFD">
      <w:pPr>
        <w:spacing w:line="276" w:lineRule="auto"/>
        <w:ind w:firstLine="851"/>
        <w:jc w:val="both"/>
        <w:rPr>
          <w:sz w:val="28"/>
          <w:szCs w:val="28"/>
        </w:rPr>
      </w:pPr>
      <w:r w:rsidRPr="00B16E4C">
        <w:rPr>
          <w:sz w:val="28"/>
          <w:szCs w:val="28"/>
        </w:rPr>
        <w:t>Администрат</w:t>
      </w:r>
      <w:r w:rsidR="00CE4A0D">
        <w:rPr>
          <w:sz w:val="28"/>
          <w:szCs w:val="28"/>
        </w:rPr>
        <w:t>ивный центр – станица Ленинградская</w:t>
      </w:r>
      <w:r w:rsidRPr="00B16E4C">
        <w:rPr>
          <w:sz w:val="28"/>
          <w:szCs w:val="28"/>
        </w:rPr>
        <w:t>.</w:t>
      </w:r>
    </w:p>
    <w:p w:rsidR="00B16E4C" w:rsidRPr="00FE6318" w:rsidRDefault="00B16E4C" w:rsidP="00F01BFD">
      <w:pPr>
        <w:spacing w:line="276" w:lineRule="auto"/>
        <w:ind w:firstLine="851"/>
        <w:jc w:val="both"/>
        <w:rPr>
          <w:sz w:val="28"/>
          <w:szCs w:val="28"/>
        </w:rPr>
      </w:pPr>
      <w:r w:rsidRPr="00FE6318">
        <w:rPr>
          <w:sz w:val="28"/>
          <w:szCs w:val="28"/>
        </w:rPr>
        <w:t>Характеристика земельного участка:</w:t>
      </w:r>
    </w:p>
    <w:p w:rsidR="00B16E4C" w:rsidRPr="0013112F" w:rsidRDefault="00F01BFD" w:rsidP="00F01BFD">
      <w:pPr>
        <w:pStyle w:val="ac"/>
        <w:numPr>
          <w:ilvl w:val="0"/>
          <w:numId w:val="23"/>
        </w:numPr>
        <w:spacing w:line="276" w:lineRule="auto"/>
        <w:ind w:left="0" w:firstLine="851"/>
        <w:jc w:val="both"/>
        <w:rPr>
          <w:sz w:val="28"/>
          <w:szCs w:val="28"/>
        </w:rPr>
      </w:pPr>
      <w:r>
        <w:rPr>
          <w:sz w:val="28"/>
          <w:szCs w:val="28"/>
        </w:rPr>
        <w:t xml:space="preserve">Адрес: </w:t>
      </w:r>
      <w:r w:rsidR="0013112F" w:rsidRPr="0013112F">
        <w:rPr>
          <w:sz w:val="28"/>
          <w:szCs w:val="28"/>
        </w:rPr>
        <w:t>Краснодар</w:t>
      </w:r>
      <w:r w:rsidR="0013112F">
        <w:rPr>
          <w:sz w:val="28"/>
          <w:szCs w:val="28"/>
        </w:rPr>
        <w:t xml:space="preserve">ский край, Ленинградский район, </w:t>
      </w:r>
      <w:r>
        <w:rPr>
          <w:sz w:val="28"/>
          <w:szCs w:val="28"/>
        </w:rPr>
        <w:br/>
      </w:r>
      <w:r w:rsidR="0013112F">
        <w:rPr>
          <w:sz w:val="28"/>
          <w:szCs w:val="28"/>
        </w:rPr>
        <w:t xml:space="preserve">пос. </w:t>
      </w:r>
      <w:r w:rsidR="0013112F" w:rsidRPr="0013112F">
        <w:rPr>
          <w:sz w:val="28"/>
          <w:szCs w:val="28"/>
        </w:rPr>
        <w:t>Первомайский, ул. Первомайская</w:t>
      </w:r>
      <w:r w:rsidR="00B16E4C" w:rsidRPr="0013112F">
        <w:rPr>
          <w:sz w:val="28"/>
          <w:szCs w:val="28"/>
        </w:rPr>
        <w:t>;</w:t>
      </w:r>
    </w:p>
    <w:p w:rsidR="00B16E4C" w:rsidRPr="00FE6318" w:rsidRDefault="00B16E4C" w:rsidP="00F01BFD">
      <w:pPr>
        <w:pStyle w:val="ac"/>
        <w:numPr>
          <w:ilvl w:val="0"/>
          <w:numId w:val="23"/>
        </w:numPr>
        <w:spacing w:line="276" w:lineRule="auto"/>
        <w:ind w:left="0" w:firstLine="851"/>
        <w:jc w:val="both"/>
        <w:rPr>
          <w:sz w:val="28"/>
          <w:szCs w:val="28"/>
        </w:rPr>
      </w:pPr>
      <w:r w:rsidRPr="00FE6318">
        <w:rPr>
          <w:sz w:val="28"/>
          <w:szCs w:val="28"/>
        </w:rPr>
        <w:t xml:space="preserve">Уточненная площадь: </w:t>
      </w:r>
      <w:r w:rsidR="007C1C93">
        <w:rPr>
          <w:sz w:val="28"/>
          <w:szCs w:val="28"/>
        </w:rPr>
        <w:t>73</w:t>
      </w:r>
      <w:r w:rsidR="0013112F">
        <w:rPr>
          <w:sz w:val="28"/>
          <w:szCs w:val="28"/>
        </w:rPr>
        <w:t xml:space="preserve"> 000</w:t>
      </w:r>
      <w:r w:rsidR="00F01BFD">
        <w:rPr>
          <w:sz w:val="28"/>
          <w:szCs w:val="28"/>
        </w:rPr>
        <w:t xml:space="preserve"> кв. м</w:t>
      </w:r>
      <w:r w:rsidRPr="00FE6318">
        <w:rPr>
          <w:sz w:val="28"/>
          <w:szCs w:val="28"/>
        </w:rPr>
        <w:t>;</w:t>
      </w:r>
    </w:p>
    <w:p w:rsidR="008667D7" w:rsidRDefault="00B16E4C" w:rsidP="00F01BFD">
      <w:pPr>
        <w:pStyle w:val="ac"/>
        <w:numPr>
          <w:ilvl w:val="0"/>
          <w:numId w:val="23"/>
        </w:numPr>
        <w:spacing w:line="276" w:lineRule="auto"/>
        <w:ind w:left="0" w:firstLine="851"/>
        <w:jc w:val="both"/>
        <w:rPr>
          <w:sz w:val="28"/>
          <w:szCs w:val="28"/>
        </w:rPr>
      </w:pPr>
      <w:r w:rsidRPr="00FE6318">
        <w:rPr>
          <w:sz w:val="28"/>
          <w:szCs w:val="28"/>
        </w:rPr>
        <w:t>Категория: Земли поселений (земли населенных пунктов).</w:t>
      </w:r>
    </w:p>
    <w:p w:rsidR="00F01BFD" w:rsidRPr="002C7795" w:rsidRDefault="00F01BFD" w:rsidP="00F01BFD">
      <w:pPr>
        <w:pStyle w:val="ac"/>
        <w:spacing w:line="276" w:lineRule="auto"/>
        <w:ind w:left="851"/>
        <w:rPr>
          <w:sz w:val="28"/>
          <w:szCs w:val="28"/>
        </w:rPr>
      </w:pPr>
    </w:p>
    <w:p w:rsidR="00495A54" w:rsidRPr="00434745" w:rsidRDefault="00495A54" w:rsidP="00F01BFD">
      <w:pPr>
        <w:pStyle w:val="1"/>
        <w:spacing w:before="0" w:line="276" w:lineRule="auto"/>
        <w:ind w:firstLine="851"/>
        <w:jc w:val="both"/>
        <w:rPr>
          <w:rFonts w:ascii="Times New Roman" w:hAnsi="Times New Roman" w:cs="Times New Roman"/>
        </w:rPr>
      </w:pPr>
      <w:bookmarkStart w:id="8" w:name="_Toc387093560"/>
      <w:bookmarkStart w:id="9" w:name="sub_1014"/>
      <w:bookmarkEnd w:id="6"/>
      <w:r w:rsidRPr="00434745">
        <w:rPr>
          <w:rFonts w:ascii="Times New Roman" w:hAnsi="Times New Roman" w:cs="Times New Roman"/>
        </w:rPr>
        <w:t>1.4. Источники финансирования</w:t>
      </w:r>
      <w:r w:rsidR="003B7CCD" w:rsidRPr="00434745">
        <w:rPr>
          <w:rFonts w:ascii="Times New Roman" w:hAnsi="Times New Roman" w:cs="Times New Roman"/>
        </w:rPr>
        <w:t xml:space="preserve"> инвестиционного</w:t>
      </w:r>
      <w:r w:rsidRPr="00434745">
        <w:rPr>
          <w:rFonts w:ascii="Times New Roman" w:hAnsi="Times New Roman" w:cs="Times New Roman"/>
        </w:rPr>
        <w:t xml:space="preserve"> проекта</w:t>
      </w:r>
      <w:bookmarkEnd w:id="8"/>
      <w:r w:rsidR="003B7CCD" w:rsidRPr="00434745">
        <w:rPr>
          <w:rFonts w:ascii="Times New Roman" w:hAnsi="Times New Roman" w:cs="Times New Roman"/>
        </w:rPr>
        <w:t>.</w:t>
      </w:r>
    </w:p>
    <w:p w:rsidR="00495A54" w:rsidRPr="004E37D9" w:rsidRDefault="00495A54" w:rsidP="00F01BFD">
      <w:pPr>
        <w:spacing w:line="276" w:lineRule="auto"/>
        <w:ind w:firstLine="851"/>
        <w:jc w:val="both"/>
        <w:rPr>
          <w:sz w:val="28"/>
          <w:szCs w:val="28"/>
        </w:rPr>
      </w:pPr>
      <w:bookmarkStart w:id="10" w:name="sub_1015"/>
      <w:bookmarkEnd w:id="9"/>
      <w:r w:rsidRPr="00434745">
        <w:rPr>
          <w:sz w:val="28"/>
          <w:szCs w:val="28"/>
        </w:rPr>
        <w:t>Финансирование проекта планируется за счет собственных средств инвестора в полном объеме.</w:t>
      </w:r>
    </w:p>
    <w:p w:rsidR="00F01BFD" w:rsidRPr="00F01BFD" w:rsidRDefault="00495A54" w:rsidP="00F01BFD">
      <w:pPr>
        <w:pStyle w:val="1"/>
        <w:spacing w:before="0" w:line="276" w:lineRule="auto"/>
        <w:ind w:firstLine="851"/>
      </w:pPr>
      <w:bookmarkStart w:id="11" w:name="_Toc387093561"/>
      <w:r w:rsidRPr="006071F5">
        <w:rPr>
          <w:rFonts w:ascii="Times New Roman" w:hAnsi="Times New Roman"/>
        </w:rPr>
        <w:lastRenderedPageBreak/>
        <w:t>1.5. Срок реализации</w:t>
      </w:r>
      <w:r w:rsidR="003B7CCD" w:rsidRPr="006071F5">
        <w:rPr>
          <w:rFonts w:ascii="Times New Roman" w:hAnsi="Times New Roman"/>
        </w:rPr>
        <w:t xml:space="preserve"> инвестиционного</w:t>
      </w:r>
      <w:r w:rsidRPr="006071F5">
        <w:rPr>
          <w:rFonts w:ascii="Times New Roman" w:hAnsi="Times New Roman"/>
        </w:rPr>
        <w:t xml:space="preserve"> проекта</w:t>
      </w:r>
      <w:bookmarkEnd w:id="11"/>
      <w:r w:rsidR="003B7CCD" w:rsidRPr="006071F5">
        <w:rPr>
          <w:rFonts w:ascii="Times New Roman" w:hAnsi="Times New Roman"/>
        </w:rPr>
        <w:t>.</w:t>
      </w:r>
    </w:p>
    <w:p w:rsidR="006071F5" w:rsidRDefault="006071F5" w:rsidP="00F01BFD">
      <w:pPr>
        <w:pStyle w:val="TimesNewRoman1551"/>
        <w:spacing w:before="0" w:beforeAutospacing="0" w:after="0" w:afterAutospacing="0" w:line="276" w:lineRule="auto"/>
        <w:rPr>
          <w:sz w:val="28"/>
          <w:szCs w:val="28"/>
        </w:rPr>
      </w:pPr>
      <w:r w:rsidRPr="000E0DB5">
        <w:rPr>
          <w:sz w:val="28"/>
          <w:szCs w:val="28"/>
        </w:rPr>
        <w:t>Строительство планируется осуществить в течение 12 месяцев.</w:t>
      </w:r>
    </w:p>
    <w:p w:rsidR="00F01BFD" w:rsidRDefault="00F01BFD" w:rsidP="00F01BFD">
      <w:pPr>
        <w:pStyle w:val="TimesNewRoman1551"/>
        <w:spacing w:before="0" w:beforeAutospacing="0" w:after="0" w:afterAutospacing="0" w:line="276" w:lineRule="auto"/>
        <w:rPr>
          <w:sz w:val="28"/>
          <w:szCs w:val="28"/>
        </w:rPr>
      </w:pPr>
    </w:p>
    <w:p w:rsidR="00495A54" w:rsidRDefault="00495A54" w:rsidP="00F01BFD">
      <w:pPr>
        <w:pStyle w:val="1"/>
        <w:spacing w:before="0" w:line="276" w:lineRule="auto"/>
        <w:ind w:firstLine="851"/>
        <w:jc w:val="both"/>
        <w:rPr>
          <w:rFonts w:ascii="Times New Roman" w:hAnsi="Times New Roman"/>
        </w:rPr>
      </w:pPr>
      <w:bookmarkStart w:id="12" w:name="_Toc387093562"/>
      <w:bookmarkStart w:id="13" w:name="sub_1016"/>
      <w:bookmarkEnd w:id="10"/>
      <w:r w:rsidRPr="006071F5">
        <w:rPr>
          <w:rFonts w:ascii="Times New Roman" w:hAnsi="Times New Roman"/>
        </w:rPr>
        <w:t>1.6. Показатели эффективности реализации</w:t>
      </w:r>
      <w:r w:rsidR="003B7CCD" w:rsidRPr="006071F5">
        <w:rPr>
          <w:rFonts w:ascii="Times New Roman" w:hAnsi="Times New Roman"/>
        </w:rPr>
        <w:t xml:space="preserve"> инвестиционного</w:t>
      </w:r>
      <w:r w:rsidRPr="006071F5">
        <w:rPr>
          <w:rFonts w:ascii="Times New Roman" w:hAnsi="Times New Roman"/>
        </w:rPr>
        <w:t xml:space="preserve"> проекта (основные финансовые показатели доходности и окупаемости)</w:t>
      </w:r>
      <w:bookmarkEnd w:id="12"/>
      <w:r w:rsidR="003B7CCD" w:rsidRPr="006071F5">
        <w:rPr>
          <w:rFonts w:ascii="Times New Roman" w:hAnsi="Times New Roman"/>
        </w:rPr>
        <w:t>.</w:t>
      </w:r>
    </w:p>
    <w:p w:rsidR="00F01BFD" w:rsidRPr="00F01BFD" w:rsidRDefault="00F01BFD" w:rsidP="00F01BFD"/>
    <w:p w:rsidR="00495A54" w:rsidRDefault="00CF3115" w:rsidP="00F01BFD">
      <w:pPr>
        <w:spacing w:line="276" w:lineRule="auto"/>
        <w:ind w:firstLine="851"/>
        <w:jc w:val="both"/>
      </w:pPr>
      <w:r>
        <w:t xml:space="preserve">Таблица </w:t>
      </w:r>
      <w:r w:rsidR="00111ACC">
        <w:fldChar w:fldCharType="begin"/>
      </w:r>
      <w:r>
        <w:instrText xml:space="preserve"> AUTONUM  </w:instrText>
      </w:r>
      <w:r w:rsidR="00111ACC">
        <w:fldChar w:fldCharType="end"/>
      </w:r>
      <w:r w:rsidR="006654B5" w:rsidRPr="006654B5">
        <w:t xml:space="preserve"> Основные финансовые показатели</w:t>
      </w:r>
    </w:p>
    <w:p w:rsidR="00F01BFD" w:rsidRPr="006654B5" w:rsidRDefault="00F01BFD" w:rsidP="00F01BFD">
      <w:pPr>
        <w:spacing w:line="276" w:lineRule="auto"/>
        <w:ind w:firstLine="851"/>
        <w:jc w:val="both"/>
      </w:pPr>
    </w:p>
    <w:tbl>
      <w:tblPr>
        <w:tblW w:w="4700" w:type="pct"/>
        <w:jc w:val="center"/>
        <w:tblBorders>
          <w:top w:val="single" w:sz="2" w:space="0" w:color="B0B0B0"/>
          <w:left w:val="single" w:sz="2" w:space="0" w:color="B0B0B0"/>
          <w:bottom w:val="single" w:sz="6" w:space="0" w:color="B0B0B0"/>
          <w:right w:val="single" w:sz="6" w:space="0" w:color="B0B0B0"/>
        </w:tblBorders>
        <w:tblCellMar>
          <w:left w:w="0" w:type="dxa"/>
          <w:right w:w="0" w:type="dxa"/>
        </w:tblCellMar>
        <w:tblLook w:val="04A0" w:firstRow="1" w:lastRow="0" w:firstColumn="1" w:lastColumn="0" w:noHBand="0" w:noVBand="1"/>
      </w:tblPr>
      <w:tblGrid>
        <w:gridCol w:w="7948"/>
        <w:gridCol w:w="1500"/>
      </w:tblGrid>
      <w:tr w:rsidR="00FE45E6" w:rsidRPr="006D7CE3" w:rsidTr="00F01BFD">
        <w:trPr>
          <w:jc w:val="center"/>
        </w:trPr>
        <w:tc>
          <w:tcPr>
            <w:tcW w:w="5000" w:type="pct"/>
            <w:gridSpan w:val="2"/>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6D7CE3" w:rsidRDefault="00FE45E6" w:rsidP="00F01BFD">
            <w:pPr>
              <w:jc w:val="center"/>
              <w:rPr>
                <w:rFonts w:eastAsiaTheme="minorEastAsia"/>
                <w:b/>
                <w:bCs/>
                <w:color w:val="000000"/>
                <w:sz w:val="20"/>
                <w:szCs w:val="20"/>
                <w:lang w:val="en-US"/>
              </w:rPr>
            </w:pPr>
            <w:r w:rsidRPr="006D7CE3">
              <w:rPr>
                <w:rStyle w:val="a8"/>
                <w:color w:val="000000"/>
                <w:sz w:val="20"/>
                <w:szCs w:val="20"/>
              </w:rPr>
              <w:t>Финансовая оценка проекта</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Общая стоимость проекта, млн. руб.:</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7C1C93" w:rsidP="00F01BFD">
            <w:pPr>
              <w:jc w:val="right"/>
              <w:rPr>
                <w:sz w:val="20"/>
                <w:szCs w:val="20"/>
              </w:rPr>
            </w:pPr>
            <w:r>
              <w:rPr>
                <w:sz w:val="20"/>
                <w:szCs w:val="20"/>
              </w:rPr>
              <w:t>250</w:t>
            </w:r>
          </w:p>
        </w:tc>
      </w:tr>
      <w:tr w:rsidR="00FE45E6" w:rsidRPr="006D7CE3" w:rsidTr="00F01BFD">
        <w:trPr>
          <w:jc w:val="center"/>
        </w:trPr>
        <w:tc>
          <w:tcPr>
            <w:tcW w:w="5000" w:type="pct"/>
            <w:gridSpan w:val="2"/>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6D7CE3" w:rsidRDefault="00FE45E6" w:rsidP="00F01BFD">
            <w:pPr>
              <w:jc w:val="center"/>
              <w:rPr>
                <w:b/>
                <w:bCs/>
                <w:color w:val="000000"/>
                <w:sz w:val="20"/>
                <w:szCs w:val="20"/>
              </w:rPr>
            </w:pPr>
            <w:r w:rsidRPr="006D7CE3">
              <w:rPr>
                <w:rStyle w:val="a8"/>
                <w:color w:val="000000"/>
                <w:sz w:val="20"/>
                <w:szCs w:val="20"/>
              </w:rPr>
              <w:t>Основные показатели экономической эффективности инвестиционного проекта</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Чистый дисконтированный доход (NPV), млн. руб.</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71,46</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Простой срок окупаемости, лет</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4,75</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Дисконтированный срок окупаемости, лет</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6,5</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Внутренняя норма доходности (IRR)</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22,1</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Индекс прибыльности (PI)</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1,1</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Валовая выручка, млн. руб. в год</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625</w:t>
            </w:r>
          </w:p>
        </w:tc>
      </w:tr>
      <w:tr w:rsidR="00FE45E6" w:rsidRPr="006D7CE3" w:rsidTr="00F01BFD">
        <w:trPr>
          <w:jc w:val="center"/>
        </w:trPr>
        <w:tc>
          <w:tcPr>
            <w:tcW w:w="5000" w:type="pct"/>
            <w:gridSpan w:val="2"/>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6D7CE3" w:rsidRDefault="00FE45E6" w:rsidP="00F01BFD">
            <w:pPr>
              <w:jc w:val="center"/>
              <w:rPr>
                <w:b/>
                <w:bCs/>
                <w:color w:val="000000"/>
                <w:sz w:val="20"/>
                <w:szCs w:val="20"/>
              </w:rPr>
            </w:pPr>
            <w:r w:rsidRPr="006D7CE3">
              <w:rPr>
                <w:rStyle w:val="a8"/>
                <w:color w:val="000000"/>
                <w:sz w:val="20"/>
                <w:szCs w:val="20"/>
              </w:rPr>
              <w:t>Социальная эффективность инвестиционного проекта</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Число рабочих мест</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80</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Средний уровень заработной платы (тыс. руб. в год)</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348</w:t>
            </w:r>
          </w:p>
        </w:tc>
      </w:tr>
      <w:tr w:rsidR="00FE45E6" w:rsidRPr="006D7CE3" w:rsidTr="00F01BFD">
        <w:trPr>
          <w:jc w:val="center"/>
        </w:trPr>
        <w:tc>
          <w:tcPr>
            <w:tcW w:w="5000" w:type="pct"/>
            <w:gridSpan w:val="2"/>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FE45E6" w:rsidRPr="006D7CE3" w:rsidRDefault="00FE45E6" w:rsidP="00F01BFD">
            <w:pPr>
              <w:jc w:val="center"/>
              <w:rPr>
                <w:b/>
                <w:bCs/>
                <w:color w:val="000000"/>
                <w:sz w:val="20"/>
                <w:szCs w:val="20"/>
              </w:rPr>
            </w:pPr>
            <w:r w:rsidRPr="006D7CE3">
              <w:rPr>
                <w:rStyle w:val="a8"/>
                <w:color w:val="000000"/>
                <w:sz w:val="20"/>
                <w:szCs w:val="20"/>
              </w:rPr>
              <w:t>Бюджетная эффективность инвестиционного проекта</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Среднегодовая сумма налоговых платежей, млн. руб.</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75,94</w:t>
            </w:r>
          </w:p>
        </w:tc>
      </w:tr>
      <w:tr w:rsidR="00FE45E6" w:rsidRPr="006D7CE3" w:rsidTr="00F01BFD">
        <w:trPr>
          <w:jc w:val="center"/>
        </w:trPr>
        <w:tc>
          <w:tcPr>
            <w:tcW w:w="4206"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rPr>
                <w:sz w:val="20"/>
                <w:szCs w:val="20"/>
              </w:rPr>
            </w:pPr>
            <w:r w:rsidRPr="006D7CE3">
              <w:rPr>
                <w:sz w:val="20"/>
                <w:szCs w:val="20"/>
              </w:rPr>
              <w:t>в том числе в консолидированный бюджет края, млн.руб.</w:t>
            </w:r>
          </w:p>
        </w:tc>
        <w:tc>
          <w:tcPr>
            <w:tcW w:w="794" w:type="pct"/>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FE45E6" w:rsidRPr="006D7CE3" w:rsidRDefault="00FE45E6" w:rsidP="00F01BFD">
            <w:pPr>
              <w:jc w:val="right"/>
              <w:rPr>
                <w:sz w:val="20"/>
                <w:szCs w:val="20"/>
              </w:rPr>
            </w:pPr>
            <w:r w:rsidRPr="006D7CE3">
              <w:rPr>
                <w:sz w:val="20"/>
                <w:szCs w:val="20"/>
              </w:rPr>
              <w:t>30,11</w:t>
            </w:r>
          </w:p>
        </w:tc>
      </w:tr>
    </w:tbl>
    <w:p w:rsidR="00437288" w:rsidRPr="00C37655" w:rsidRDefault="00437288" w:rsidP="00F01BFD">
      <w:pPr>
        <w:spacing w:line="276" w:lineRule="auto"/>
        <w:ind w:firstLine="851"/>
        <w:jc w:val="both"/>
        <w:rPr>
          <w:sz w:val="28"/>
          <w:szCs w:val="28"/>
        </w:rPr>
      </w:pPr>
    </w:p>
    <w:p w:rsidR="00495A54" w:rsidRDefault="00495A54" w:rsidP="00F01BFD">
      <w:pPr>
        <w:pStyle w:val="1"/>
        <w:spacing w:before="0" w:line="276" w:lineRule="auto"/>
        <w:ind w:firstLine="851"/>
        <w:jc w:val="both"/>
        <w:rPr>
          <w:rFonts w:ascii="Times New Roman" w:hAnsi="Times New Roman"/>
        </w:rPr>
      </w:pPr>
      <w:bookmarkStart w:id="14" w:name="_Toc387093563"/>
      <w:bookmarkStart w:id="15" w:name="sub_1018"/>
      <w:bookmarkEnd w:id="13"/>
      <w:r w:rsidRPr="006071F5">
        <w:rPr>
          <w:rFonts w:ascii="Times New Roman" w:hAnsi="Times New Roman"/>
        </w:rPr>
        <w:t xml:space="preserve">1.7. Контрольные показатели реализации бизнес-плана с указанием количественных характеристик и периода </w:t>
      </w:r>
      <w:bookmarkEnd w:id="14"/>
      <w:r w:rsidR="003B7CCD" w:rsidRPr="006071F5">
        <w:rPr>
          <w:rFonts w:ascii="Times New Roman" w:hAnsi="Times New Roman"/>
        </w:rPr>
        <w:t>их достижения (например: объем капитальных вложений, объем производства и реализации продукции (товаров, работ, услуг) в натуральном выражении, количество создаваемых рабочих мест и др.).</w:t>
      </w:r>
    </w:p>
    <w:p w:rsidR="00F01BFD" w:rsidRDefault="00F01BFD" w:rsidP="00F01BFD"/>
    <w:p w:rsidR="00F01BFD" w:rsidRDefault="00F01BFD" w:rsidP="00F01BFD"/>
    <w:p w:rsidR="00F01BFD" w:rsidRPr="00F01BFD" w:rsidRDefault="00F01BFD" w:rsidP="00F01BFD"/>
    <w:p w:rsidR="006654B5" w:rsidRDefault="00CF3115" w:rsidP="00F01BFD">
      <w:pPr>
        <w:ind w:firstLine="284"/>
      </w:pPr>
      <w:r>
        <w:t xml:space="preserve">Таблица </w:t>
      </w:r>
      <w:r w:rsidR="00111ACC">
        <w:fldChar w:fldCharType="begin"/>
      </w:r>
      <w:r>
        <w:instrText xml:space="preserve"> AUTONUM  </w:instrText>
      </w:r>
      <w:r w:rsidR="00111ACC">
        <w:fldChar w:fldCharType="end"/>
      </w:r>
      <w:r w:rsidR="006654B5">
        <w:t xml:space="preserve"> Контрольные показатели</w:t>
      </w:r>
    </w:p>
    <w:p w:rsidR="00F01BFD" w:rsidRPr="006654B5" w:rsidRDefault="00F01BFD" w:rsidP="00F01BFD">
      <w:pPr>
        <w:ind w:firstLine="284"/>
      </w:pPr>
    </w:p>
    <w:tbl>
      <w:tblPr>
        <w:tblStyle w:val="-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1971"/>
        <w:gridCol w:w="1876"/>
        <w:gridCol w:w="1827"/>
      </w:tblGrid>
      <w:tr w:rsidR="006071F5" w:rsidRPr="006D7CE3" w:rsidTr="00F01BFD">
        <w:trPr>
          <w:cnfStyle w:val="100000000000" w:firstRow="1" w:lastRow="0" w:firstColumn="0" w:lastColumn="0" w:oddVBand="0" w:evenVBand="0" w:oddHBand="0"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bookmarkEnd w:id="15"/>
          <w:p w:rsidR="006071F5" w:rsidRPr="006D7CE3" w:rsidRDefault="006071F5" w:rsidP="00F01BFD">
            <w:pPr>
              <w:jc w:val="center"/>
              <w:rPr>
                <w:bCs w:val="0"/>
                <w:color w:val="auto"/>
                <w:sz w:val="20"/>
                <w:szCs w:val="20"/>
              </w:rPr>
            </w:pPr>
            <w:r w:rsidRPr="006D7CE3">
              <w:rPr>
                <w:color w:val="auto"/>
                <w:sz w:val="20"/>
                <w:szCs w:val="20"/>
              </w:rPr>
              <w:t>Показатель</w:t>
            </w:r>
          </w:p>
        </w:tc>
        <w:tc>
          <w:tcPr>
            <w:tcW w:w="8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071F5" w:rsidRPr="006D7CE3" w:rsidRDefault="006071F5" w:rsidP="00F01BFD">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6D7CE3">
              <w:rPr>
                <w:color w:val="auto"/>
                <w:sz w:val="20"/>
                <w:szCs w:val="20"/>
              </w:rPr>
              <w:t>Единицаизмерения</w:t>
            </w:r>
          </w:p>
        </w:tc>
        <w:tc>
          <w:tcPr>
            <w:tcW w:w="10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071F5" w:rsidRPr="006D7CE3" w:rsidRDefault="006071F5" w:rsidP="00F01BFD">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6D7CE3">
              <w:rPr>
                <w:color w:val="auto"/>
                <w:sz w:val="20"/>
                <w:szCs w:val="20"/>
              </w:rPr>
              <w:t>Значение</w:t>
            </w:r>
          </w:p>
        </w:tc>
        <w:tc>
          <w:tcPr>
            <w:tcW w:w="9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071F5" w:rsidRPr="006D7CE3" w:rsidRDefault="006071F5" w:rsidP="00F01BFD">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D7CE3">
              <w:rPr>
                <w:color w:val="auto"/>
                <w:sz w:val="20"/>
                <w:szCs w:val="20"/>
              </w:rPr>
              <w:t>Контрольнаядата</w:t>
            </w:r>
          </w:p>
        </w:tc>
      </w:tr>
      <w:tr w:rsidR="006071F5" w:rsidRPr="006D7CE3" w:rsidTr="006071F5">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rPr>
                <w:rFonts w:eastAsiaTheme="minorEastAsia"/>
                <w:sz w:val="20"/>
                <w:szCs w:val="20"/>
              </w:rPr>
            </w:pPr>
            <w:r w:rsidRPr="006D7CE3">
              <w:rPr>
                <w:sz w:val="20"/>
                <w:szCs w:val="20"/>
              </w:rPr>
              <w:t>Общая</w:t>
            </w:r>
            <w:r w:rsidR="007C1C93">
              <w:rPr>
                <w:sz w:val="20"/>
                <w:szCs w:val="20"/>
                <w:lang w:val="ru-RU"/>
              </w:rPr>
              <w:t xml:space="preserve"> </w:t>
            </w:r>
            <w:r w:rsidRPr="006D7CE3">
              <w:rPr>
                <w:sz w:val="20"/>
                <w:szCs w:val="20"/>
              </w:rPr>
              <w:t>стоимость</w:t>
            </w:r>
            <w:r w:rsidR="007C1C93">
              <w:rPr>
                <w:sz w:val="20"/>
                <w:szCs w:val="20"/>
                <w:lang w:val="ru-RU"/>
              </w:rPr>
              <w:t xml:space="preserve"> </w:t>
            </w:r>
            <w:r w:rsidRPr="006D7CE3">
              <w:rPr>
                <w:sz w:val="20"/>
                <w:szCs w:val="20"/>
              </w:rPr>
              <w:t>проекта</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C44D70">
            <w:pPr>
              <w:jc w:val="center"/>
              <w:cnfStyle w:val="000000100000" w:firstRow="0" w:lastRow="0" w:firstColumn="0" w:lastColumn="0" w:oddVBand="0" w:evenVBand="0" w:oddHBand="1" w:evenHBand="0" w:firstRowFirstColumn="0" w:firstRowLastColumn="0" w:lastRowFirstColumn="0" w:lastRowLastColumn="0"/>
              <w:rPr>
                <w:rFonts w:eastAsiaTheme="minorEastAsia"/>
                <w:sz w:val="20"/>
                <w:szCs w:val="20"/>
              </w:rPr>
            </w:pPr>
            <w:r w:rsidRPr="006D7CE3">
              <w:rPr>
                <w:sz w:val="20"/>
                <w:szCs w:val="20"/>
              </w:rPr>
              <w:t>млн. руб.</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7C1C93" w:rsidRDefault="007C1C93"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sz w:val="20"/>
                <w:szCs w:val="20"/>
                <w:lang w:val="ru-RU" w:eastAsia="en-US"/>
              </w:rPr>
            </w:pPr>
            <w:r>
              <w:rPr>
                <w:sz w:val="20"/>
                <w:szCs w:val="20"/>
                <w:lang w:val="ru-RU" w:eastAsia="en-US"/>
              </w:rPr>
              <w:t>250</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2018 г.</w:t>
            </w:r>
          </w:p>
        </w:tc>
      </w:tr>
      <w:tr w:rsidR="006071F5" w:rsidRPr="006D7CE3" w:rsidTr="006071F5">
        <w:trPr>
          <w:trHeight w:val="369"/>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C44D70" w:rsidP="00F01BFD">
            <w:pPr>
              <w:rPr>
                <w:b w:val="0"/>
                <w:sz w:val="20"/>
                <w:szCs w:val="20"/>
                <w:lang w:val="ru-RU"/>
              </w:rPr>
            </w:pPr>
            <w:r w:rsidRPr="006D7CE3">
              <w:rPr>
                <w:b w:val="0"/>
                <w:sz w:val="20"/>
                <w:szCs w:val="20"/>
              </w:rPr>
              <w:t>Ч</w:t>
            </w:r>
            <w:r w:rsidR="006071F5" w:rsidRPr="006D7CE3">
              <w:rPr>
                <w:b w:val="0"/>
                <w:sz w:val="20"/>
                <w:szCs w:val="20"/>
              </w:rPr>
              <w:t>исленностьперсонала</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F01BFD" w:rsidP="00C44D7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20"/>
                <w:szCs w:val="20"/>
              </w:rPr>
            </w:pPr>
            <w:r w:rsidRPr="006D7CE3">
              <w:rPr>
                <w:b/>
                <w:sz w:val="20"/>
                <w:szCs w:val="20"/>
              </w:rPr>
              <w:t>чел.</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6D7CE3" w:rsidRDefault="000E0DB5"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80</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2018 г.</w:t>
            </w:r>
          </w:p>
        </w:tc>
      </w:tr>
      <w:tr w:rsidR="006071F5" w:rsidRPr="006D7CE3" w:rsidTr="006071F5">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rPr>
                <w:b w:val="0"/>
                <w:sz w:val="20"/>
                <w:szCs w:val="20"/>
                <w:lang w:val="ru-RU"/>
              </w:rPr>
            </w:pPr>
            <w:r w:rsidRPr="006D7CE3">
              <w:rPr>
                <w:b w:val="0"/>
                <w:sz w:val="20"/>
                <w:szCs w:val="20"/>
                <w:lang w:val="ru-RU"/>
              </w:rPr>
              <w:t xml:space="preserve">Валовая выручка </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C44D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млн. руб.</w:t>
            </w:r>
            <w:r w:rsidR="00F01BFD" w:rsidRPr="006D7CE3">
              <w:rPr>
                <w:b/>
                <w:sz w:val="20"/>
                <w:szCs w:val="20"/>
                <w:lang w:val="ru-RU"/>
              </w:rPr>
              <w:t xml:space="preserve"> в год</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6D7CE3" w:rsidRDefault="00F13A63"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625</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20</w:t>
            </w:r>
            <w:r w:rsidR="00F13A63" w:rsidRPr="006D7CE3">
              <w:rPr>
                <w:sz w:val="20"/>
                <w:szCs w:val="20"/>
              </w:rPr>
              <w:t>20</w:t>
            </w:r>
            <w:r w:rsidRPr="006D7CE3">
              <w:rPr>
                <w:sz w:val="20"/>
                <w:szCs w:val="20"/>
              </w:rPr>
              <w:t xml:space="preserve"> г.</w:t>
            </w:r>
          </w:p>
        </w:tc>
      </w:tr>
      <w:tr w:rsidR="006071F5" w:rsidRPr="006D7CE3" w:rsidTr="008D4027">
        <w:trPr>
          <w:trHeight w:val="85"/>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C44D70" w:rsidP="00F01BFD">
            <w:pPr>
              <w:rPr>
                <w:b w:val="0"/>
                <w:sz w:val="20"/>
                <w:szCs w:val="20"/>
              </w:rPr>
            </w:pPr>
            <w:r w:rsidRPr="006D7CE3">
              <w:rPr>
                <w:b w:val="0"/>
                <w:sz w:val="20"/>
                <w:szCs w:val="20"/>
              </w:rPr>
              <w:t>Ч</w:t>
            </w:r>
            <w:r w:rsidR="006071F5" w:rsidRPr="006D7CE3">
              <w:rPr>
                <w:b w:val="0"/>
                <w:sz w:val="20"/>
                <w:szCs w:val="20"/>
              </w:rPr>
              <w:t>истаяприбыль</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C44D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млн. руб.</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6D7CE3" w:rsidRDefault="00C44D70"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lang w:val="ru-RU"/>
              </w:rPr>
              <w:t>Б</w:t>
            </w:r>
            <w:r w:rsidR="006071F5" w:rsidRPr="006D7CE3">
              <w:rPr>
                <w:sz w:val="20"/>
                <w:szCs w:val="20"/>
              </w:rPr>
              <w:t>олее</w:t>
            </w:r>
            <w:r w:rsidR="00F13A63" w:rsidRPr="006D7CE3">
              <w:rPr>
                <w:sz w:val="20"/>
                <w:szCs w:val="20"/>
              </w:rPr>
              <w:t>94</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20</w:t>
            </w:r>
            <w:r w:rsidR="00F13A63" w:rsidRPr="006D7CE3">
              <w:rPr>
                <w:sz w:val="20"/>
                <w:szCs w:val="20"/>
                <w:lang w:val="ru-RU"/>
              </w:rPr>
              <w:t>20</w:t>
            </w:r>
            <w:r w:rsidRPr="006D7CE3">
              <w:rPr>
                <w:sz w:val="20"/>
                <w:szCs w:val="20"/>
              </w:rPr>
              <w:t xml:space="preserve"> г.</w:t>
            </w:r>
          </w:p>
        </w:tc>
      </w:tr>
      <w:tr w:rsidR="006071F5" w:rsidRPr="006D7CE3" w:rsidTr="008D4027">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C44D70" w:rsidP="00F01BFD">
            <w:pPr>
              <w:rPr>
                <w:b w:val="0"/>
                <w:sz w:val="20"/>
                <w:szCs w:val="20"/>
              </w:rPr>
            </w:pPr>
            <w:r w:rsidRPr="006D7CE3">
              <w:rPr>
                <w:b w:val="0"/>
                <w:sz w:val="20"/>
                <w:szCs w:val="20"/>
              </w:rPr>
              <w:t>С</w:t>
            </w:r>
            <w:r w:rsidR="006071F5" w:rsidRPr="006D7CE3">
              <w:rPr>
                <w:b w:val="0"/>
                <w:sz w:val="20"/>
                <w:szCs w:val="20"/>
              </w:rPr>
              <w:t>рококупаемости</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C44D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год</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6D7CE3" w:rsidRDefault="006071F5"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4,</w:t>
            </w:r>
            <w:r w:rsidR="00F13A63" w:rsidRPr="006D7CE3">
              <w:rPr>
                <w:sz w:val="20"/>
                <w:szCs w:val="20"/>
              </w:rPr>
              <w:t>75</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F13A63"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 xml:space="preserve">3 </w:t>
            </w:r>
            <w:r w:rsidR="006071F5" w:rsidRPr="006D7CE3">
              <w:rPr>
                <w:sz w:val="20"/>
                <w:szCs w:val="20"/>
              </w:rPr>
              <w:t>кв. 2021 г.</w:t>
            </w:r>
          </w:p>
        </w:tc>
      </w:tr>
      <w:tr w:rsidR="006071F5" w:rsidRPr="006D7CE3" w:rsidTr="008D4027">
        <w:trPr>
          <w:trHeight w:val="85"/>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C44D70" w:rsidP="00F01BFD">
            <w:pPr>
              <w:rPr>
                <w:b w:val="0"/>
                <w:sz w:val="20"/>
                <w:szCs w:val="20"/>
              </w:rPr>
            </w:pPr>
            <w:r w:rsidRPr="006D7CE3">
              <w:rPr>
                <w:b w:val="0"/>
                <w:sz w:val="20"/>
                <w:szCs w:val="20"/>
              </w:rPr>
              <w:t>Д</w:t>
            </w:r>
            <w:r w:rsidR="006071F5" w:rsidRPr="006D7CE3">
              <w:rPr>
                <w:b w:val="0"/>
                <w:sz w:val="20"/>
                <w:szCs w:val="20"/>
              </w:rPr>
              <w:t>исконтированныйсрококупаемости</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C44D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год</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6D7CE3" w:rsidRDefault="000E0DB5"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6,</w:t>
            </w:r>
            <w:r w:rsidR="006071F5" w:rsidRPr="006D7CE3">
              <w:rPr>
                <w:sz w:val="20"/>
                <w:szCs w:val="20"/>
              </w:rPr>
              <w:t>5</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0E0DB5"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lang w:val="ru-RU"/>
              </w:rPr>
              <w:t>2</w:t>
            </w:r>
            <w:r w:rsidR="006071F5" w:rsidRPr="006D7CE3">
              <w:rPr>
                <w:sz w:val="20"/>
                <w:szCs w:val="20"/>
              </w:rPr>
              <w:t>кв. 2023 г.</w:t>
            </w:r>
          </w:p>
        </w:tc>
      </w:tr>
      <w:tr w:rsidR="006071F5" w:rsidRPr="006D7CE3" w:rsidTr="008D4027">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21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rPr>
                <w:b w:val="0"/>
                <w:sz w:val="20"/>
                <w:szCs w:val="20"/>
                <w:lang w:val="ru-RU"/>
              </w:rPr>
            </w:pPr>
            <w:r w:rsidRPr="006D7CE3">
              <w:rPr>
                <w:b w:val="0"/>
                <w:sz w:val="20"/>
                <w:szCs w:val="20"/>
                <w:lang w:val="ru-RU"/>
              </w:rPr>
              <w:t>Среднегодовая сумма налоговых платежей, млн. руб.</w:t>
            </w:r>
          </w:p>
        </w:tc>
        <w:tc>
          <w:tcPr>
            <w:tcW w:w="819"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C44D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млн. руб.</w:t>
            </w:r>
          </w:p>
        </w:tc>
        <w:tc>
          <w:tcPr>
            <w:tcW w:w="1002" w:type="pct"/>
            <w:tcBorders>
              <w:top w:val="single" w:sz="4" w:space="0" w:color="auto"/>
              <w:left w:val="single" w:sz="4" w:space="0" w:color="auto"/>
              <w:bottom w:val="single" w:sz="4" w:space="0" w:color="auto"/>
              <w:right w:val="single" w:sz="4" w:space="0" w:color="auto"/>
            </w:tcBorders>
            <w:noWrap/>
            <w:vAlign w:val="center"/>
            <w:hideMark/>
          </w:tcPr>
          <w:p w:rsidR="006071F5" w:rsidRPr="006D7CE3" w:rsidRDefault="008D402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 xml:space="preserve">Более </w:t>
            </w:r>
            <w:r w:rsidR="000A11DA" w:rsidRPr="006D7CE3">
              <w:rPr>
                <w:sz w:val="20"/>
                <w:szCs w:val="20"/>
              </w:rPr>
              <w:t>78</w:t>
            </w:r>
          </w:p>
        </w:tc>
        <w:tc>
          <w:tcPr>
            <w:tcW w:w="965" w:type="pct"/>
            <w:tcBorders>
              <w:top w:val="single" w:sz="4" w:space="0" w:color="auto"/>
              <w:left w:val="single" w:sz="4" w:space="0" w:color="auto"/>
              <w:bottom w:val="single" w:sz="4" w:space="0" w:color="auto"/>
              <w:right w:val="single" w:sz="4" w:space="0" w:color="auto"/>
            </w:tcBorders>
            <w:vAlign w:val="center"/>
            <w:hideMark/>
          </w:tcPr>
          <w:p w:rsidR="006071F5" w:rsidRPr="006D7CE3" w:rsidRDefault="006071F5"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2020 г.</w:t>
            </w:r>
          </w:p>
        </w:tc>
      </w:tr>
    </w:tbl>
    <w:p w:rsidR="00917CF0" w:rsidRDefault="00917CF0" w:rsidP="00917CF0">
      <w:pPr>
        <w:spacing w:line="276" w:lineRule="auto"/>
        <w:rPr>
          <w:sz w:val="28"/>
          <w:szCs w:val="28"/>
        </w:rPr>
      </w:pPr>
      <w:bookmarkStart w:id="16" w:name="sub_1002"/>
      <w:bookmarkStart w:id="17" w:name="_Toc387093564"/>
    </w:p>
    <w:p w:rsidR="00495A54" w:rsidRDefault="00495A54" w:rsidP="00917CF0">
      <w:pPr>
        <w:spacing w:line="276" w:lineRule="auto"/>
        <w:ind w:firstLine="851"/>
        <w:jc w:val="both"/>
        <w:rPr>
          <w:rFonts w:eastAsiaTheme="majorEastAsia" w:cstheme="majorBidi"/>
          <w:b/>
          <w:bCs/>
          <w:color w:val="365F91" w:themeColor="accent1" w:themeShade="BF"/>
          <w:sz w:val="28"/>
          <w:szCs w:val="28"/>
        </w:rPr>
      </w:pPr>
      <w:r w:rsidRPr="00917CF0">
        <w:rPr>
          <w:rFonts w:eastAsiaTheme="majorEastAsia" w:cstheme="majorBidi"/>
          <w:b/>
          <w:bCs/>
          <w:color w:val="365F91" w:themeColor="accent1" w:themeShade="BF"/>
          <w:sz w:val="28"/>
          <w:szCs w:val="28"/>
        </w:rPr>
        <w:t xml:space="preserve">2. Общие сведения об инициаторе </w:t>
      </w:r>
      <w:r w:rsidR="003B7CCD" w:rsidRPr="00917CF0">
        <w:rPr>
          <w:rFonts w:eastAsiaTheme="majorEastAsia" w:cstheme="majorBidi"/>
          <w:b/>
          <w:bCs/>
          <w:color w:val="365F91" w:themeColor="accent1" w:themeShade="BF"/>
          <w:sz w:val="28"/>
          <w:szCs w:val="28"/>
        </w:rPr>
        <w:t xml:space="preserve">(инвесторе) инвестиционного </w:t>
      </w:r>
      <w:r w:rsidRPr="00917CF0">
        <w:rPr>
          <w:rFonts w:eastAsiaTheme="majorEastAsia" w:cstheme="majorBidi"/>
          <w:b/>
          <w:bCs/>
          <w:color w:val="365F91" w:themeColor="accent1" w:themeShade="BF"/>
          <w:sz w:val="28"/>
          <w:szCs w:val="28"/>
        </w:rPr>
        <w:t>проекта</w:t>
      </w:r>
      <w:bookmarkEnd w:id="16"/>
      <w:bookmarkEnd w:id="17"/>
      <w:r w:rsidR="003B7CCD" w:rsidRPr="00917CF0">
        <w:rPr>
          <w:rFonts w:eastAsiaTheme="majorEastAsia" w:cstheme="majorBidi"/>
          <w:b/>
          <w:bCs/>
          <w:color w:val="365F91" w:themeColor="accent1" w:themeShade="BF"/>
          <w:sz w:val="28"/>
          <w:szCs w:val="28"/>
        </w:rPr>
        <w:t>.</w:t>
      </w:r>
    </w:p>
    <w:p w:rsidR="00917CF0" w:rsidRPr="00917CF0" w:rsidRDefault="00917CF0" w:rsidP="00917CF0">
      <w:pPr>
        <w:spacing w:line="276" w:lineRule="auto"/>
        <w:ind w:firstLine="851"/>
        <w:jc w:val="both"/>
        <w:rPr>
          <w:rFonts w:eastAsiaTheme="majorEastAsia" w:cstheme="majorBidi"/>
          <w:b/>
          <w:bCs/>
          <w:color w:val="365F91" w:themeColor="accent1" w:themeShade="BF"/>
          <w:sz w:val="28"/>
          <w:szCs w:val="28"/>
        </w:rPr>
      </w:pPr>
    </w:p>
    <w:p w:rsidR="008C5416" w:rsidRPr="000B49B0" w:rsidRDefault="008C5416" w:rsidP="00F01BFD">
      <w:pPr>
        <w:pStyle w:val="1"/>
        <w:spacing w:before="0" w:line="276" w:lineRule="auto"/>
        <w:ind w:firstLine="851"/>
        <w:jc w:val="both"/>
        <w:rPr>
          <w:rFonts w:ascii="Times New Roman" w:hAnsi="Times New Roman"/>
        </w:rPr>
      </w:pPr>
      <w:bookmarkStart w:id="18" w:name="_Toc387093565"/>
      <w:r w:rsidRPr="000B49B0">
        <w:rPr>
          <w:rFonts w:ascii="Times New Roman" w:hAnsi="Times New Roman"/>
        </w:rPr>
        <w:t>2.1</w:t>
      </w:r>
      <w:r w:rsidR="006150C3" w:rsidRPr="000B49B0">
        <w:rPr>
          <w:rFonts w:ascii="Times New Roman" w:hAnsi="Times New Roman"/>
        </w:rPr>
        <w:t>.</w:t>
      </w:r>
      <w:bookmarkEnd w:id="18"/>
      <w:r w:rsidR="003B7CCD" w:rsidRPr="000B49B0">
        <w:rPr>
          <w:rFonts w:ascii="Times New Roman" w:hAnsi="Times New Roman"/>
        </w:rPr>
        <w:t>Полное и сокращенное наименование инициатора (инвестора).</w:t>
      </w:r>
    </w:p>
    <w:p w:rsidR="00781CBE" w:rsidRDefault="00C37655" w:rsidP="00F01BFD">
      <w:pPr>
        <w:spacing w:line="276" w:lineRule="auto"/>
        <w:ind w:firstLine="851"/>
        <w:jc w:val="both"/>
        <w:rPr>
          <w:sz w:val="28"/>
          <w:szCs w:val="28"/>
        </w:rPr>
      </w:pPr>
      <w:bookmarkStart w:id="19" w:name="sub_1025"/>
      <w:r w:rsidRPr="000B49B0">
        <w:rPr>
          <w:sz w:val="28"/>
          <w:szCs w:val="28"/>
        </w:rPr>
        <w:t xml:space="preserve">Инициатором и инвестором проекта является </w:t>
      </w:r>
      <w:r w:rsidR="000B49B0" w:rsidRPr="000B49B0">
        <w:rPr>
          <w:sz w:val="28"/>
          <w:szCs w:val="28"/>
        </w:rPr>
        <w:t>Индивидуальный предприниматель Акимов Александр Акимович</w:t>
      </w:r>
      <w:r w:rsidRPr="000B49B0">
        <w:rPr>
          <w:sz w:val="28"/>
          <w:szCs w:val="28"/>
        </w:rPr>
        <w:t xml:space="preserve"> (</w:t>
      </w:r>
      <w:r w:rsidR="000B49B0" w:rsidRPr="000B49B0">
        <w:rPr>
          <w:sz w:val="28"/>
          <w:szCs w:val="28"/>
        </w:rPr>
        <w:t>ИП Акимов Александр Акимович</w:t>
      </w:r>
      <w:r w:rsidR="000B49B0">
        <w:rPr>
          <w:sz w:val="28"/>
          <w:szCs w:val="28"/>
        </w:rPr>
        <w:t>)</w:t>
      </w:r>
      <w:r w:rsidR="00917CF0">
        <w:rPr>
          <w:sz w:val="28"/>
          <w:szCs w:val="28"/>
        </w:rPr>
        <w:t>.</w:t>
      </w:r>
    </w:p>
    <w:p w:rsidR="00917CF0" w:rsidRPr="000B49B0" w:rsidRDefault="00917CF0" w:rsidP="00F01BFD">
      <w:pPr>
        <w:spacing w:line="276" w:lineRule="auto"/>
        <w:ind w:firstLine="851"/>
        <w:jc w:val="both"/>
        <w:rPr>
          <w:sz w:val="28"/>
          <w:szCs w:val="28"/>
        </w:rPr>
      </w:pPr>
    </w:p>
    <w:p w:rsidR="003B7CCD" w:rsidRPr="000B49B0" w:rsidRDefault="00C158DE" w:rsidP="00F01BFD">
      <w:pPr>
        <w:pStyle w:val="1"/>
        <w:spacing w:before="0" w:line="276" w:lineRule="auto"/>
        <w:ind w:firstLine="851"/>
        <w:jc w:val="both"/>
        <w:rPr>
          <w:rFonts w:ascii="Times New Roman" w:hAnsi="Times New Roman"/>
        </w:rPr>
      </w:pPr>
      <w:bookmarkStart w:id="20" w:name="_Toc360450047"/>
      <w:bookmarkStart w:id="21" w:name="_Toc387093566"/>
      <w:r w:rsidRPr="000B49B0">
        <w:rPr>
          <w:rFonts w:ascii="Times New Roman" w:hAnsi="Times New Roman"/>
        </w:rPr>
        <w:t>2.</w:t>
      </w:r>
      <w:r w:rsidR="008C5416" w:rsidRPr="000B49B0">
        <w:rPr>
          <w:rFonts w:ascii="Times New Roman" w:hAnsi="Times New Roman"/>
        </w:rPr>
        <w:t>2</w:t>
      </w:r>
      <w:r w:rsidR="006150C3" w:rsidRPr="000B49B0">
        <w:rPr>
          <w:rFonts w:ascii="Times New Roman" w:hAnsi="Times New Roman"/>
        </w:rPr>
        <w:t>.</w:t>
      </w:r>
      <w:r w:rsidR="003B7CCD" w:rsidRPr="000B49B0">
        <w:rPr>
          <w:rFonts w:ascii="Times New Roman" w:hAnsi="Times New Roman"/>
        </w:rPr>
        <w:t>Год и месяц государственной регистрации инициатора (инвестора) в качестве юридического лица.</w:t>
      </w:r>
    </w:p>
    <w:p w:rsidR="000B49B0" w:rsidRDefault="00917CF0" w:rsidP="00F01BFD">
      <w:pPr>
        <w:pStyle w:val="1"/>
        <w:spacing w:before="0" w:line="276" w:lineRule="auto"/>
        <w:ind w:firstLine="851"/>
        <w:jc w:val="both"/>
        <w:rPr>
          <w:rFonts w:ascii="Times New Roman" w:eastAsia="Times New Roman" w:hAnsi="Times New Roman" w:cs="Times New Roman"/>
          <w:b w:val="0"/>
          <w:bCs w:val="0"/>
          <w:color w:val="auto"/>
        </w:rPr>
      </w:pPr>
      <w:r>
        <w:rPr>
          <w:rFonts w:ascii="Times New Roman" w:eastAsia="Times New Roman" w:hAnsi="Times New Roman" w:cs="Times New Roman"/>
          <w:b w:val="0"/>
          <w:bCs w:val="0"/>
          <w:color w:val="auto"/>
        </w:rPr>
        <w:t>Октябрь 2004 г.</w:t>
      </w:r>
    </w:p>
    <w:p w:rsidR="00917CF0" w:rsidRPr="00917CF0" w:rsidRDefault="00917CF0" w:rsidP="00917CF0"/>
    <w:p w:rsidR="003B7CCD" w:rsidRPr="000B49B0" w:rsidRDefault="003B7CCD" w:rsidP="00F01BFD">
      <w:pPr>
        <w:pStyle w:val="1"/>
        <w:spacing w:before="0" w:line="276" w:lineRule="auto"/>
        <w:ind w:firstLine="851"/>
        <w:jc w:val="both"/>
        <w:rPr>
          <w:rFonts w:ascii="Times New Roman" w:hAnsi="Times New Roman"/>
        </w:rPr>
      </w:pPr>
      <w:r w:rsidRPr="000B49B0">
        <w:rPr>
          <w:rFonts w:ascii="Times New Roman" w:hAnsi="Times New Roman"/>
        </w:rPr>
        <w:t>2.3. Дата и номер свидетельства о государственной регистрации инициатора (инвестора), наименование регистрирующего органа.</w:t>
      </w:r>
    </w:p>
    <w:p w:rsidR="000B49B0" w:rsidRDefault="00917CF0" w:rsidP="00F01BFD">
      <w:pPr>
        <w:pStyle w:val="1"/>
        <w:spacing w:before="0" w:line="276" w:lineRule="auto"/>
        <w:ind w:firstLine="851"/>
        <w:jc w:val="both"/>
        <w:rPr>
          <w:rFonts w:ascii="Times New Roman" w:eastAsia="Times New Roman" w:hAnsi="Times New Roman" w:cs="Times New Roman"/>
          <w:b w:val="0"/>
          <w:bCs w:val="0"/>
          <w:color w:val="auto"/>
        </w:rPr>
      </w:pPr>
      <w:r>
        <w:rPr>
          <w:rFonts w:ascii="Times New Roman" w:eastAsia="Times New Roman" w:hAnsi="Times New Roman" w:cs="Times New Roman"/>
          <w:b w:val="0"/>
          <w:bCs w:val="0"/>
          <w:color w:val="auto"/>
        </w:rPr>
        <w:t>О</w:t>
      </w:r>
      <w:r w:rsidR="000B49B0" w:rsidRPr="000B49B0">
        <w:rPr>
          <w:rFonts w:ascii="Times New Roman" w:eastAsia="Times New Roman" w:hAnsi="Times New Roman" w:cs="Times New Roman"/>
          <w:b w:val="0"/>
          <w:bCs w:val="0"/>
          <w:color w:val="auto"/>
        </w:rPr>
        <w:t>т 6 июля 2011 года, серия 23 №008177936, Межрайонная инспекция Федеральной налоговой слу</w:t>
      </w:r>
      <w:r>
        <w:rPr>
          <w:rFonts w:ascii="Times New Roman" w:eastAsia="Times New Roman" w:hAnsi="Times New Roman" w:cs="Times New Roman"/>
          <w:b w:val="0"/>
          <w:bCs w:val="0"/>
          <w:color w:val="auto"/>
        </w:rPr>
        <w:t>жбы № 12 по Краснодарскому краю.</w:t>
      </w:r>
    </w:p>
    <w:p w:rsidR="00917CF0" w:rsidRPr="00917CF0" w:rsidRDefault="00917CF0" w:rsidP="00917CF0"/>
    <w:p w:rsidR="003B7CCD" w:rsidRPr="000B49B0" w:rsidRDefault="003B7CCD" w:rsidP="00F01BFD">
      <w:pPr>
        <w:pStyle w:val="1"/>
        <w:spacing w:before="0" w:line="276" w:lineRule="auto"/>
        <w:ind w:firstLine="851"/>
        <w:jc w:val="both"/>
        <w:rPr>
          <w:rFonts w:ascii="Times New Roman" w:hAnsi="Times New Roman"/>
        </w:rPr>
      </w:pPr>
      <w:r w:rsidRPr="000B49B0">
        <w:rPr>
          <w:rFonts w:ascii="Times New Roman" w:hAnsi="Times New Roman"/>
        </w:rPr>
        <w:t>2.4. Юридический и фактический адрес инициатора (инвестора).</w:t>
      </w:r>
    </w:p>
    <w:p w:rsidR="000B49B0" w:rsidRDefault="000B49B0" w:rsidP="00F01BFD">
      <w:pPr>
        <w:pStyle w:val="1"/>
        <w:spacing w:before="0" w:line="276" w:lineRule="auto"/>
        <w:ind w:firstLine="851"/>
        <w:jc w:val="both"/>
        <w:rPr>
          <w:rFonts w:ascii="Times New Roman" w:eastAsia="Times New Roman" w:hAnsi="Times New Roman" w:cs="Times New Roman"/>
          <w:b w:val="0"/>
          <w:bCs w:val="0"/>
          <w:color w:val="auto"/>
        </w:rPr>
      </w:pPr>
      <w:r w:rsidRPr="000B49B0">
        <w:rPr>
          <w:rFonts w:ascii="Times New Roman" w:eastAsia="Times New Roman" w:hAnsi="Times New Roman" w:cs="Times New Roman"/>
          <w:b w:val="0"/>
          <w:bCs w:val="0"/>
          <w:color w:val="auto"/>
        </w:rPr>
        <w:t>353740, Краснодарский край, Ленинградский район, станица Ленинградская, ул. Северная 147</w:t>
      </w:r>
      <w:r w:rsidR="00917CF0">
        <w:rPr>
          <w:rFonts w:ascii="Times New Roman" w:eastAsia="Times New Roman" w:hAnsi="Times New Roman" w:cs="Times New Roman"/>
          <w:b w:val="0"/>
          <w:bCs w:val="0"/>
          <w:color w:val="auto"/>
        </w:rPr>
        <w:t>.</w:t>
      </w:r>
    </w:p>
    <w:p w:rsidR="00917CF0" w:rsidRPr="00917CF0" w:rsidRDefault="00917CF0" w:rsidP="00917CF0"/>
    <w:p w:rsidR="003B7CCD" w:rsidRPr="000B49B0" w:rsidRDefault="003B7CCD" w:rsidP="00F01BFD">
      <w:pPr>
        <w:pStyle w:val="1"/>
        <w:spacing w:before="0" w:line="276" w:lineRule="auto"/>
        <w:ind w:firstLine="851"/>
        <w:jc w:val="both"/>
        <w:rPr>
          <w:rFonts w:ascii="Times New Roman" w:hAnsi="Times New Roman"/>
        </w:rPr>
      </w:pPr>
      <w:r w:rsidRPr="000B49B0">
        <w:rPr>
          <w:rFonts w:ascii="Times New Roman" w:hAnsi="Times New Roman"/>
        </w:rPr>
        <w:t>2.5. Дата и номер государственной регистрации устава инициатора (инвестора) (действующей редакции).</w:t>
      </w:r>
    </w:p>
    <w:p w:rsidR="00C37655" w:rsidRDefault="000B49B0" w:rsidP="00F01BFD">
      <w:pPr>
        <w:spacing w:line="276" w:lineRule="auto"/>
        <w:ind w:firstLine="851"/>
        <w:jc w:val="both"/>
        <w:rPr>
          <w:sz w:val="28"/>
          <w:szCs w:val="28"/>
        </w:rPr>
      </w:pPr>
      <w:r w:rsidRPr="000B49B0">
        <w:rPr>
          <w:sz w:val="28"/>
          <w:szCs w:val="28"/>
        </w:rPr>
        <w:t>_</w:t>
      </w:r>
    </w:p>
    <w:p w:rsidR="00917CF0" w:rsidRPr="000B49B0" w:rsidRDefault="00917CF0" w:rsidP="00F01BFD">
      <w:pPr>
        <w:spacing w:line="276" w:lineRule="auto"/>
        <w:ind w:firstLine="851"/>
        <w:jc w:val="both"/>
        <w:rPr>
          <w:sz w:val="28"/>
          <w:szCs w:val="28"/>
        </w:rPr>
      </w:pPr>
    </w:p>
    <w:p w:rsidR="003B7CCD" w:rsidRPr="000B49B0" w:rsidRDefault="003B7CCD" w:rsidP="00F01BFD">
      <w:pPr>
        <w:pStyle w:val="1"/>
        <w:spacing w:before="0" w:line="276" w:lineRule="auto"/>
        <w:ind w:firstLine="851"/>
        <w:jc w:val="both"/>
        <w:rPr>
          <w:rFonts w:ascii="Times New Roman" w:hAnsi="Times New Roman"/>
        </w:rPr>
      </w:pPr>
      <w:r w:rsidRPr="000B49B0">
        <w:rPr>
          <w:rFonts w:ascii="Times New Roman" w:hAnsi="Times New Roman"/>
        </w:rPr>
        <w:lastRenderedPageBreak/>
        <w:t>2.6. ОГРН</w:t>
      </w:r>
      <w:r w:rsidR="000B49B0" w:rsidRPr="000B49B0">
        <w:rPr>
          <w:rFonts w:ascii="Times New Roman" w:hAnsi="Times New Roman"/>
        </w:rPr>
        <w:t>ИП</w:t>
      </w:r>
      <w:r w:rsidRPr="000B49B0">
        <w:rPr>
          <w:rFonts w:ascii="Times New Roman" w:hAnsi="Times New Roman"/>
        </w:rPr>
        <w:t>, ИНН/КПП инициатора (инвестора).</w:t>
      </w:r>
    </w:p>
    <w:p w:rsidR="000B49B0" w:rsidRDefault="00917CF0" w:rsidP="00F01BFD">
      <w:pPr>
        <w:pStyle w:val="1"/>
        <w:spacing w:before="0" w:line="276" w:lineRule="auto"/>
        <w:ind w:firstLine="851"/>
        <w:jc w:val="both"/>
        <w:rPr>
          <w:rFonts w:ascii="Times New Roman" w:eastAsia="Times New Roman" w:hAnsi="Times New Roman" w:cs="Times New Roman"/>
          <w:b w:val="0"/>
          <w:bCs w:val="0"/>
          <w:color w:val="auto"/>
        </w:rPr>
      </w:pPr>
      <w:r w:rsidRPr="00917CF0">
        <w:rPr>
          <w:rFonts w:ascii="Times New Roman" w:eastAsia="Times New Roman" w:hAnsi="Times New Roman" w:cs="Times New Roman"/>
          <w:b w:val="0"/>
          <w:bCs w:val="0"/>
          <w:color w:val="auto"/>
        </w:rPr>
        <w:t>ОГРНИП</w:t>
      </w:r>
      <w:r w:rsidR="000B49B0" w:rsidRPr="000B49B0">
        <w:rPr>
          <w:rFonts w:ascii="Times New Roman" w:eastAsia="Times New Roman" w:hAnsi="Times New Roman" w:cs="Times New Roman"/>
          <w:b w:val="0"/>
          <w:bCs w:val="0"/>
          <w:color w:val="auto"/>
        </w:rPr>
        <w:t xml:space="preserve">304234129300032, </w:t>
      </w:r>
      <w:r w:rsidRPr="00917CF0">
        <w:rPr>
          <w:rFonts w:ascii="Times New Roman" w:eastAsia="Times New Roman" w:hAnsi="Times New Roman" w:cs="Times New Roman"/>
          <w:b w:val="0"/>
          <w:bCs w:val="0"/>
          <w:color w:val="auto"/>
        </w:rPr>
        <w:t>ИНН</w:t>
      </w:r>
      <w:r w:rsidR="000B49B0" w:rsidRPr="000B49B0">
        <w:rPr>
          <w:rFonts w:ascii="Times New Roman" w:eastAsia="Times New Roman" w:hAnsi="Times New Roman" w:cs="Times New Roman"/>
          <w:b w:val="0"/>
          <w:bCs w:val="0"/>
          <w:color w:val="auto"/>
        </w:rPr>
        <w:t>234100227110</w:t>
      </w:r>
      <w:r>
        <w:rPr>
          <w:rFonts w:ascii="Times New Roman" w:eastAsia="Times New Roman" w:hAnsi="Times New Roman" w:cs="Times New Roman"/>
          <w:b w:val="0"/>
          <w:bCs w:val="0"/>
          <w:color w:val="auto"/>
        </w:rPr>
        <w:t>,</w:t>
      </w:r>
      <w:r w:rsidRPr="00917CF0">
        <w:rPr>
          <w:rFonts w:ascii="Times New Roman" w:eastAsia="Times New Roman" w:hAnsi="Times New Roman" w:cs="Times New Roman"/>
          <w:b w:val="0"/>
          <w:bCs w:val="0"/>
          <w:color w:val="auto"/>
        </w:rPr>
        <w:t xml:space="preserve"> КПП</w:t>
      </w:r>
      <w:r w:rsidR="000B49B0" w:rsidRPr="000B49B0">
        <w:rPr>
          <w:rFonts w:ascii="Times New Roman" w:eastAsia="Times New Roman" w:hAnsi="Times New Roman" w:cs="Times New Roman"/>
          <w:b w:val="0"/>
          <w:bCs w:val="0"/>
          <w:color w:val="auto"/>
        </w:rPr>
        <w:t>234101001</w:t>
      </w:r>
      <w:r>
        <w:rPr>
          <w:rFonts w:ascii="Times New Roman" w:eastAsia="Times New Roman" w:hAnsi="Times New Roman" w:cs="Times New Roman"/>
          <w:b w:val="0"/>
          <w:bCs w:val="0"/>
          <w:color w:val="auto"/>
        </w:rPr>
        <w:t>.</w:t>
      </w:r>
    </w:p>
    <w:p w:rsidR="00917CF0" w:rsidRPr="00917CF0" w:rsidRDefault="00917CF0" w:rsidP="00917CF0"/>
    <w:p w:rsidR="003B7CCD" w:rsidRPr="000B49B0" w:rsidRDefault="003B7CCD" w:rsidP="00F01BFD">
      <w:pPr>
        <w:pStyle w:val="1"/>
        <w:spacing w:before="0" w:line="276" w:lineRule="auto"/>
        <w:ind w:firstLine="851"/>
        <w:jc w:val="both"/>
        <w:rPr>
          <w:rFonts w:ascii="Times New Roman" w:hAnsi="Times New Roman"/>
        </w:rPr>
      </w:pPr>
      <w:r w:rsidRPr="000B49B0">
        <w:rPr>
          <w:rFonts w:ascii="Times New Roman" w:hAnsi="Times New Roman"/>
        </w:rPr>
        <w:t>2.7. Контакты: почтовый адрес, номер телефона, номер факса, адрес электронной почты (при его наличии), официальный сайт в сети Интернет (при его наличии).</w:t>
      </w:r>
    </w:p>
    <w:p w:rsidR="00C37655" w:rsidRDefault="000B49B0" w:rsidP="00F01BFD">
      <w:pPr>
        <w:spacing w:line="276" w:lineRule="auto"/>
        <w:ind w:firstLine="851"/>
        <w:jc w:val="both"/>
        <w:rPr>
          <w:sz w:val="28"/>
          <w:szCs w:val="28"/>
        </w:rPr>
      </w:pPr>
      <w:r w:rsidRPr="000B49B0">
        <w:rPr>
          <w:sz w:val="28"/>
          <w:szCs w:val="28"/>
        </w:rPr>
        <w:t>353740, Краснодарский край, ст. Ленинградская, Северная, 147, тел. +7</w:t>
      </w:r>
      <w:r w:rsidR="00917CF0">
        <w:rPr>
          <w:sz w:val="28"/>
          <w:szCs w:val="28"/>
        </w:rPr>
        <w:t>(</w:t>
      </w:r>
      <w:r w:rsidRPr="000B49B0">
        <w:rPr>
          <w:sz w:val="28"/>
          <w:szCs w:val="28"/>
        </w:rPr>
        <w:t>918</w:t>
      </w:r>
      <w:r w:rsidR="00917CF0">
        <w:rPr>
          <w:sz w:val="28"/>
          <w:szCs w:val="28"/>
        </w:rPr>
        <w:t>)</w:t>
      </w:r>
      <w:r w:rsidRPr="000B49B0">
        <w:rPr>
          <w:sz w:val="28"/>
          <w:szCs w:val="28"/>
        </w:rPr>
        <w:t>3943253, e-mail: aaalog@rambler.ru.</w:t>
      </w:r>
    </w:p>
    <w:p w:rsidR="00917CF0" w:rsidRPr="007E2D90" w:rsidRDefault="00917CF0" w:rsidP="00F01BFD">
      <w:pPr>
        <w:spacing w:line="276" w:lineRule="auto"/>
        <w:ind w:firstLine="851"/>
        <w:jc w:val="both"/>
        <w:rPr>
          <w:sz w:val="28"/>
          <w:szCs w:val="28"/>
        </w:rPr>
      </w:pPr>
    </w:p>
    <w:p w:rsidR="00C158DE" w:rsidRPr="000B49B0" w:rsidRDefault="003B7CCD" w:rsidP="00F01BFD">
      <w:pPr>
        <w:pStyle w:val="1"/>
        <w:spacing w:before="0" w:line="276" w:lineRule="auto"/>
        <w:ind w:firstLine="851"/>
        <w:jc w:val="both"/>
        <w:rPr>
          <w:rFonts w:ascii="Times New Roman" w:hAnsi="Times New Roman"/>
        </w:rPr>
      </w:pPr>
      <w:r w:rsidRPr="000B49B0">
        <w:rPr>
          <w:rFonts w:ascii="Times New Roman" w:hAnsi="Times New Roman"/>
        </w:rPr>
        <w:t xml:space="preserve">2.8. </w:t>
      </w:r>
      <w:r w:rsidR="001A4609" w:rsidRPr="000B49B0">
        <w:rPr>
          <w:rFonts w:ascii="Times New Roman" w:hAnsi="Times New Roman"/>
        </w:rPr>
        <w:t xml:space="preserve">Информация о структуре уставного капитала и составе учредителей (акционеров, участников) </w:t>
      </w:r>
      <w:bookmarkEnd w:id="20"/>
      <w:bookmarkEnd w:id="21"/>
      <w:r w:rsidRPr="000B49B0">
        <w:rPr>
          <w:rFonts w:ascii="Times New Roman" w:hAnsi="Times New Roman"/>
        </w:rPr>
        <w:t>инициатора (инвестора), владеющих долей, превышающей 5 процентов в уставном капитале:</w:t>
      </w:r>
    </w:p>
    <w:p w:rsidR="00917CF0" w:rsidRDefault="00917CF0" w:rsidP="00917CF0">
      <w:pPr>
        <w:spacing w:line="276" w:lineRule="auto"/>
        <w:ind w:firstLine="851"/>
        <w:jc w:val="both"/>
        <w:rPr>
          <w:sz w:val="28"/>
          <w:szCs w:val="28"/>
        </w:rPr>
      </w:pPr>
      <w:r w:rsidRPr="000B49B0">
        <w:rPr>
          <w:sz w:val="28"/>
          <w:szCs w:val="28"/>
        </w:rPr>
        <w:t>_</w:t>
      </w:r>
    </w:p>
    <w:p w:rsidR="00917CF0" w:rsidRPr="000B49B0" w:rsidRDefault="00917CF0" w:rsidP="00F01BFD">
      <w:pPr>
        <w:spacing w:line="276" w:lineRule="auto"/>
        <w:ind w:firstLine="851"/>
        <w:jc w:val="both"/>
        <w:rPr>
          <w:sz w:val="28"/>
          <w:szCs w:val="28"/>
        </w:rPr>
      </w:pPr>
    </w:p>
    <w:p w:rsidR="00495A54" w:rsidRPr="000B49B0" w:rsidRDefault="00495A54" w:rsidP="00F01BFD">
      <w:pPr>
        <w:pStyle w:val="1"/>
        <w:spacing w:before="0" w:line="276" w:lineRule="auto"/>
        <w:ind w:firstLine="851"/>
        <w:jc w:val="both"/>
        <w:rPr>
          <w:rFonts w:ascii="Times New Roman" w:hAnsi="Times New Roman"/>
        </w:rPr>
      </w:pPr>
      <w:bookmarkStart w:id="22" w:name="sub_10210"/>
      <w:bookmarkStart w:id="23" w:name="_Toc387093567"/>
      <w:bookmarkEnd w:id="19"/>
      <w:r w:rsidRPr="000B49B0">
        <w:rPr>
          <w:rFonts w:ascii="Times New Roman" w:hAnsi="Times New Roman"/>
        </w:rPr>
        <w:t>2.</w:t>
      </w:r>
      <w:r w:rsidR="003D796D" w:rsidRPr="000B49B0">
        <w:rPr>
          <w:rFonts w:ascii="Times New Roman" w:hAnsi="Times New Roman"/>
        </w:rPr>
        <w:t>9</w:t>
      </w:r>
      <w:r w:rsidR="006150C3" w:rsidRPr="000B49B0">
        <w:rPr>
          <w:rFonts w:ascii="Times New Roman" w:hAnsi="Times New Roman"/>
        </w:rPr>
        <w:t>.</w:t>
      </w:r>
      <w:r w:rsidRPr="000B49B0">
        <w:rPr>
          <w:rFonts w:ascii="Times New Roman" w:hAnsi="Times New Roman"/>
        </w:rPr>
        <w:t xml:space="preserve"> Вид (виды) экономической деятельности</w:t>
      </w:r>
      <w:bookmarkStart w:id="24" w:name="sub_10211"/>
      <w:bookmarkEnd w:id="22"/>
      <w:bookmarkEnd w:id="23"/>
      <w:r w:rsidR="003D796D" w:rsidRPr="000B49B0">
        <w:rPr>
          <w:rFonts w:ascii="Times New Roman" w:hAnsi="Times New Roman"/>
        </w:rPr>
        <w:t xml:space="preserve"> инициатора (инвестора).</w:t>
      </w:r>
    </w:p>
    <w:p w:rsidR="000B49B0" w:rsidRDefault="00917CF0" w:rsidP="00F01BFD">
      <w:pPr>
        <w:pStyle w:val="1"/>
        <w:spacing w:before="0" w:line="276" w:lineRule="auto"/>
        <w:ind w:firstLine="851"/>
        <w:jc w:val="both"/>
        <w:rPr>
          <w:rFonts w:ascii="Times New Roman" w:eastAsia="Times New Roman" w:hAnsi="Times New Roman" w:cs="Times New Roman"/>
          <w:b w:val="0"/>
          <w:bCs w:val="0"/>
          <w:color w:val="auto"/>
        </w:rPr>
      </w:pPr>
      <w:bookmarkStart w:id="25" w:name="_Toc360450045"/>
      <w:bookmarkStart w:id="26" w:name="_Toc387093568"/>
      <w:r>
        <w:rPr>
          <w:rFonts w:ascii="Times New Roman" w:eastAsia="Times New Roman" w:hAnsi="Times New Roman" w:cs="Times New Roman"/>
          <w:b w:val="0"/>
          <w:bCs w:val="0"/>
          <w:color w:val="auto"/>
        </w:rPr>
        <w:t xml:space="preserve">01.13 </w:t>
      </w:r>
      <w:r w:rsidR="000B49B0" w:rsidRPr="000B49B0">
        <w:rPr>
          <w:rFonts w:ascii="Times New Roman" w:eastAsia="Times New Roman" w:hAnsi="Times New Roman" w:cs="Times New Roman"/>
          <w:b w:val="0"/>
          <w:bCs w:val="0"/>
          <w:color w:val="auto"/>
        </w:rPr>
        <w:t>Выращивание фруктов, орехов, культур для пр</w:t>
      </w:r>
      <w:r>
        <w:rPr>
          <w:rFonts w:ascii="Times New Roman" w:eastAsia="Times New Roman" w:hAnsi="Times New Roman" w:cs="Times New Roman"/>
          <w:b w:val="0"/>
          <w:bCs w:val="0"/>
          <w:color w:val="auto"/>
        </w:rPr>
        <w:t>оизводства напитков и пряностей.</w:t>
      </w:r>
    </w:p>
    <w:p w:rsidR="00917CF0" w:rsidRPr="00917CF0" w:rsidRDefault="00917CF0" w:rsidP="00917CF0"/>
    <w:p w:rsidR="008C5416" w:rsidRPr="000B49B0" w:rsidRDefault="008C5416" w:rsidP="00F01BFD">
      <w:pPr>
        <w:pStyle w:val="1"/>
        <w:spacing w:before="0" w:line="276" w:lineRule="auto"/>
        <w:ind w:firstLine="851"/>
        <w:jc w:val="both"/>
        <w:rPr>
          <w:rFonts w:ascii="Times New Roman" w:hAnsi="Times New Roman"/>
        </w:rPr>
      </w:pPr>
      <w:r w:rsidRPr="000B49B0">
        <w:rPr>
          <w:rFonts w:ascii="Times New Roman" w:hAnsi="Times New Roman"/>
        </w:rPr>
        <w:t>2.</w:t>
      </w:r>
      <w:r w:rsidR="003D796D" w:rsidRPr="000B49B0">
        <w:rPr>
          <w:rFonts w:ascii="Times New Roman" w:hAnsi="Times New Roman"/>
        </w:rPr>
        <w:t>10</w:t>
      </w:r>
      <w:r w:rsidR="006150C3" w:rsidRPr="000B49B0">
        <w:rPr>
          <w:rFonts w:ascii="Times New Roman" w:hAnsi="Times New Roman"/>
        </w:rPr>
        <w:t>.</w:t>
      </w:r>
      <w:bookmarkEnd w:id="25"/>
      <w:bookmarkEnd w:id="26"/>
      <w:r w:rsidR="003D796D" w:rsidRPr="000B49B0">
        <w:rPr>
          <w:rFonts w:ascii="Times New Roman" w:hAnsi="Times New Roman"/>
        </w:rPr>
        <w:t>Предполагаемая организационно-правовая форма и структура юридического лица, которое будет осуществлять мероприятия по реализации инвестиционного проекта в случае, если инициатором проекта является орган местного самоуправления муниципального образования Краснодарского края.</w:t>
      </w:r>
    </w:p>
    <w:p w:rsidR="00ED229F" w:rsidRDefault="000B49B0" w:rsidP="00F01BFD">
      <w:pPr>
        <w:spacing w:line="276" w:lineRule="auto"/>
        <w:ind w:firstLine="851"/>
        <w:jc w:val="both"/>
        <w:rPr>
          <w:sz w:val="28"/>
          <w:szCs w:val="28"/>
        </w:rPr>
      </w:pPr>
      <w:r w:rsidRPr="000B49B0">
        <w:rPr>
          <w:sz w:val="28"/>
          <w:szCs w:val="28"/>
        </w:rPr>
        <w:t>Организационно-правовая форма – коммерческая организация</w:t>
      </w:r>
      <w:r w:rsidR="008C5416" w:rsidRPr="000B49B0">
        <w:rPr>
          <w:sz w:val="28"/>
          <w:szCs w:val="28"/>
        </w:rPr>
        <w:t>.</w:t>
      </w:r>
    </w:p>
    <w:p w:rsidR="00917CF0" w:rsidRPr="000B49B0" w:rsidRDefault="00917CF0" w:rsidP="00F01BFD">
      <w:pPr>
        <w:spacing w:line="276" w:lineRule="auto"/>
        <w:ind w:firstLine="851"/>
        <w:jc w:val="both"/>
        <w:rPr>
          <w:sz w:val="28"/>
          <w:szCs w:val="28"/>
        </w:rPr>
      </w:pPr>
    </w:p>
    <w:p w:rsidR="003D796D" w:rsidRPr="000B49B0" w:rsidRDefault="008C5416" w:rsidP="00F01BFD">
      <w:pPr>
        <w:pStyle w:val="1"/>
        <w:spacing w:before="0" w:line="276" w:lineRule="auto"/>
        <w:ind w:firstLine="851"/>
        <w:jc w:val="both"/>
        <w:rPr>
          <w:rFonts w:ascii="Times New Roman" w:hAnsi="Times New Roman"/>
        </w:rPr>
      </w:pPr>
      <w:bookmarkStart w:id="27" w:name="_Toc387093569"/>
      <w:bookmarkStart w:id="28" w:name="sub_10212"/>
      <w:bookmarkEnd w:id="24"/>
      <w:r w:rsidRPr="000B49B0">
        <w:rPr>
          <w:rFonts w:ascii="Times New Roman" w:hAnsi="Times New Roman"/>
        </w:rPr>
        <w:t>2.</w:t>
      </w:r>
      <w:r w:rsidR="003D796D" w:rsidRPr="000B49B0">
        <w:rPr>
          <w:rFonts w:ascii="Times New Roman" w:hAnsi="Times New Roman"/>
        </w:rPr>
        <w:t>11</w:t>
      </w:r>
      <w:r w:rsidR="006150C3" w:rsidRPr="000B49B0">
        <w:rPr>
          <w:rFonts w:ascii="Times New Roman" w:hAnsi="Times New Roman"/>
        </w:rPr>
        <w:t>.</w:t>
      </w:r>
      <w:r w:rsidR="003D796D" w:rsidRPr="000B49B0">
        <w:rPr>
          <w:rFonts w:ascii="Times New Roman" w:hAnsi="Times New Roman"/>
        </w:rPr>
        <w:t>Фамилия, имя, отчество, номера телефонов руководителей инициатора (инвестора): генеральный директор, финансовый директор, главный бухгалтер, директор по маркетингу, технический директор, руководитель научно-технического отдела либо лица, исполняющие их обязанности.</w:t>
      </w:r>
    </w:p>
    <w:p w:rsidR="00C37655" w:rsidRPr="00917CF0" w:rsidRDefault="000B49B0" w:rsidP="00917CF0">
      <w:pPr>
        <w:ind w:firstLine="851"/>
        <w:jc w:val="both"/>
        <w:rPr>
          <w:sz w:val="28"/>
          <w:szCs w:val="28"/>
          <w:lang w:val="en-US"/>
        </w:rPr>
      </w:pPr>
      <w:r w:rsidRPr="000B49B0">
        <w:rPr>
          <w:sz w:val="28"/>
          <w:szCs w:val="28"/>
        </w:rPr>
        <w:t>Индивидуальный предприним</w:t>
      </w:r>
      <w:r w:rsidR="00917CF0">
        <w:rPr>
          <w:sz w:val="28"/>
          <w:szCs w:val="28"/>
        </w:rPr>
        <w:t xml:space="preserve">атель Акимов Александр Акимович, </w:t>
      </w:r>
      <w:r w:rsidR="00917CF0">
        <w:rPr>
          <w:sz w:val="28"/>
          <w:szCs w:val="28"/>
        </w:rPr>
        <w:br/>
      </w:r>
      <w:r w:rsidR="00917CF0" w:rsidRPr="000B49B0">
        <w:rPr>
          <w:sz w:val="28"/>
          <w:szCs w:val="28"/>
        </w:rPr>
        <w:t xml:space="preserve">тел. </w:t>
      </w:r>
      <w:r w:rsidR="00917CF0" w:rsidRPr="00917CF0">
        <w:rPr>
          <w:sz w:val="28"/>
          <w:szCs w:val="28"/>
          <w:lang w:val="en-US"/>
        </w:rPr>
        <w:t>+7(918)3943253, e-mail: aaalog@rambler.ru.</w:t>
      </w:r>
    </w:p>
    <w:p w:rsidR="00917CF0" w:rsidRPr="00917CF0" w:rsidRDefault="00917CF0" w:rsidP="00917CF0">
      <w:pPr>
        <w:ind w:firstLine="851"/>
        <w:rPr>
          <w:sz w:val="28"/>
          <w:szCs w:val="28"/>
          <w:lang w:val="en-US"/>
        </w:rPr>
      </w:pPr>
    </w:p>
    <w:p w:rsidR="008C5416" w:rsidRPr="000B49B0" w:rsidRDefault="003D796D" w:rsidP="00917CF0">
      <w:pPr>
        <w:pStyle w:val="1"/>
        <w:spacing w:before="0" w:line="276" w:lineRule="auto"/>
        <w:ind w:firstLine="851"/>
        <w:jc w:val="both"/>
        <w:rPr>
          <w:rFonts w:ascii="Times New Roman" w:hAnsi="Times New Roman"/>
        </w:rPr>
      </w:pPr>
      <w:r w:rsidRPr="000B49B0">
        <w:rPr>
          <w:rFonts w:ascii="Times New Roman" w:hAnsi="Times New Roman"/>
        </w:rPr>
        <w:t xml:space="preserve">2.12. </w:t>
      </w:r>
      <w:bookmarkEnd w:id="27"/>
      <w:r w:rsidRPr="000B49B0">
        <w:rPr>
          <w:rFonts w:ascii="Times New Roman" w:hAnsi="Times New Roman"/>
        </w:rPr>
        <w:t xml:space="preserve">Фамилия, имя, отчество, номера телефона, факса, адрес электронной почты лица, ответственного за подготовку </w:t>
      </w:r>
      <w:r w:rsidR="00917CF0">
        <w:rPr>
          <w:rFonts w:ascii="Times New Roman" w:hAnsi="Times New Roman"/>
        </w:rPr>
        <w:t>б</w:t>
      </w:r>
      <w:r w:rsidRPr="000B49B0">
        <w:rPr>
          <w:rFonts w:ascii="Times New Roman" w:hAnsi="Times New Roman"/>
        </w:rPr>
        <w:t>изнес-плана.</w:t>
      </w:r>
    </w:p>
    <w:p w:rsidR="00EB3BF2" w:rsidRDefault="000B49B0" w:rsidP="00917CF0">
      <w:pPr>
        <w:ind w:firstLine="851"/>
        <w:jc w:val="both"/>
        <w:rPr>
          <w:sz w:val="28"/>
          <w:szCs w:val="28"/>
        </w:rPr>
      </w:pPr>
      <w:r w:rsidRPr="000B49B0">
        <w:rPr>
          <w:sz w:val="28"/>
          <w:szCs w:val="28"/>
        </w:rPr>
        <w:t>Пырхова Наталья Геннадьевна, контактные данные: 8(861)4572376, факс: 8(861)4571375, e-mail:ekonomlen@mail.ru</w:t>
      </w:r>
    </w:p>
    <w:p w:rsidR="00495A54" w:rsidRDefault="00495A54" w:rsidP="00917CF0">
      <w:pPr>
        <w:pStyle w:val="1"/>
        <w:spacing w:before="0" w:line="276" w:lineRule="auto"/>
        <w:ind w:firstLine="851"/>
        <w:rPr>
          <w:rFonts w:ascii="Times New Roman" w:hAnsi="Times New Roman"/>
        </w:rPr>
      </w:pPr>
      <w:bookmarkStart w:id="29" w:name="sub_1003"/>
      <w:bookmarkStart w:id="30" w:name="_Toc387093570"/>
      <w:bookmarkEnd w:id="28"/>
      <w:r w:rsidRPr="004E37D9">
        <w:rPr>
          <w:rFonts w:ascii="Times New Roman" w:hAnsi="Times New Roman"/>
        </w:rPr>
        <w:lastRenderedPageBreak/>
        <w:t>3. Производственный план</w:t>
      </w:r>
      <w:r w:rsidR="003D796D">
        <w:rPr>
          <w:rFonts w:ascii="Times New Roman" w:hAnsi="Times New Roman"/>
        </w:rPr>
        <w:t xml:space="preserve"> реализации инвестиционного</w:t>
      </w:r>
      <w:r w:rsidRPr="004E37D9">
        <w:rPr>
          <w:rFonts w:ascii="Times New Roman" w:hAnsi="Times New Roman"/>
        </w:rPr>
        <w:t xml:space="preserve"> проекта</w:t>
      </w:r>
      <w:bookmarkEnd w:id="29"/>
      <w:bookmarkEnd w:id="30"/>
      <w:r w:rsidR="003D796D">
        <w:rPr>
          <w:rFonts w:ascii="Times New Roman" w:hAnsi="Times New Roman"/>
        </w:rPr>
        <w:t>.</w:t>
      </w:r>
    </w:p>
    <w:p w:rsidR="00917CF0" w:rsidRPr="00917CF0" w:rsidRDefault="00917CF0" w:rsidP="00917CF0">
      <w:pPr>
        <w:ind w:firstLine="851"/>
      </w:pPr>
    </w:p>
    <w:p w:rsidR="008137F4" w:rsidRPr="00073352" w:rsidRDefault="00495A54" w:rsidP="00917CF0">
      <w:pPr>
        <w:pStyle w:val="1"/>
        <w:spacing w:before="0" w:line="276" w:lineRule="auto"/>
        <w:ind w:firstLine="851"/>
        <w:jc w:val="both"/>
        <w:rPr>
          <w:rFonts w:ascii="Times New Roman" w:hAnsi="Times New Roman"/>
        </w:rPr>
      </w:pPr>
      <w:bookmarkStart w:id="31" w:name="_Toc387093571"/>
      <w:bookmarkStart w:id="32" w:name="sub_1031"/>
      <w:r w:rsidRPr="00073352">
        <w:rPr>
          <w:rFonts w:ascii="Times New Roman" w:hAnsi="Times New Roman"/>
        </w:rPr>
        <w:t xml:space="preserve">3.1. Описание производственно-технологических процессов. </w:t>
      </w:r>
      <w:bookmarkStart w:id="33" w:name="_Toc387093572"/>
      <w:bookmarkStart w:id="34" w:name="sub_1032"/>
      <w:bookmarkEnd w:id="31"/>
      <w:bookmarkEnd w:id="32"/>
    </w:p>
    <w:p w:rsidR="008D4027" w:rsidRDefault="0013112F" w:rsidP="00917CF0">
      <w:pPr>
        <w:spacing w:line="276" w:lineRule="auto"/>
        <w:ind w:firstLine="851"/>
        <w:jc w:val="both"/>
        <w:rPr>
          <w:sz w:val="28"/>
          <w:szCs w:val="28"/>
        </w:rPr>
      </w:pPr>
      <w:r w:rsidRPr="00073352">
        <w:rPr>
          <w:sz w:val="28"/>
          <w:szCs w:val="28"/>
        </w:rPr>
        <w:t>Проект размещения технологических процессов на территории консервного комбината разработан итальянскими специалистами, фирмы поставщика оборудования.</w:t>
      </w:r>
    </w:p>
    <w:p w:rsidR="008D4027" w:rsidRDefault="0013112F" w:rsidP="00917CF0">
      <w:pPr>
        <w:spacing w:line="276" w:lineRule="auto"/>
        <w:ind w:firstLine="851"/>
        <w:jc w:val="both"/>
        <w:rPr>
          <w:sz w:val="28"/>
          <w:szCs w:val="28"/>
        </w:rPr>
      </w:pPr>
      <w:r w:rsidRPr="00073352">
        <w:rPr>
          <w:sz w:val="28"/>
          <w:szCs w:val="28"/>
        </w:rPr>
        <w:t xml:space="preserve">Строительство комбината основано на применении широкого спектра технологических процессов для изготовления максимального ассортимента консервной продукции из овощей и фруктов. Такой подход обоснован в первую очередь высокой зависимостью производства от сезонности уборки урожая, так как начальным месяцем заготовки сырья и выпуска продукции является июнь (вишня), а крайним месяцем заготовки является октябрь (кабачек, тыква). </w:t>
      </w:r>
    </w:p>
    <w:p w:rsidR="008D4027" w:rsidRDefault="008D4027" w:rsidP="00917CF0">
      <w:pPr>
        <w:spacing w:line="276" w:lineRule="auto"/>
        <w:ind w:firstLine="851"/>
        <w:jc w:val="both"/>
        <w:rPr>
          <w:sz w:val="28"/>
          <w:szCs w:val="28"/>
        </w:rPr>
      </w:pPr>
    </w:p>
    <w:p w:rsidR="008D4027" w:rsidRDefault="0013112F" w:rsidP="00917CF0">
      <w:pPr>
        <w:spacing w:line="276" w:lineRule="auto"/>
        <w:ind w:firstLine="851"/>
        <w:jc w:val="both"/>
        <w:rPr>
          <w:sz w:val="28"/>
          <w:szCs w:val="28"/>
        </w:rPr>
      </w:pPr>
      <w:r w:rsidRPr="00073352">
        <w:rPr>
          <w:sz w:val="28"/>
          <w:szCs w:val="28"/>
        </w:rPr>
        <w:t xml:space="preserve">В общей сложности интенсивное использование технологических процессов переработки сельскохозяйственного сырья ограничивается в рамках 5 месяцев, а дальнейшее использование производства основано на дальнейшей переработке заготовленного сырья и полуфабрикатов. </w:t>
      </w:r>
    </w:p>
    <w:p w:rsidR="008D4027" w:rsidRDefault="008D4027" w:rsidP="00917CF0">
      <w:pPr>
        <w:spacing w:line="276" w:lineRule="auto"/>
        <w:ind w:firstLine="851"/>
        <w:jc w:val="both"/>
        <w:rPr>
          <w:sz w:val="28"/>
          <w:szCs w:val="28"/>
        </w:rPr>
      </w:pPr>
    </w:p>
    <w:p w:rsidR="009F591A" w:rsidRDefault="0013112F" w:rsidP="00917CF0">
      <w:pPr>
        <w:spacing w:line="276" w:lineRule="auto"/>
        <w:ind w:firstLine="851"/>
        <w:jc w:val="both"/>
        <w:rPr>
          <w:sz w:val="28"/>
          <w:szCs w:val="28"/>
        </w:rPr>
      </w:pPr>
      <w:r w:rsidRPr="00073352">
        <w:rPr>
          <w:sz w:val="28"/>
          <w:szCs w:val="28"/>
        </w:rPr>
        <w:t>Особенностью технологии приготовления консервной продукции является этапность. На первом этапе (в период заготовки сельскохозяйственного сырья) производится полуфабрикат: готовая продукция пригодная к употреблению, но используемая в дальнейшем в производстве овощных консервов, либо реализуемая в качестве асептического продукта в специальной упаковке, как это предполагается в рамках данного проекта.</w:t>
      </w:r>
    </w:p>
    <w:p w:rsidR="009F591A" w:rsidRDefault="009F591A" w:rsidP="00917CF0">
      <w:pPr>
        <w:spacing w:line="276" w:lineRule="auto"/>
        <w:ind w:firstLine="851"/>
        <w:jc w:val="both"/>
        <w:rPr>
          <w:sz w:val="28"/>
          <w:szCs w:val="28"/>
        </w:rPr>
      </w:pPr>
    </w:p>
    <w:p w:rsidR="0013112F" w:rsidRDefault="0013112F" w:rsidP="00917CF0">
      <w:pPr>
        <w:spacing w:line="276" w:lineRule="auto"/>
        <w:ind w:firstLine="851"/>
        <w:jc w:val="both"/>
        <w:rPr>
          <w:sz w:val="28"/>
          <w:szCs w:val="28"/>
        </w:rPr>
      </w:pPr>
      <w:r w:rsidRPr="00073352">
        <w:rPr>
          <w:sz w:val="28"/>
          <w:szCs w:val="28"/>
        </w:rPr>
        <w:t>На втором этапе, по мере потребности подготавливается готовая продукция, подлежащая реализации. На данном этапе производиться маркировка продукции, этик</w:t>
      </w:r>
      <w:r w:rsidR="00AA7B3B">
        <w:rPr>
          <w:sz w:val="28"/>
          <w:szCs w:val="28"/>
        </w:rPr>
        <w:t>е</w:t>
      </w:r>
      <w:r w:rsidRPr="00073352">
        <w:rPr>
          <w:sz w:val="28"/>
          <w:szCs w:val="28"/>
        </w:rPr>
        <w:t>ровка и упаковка в транспортную тару.</w:t>
      </w: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973B35" w:rsidRDefault="00973B35" w:rsidP="00F01BFD">
      <w:pPr>
        <w:spacing w:line="276" w:lineRule="auto"/>
        <w:jc w:val="both"/>
        <w:rPr>
          <w:sz w:val="28"/>
          <w:szCs w:val="28"/>
        </w:rPr>
      </w:pPr>
    </w:p>
    <w:p w:rsidR="0013112F" w:rsidRPr="00073352" w:rsidRDefault="007C0AB6" w:rsidP="00F01BFD">
      <w:pPr>
        <w:spacing w:line="276" w:lineRule="auto"/>
        <w:jc w:val="both"/>
        <w:rPr>
          <w:sz w:val="28"/>
          <w:szCs w:val="28"/>
        </w:rPr>
      </w:pPr>
      <w:r>
        <w:rPr>
          <w:noProof/>
          <w:sz w:val="28"/>
          <w:szCs w:val="28"/>
        </w:rPr>
        <w:lastRenderedPageBreak/>
        <w:pict>
          <v:group id="Группа 640" o:spid="_x0000_s1026" style="position:absolute;left:0;text-align:left;margin-left:1pt;margin-top:11.1pt;width:466.5pt;height:506pt;z-index:251617280;mso-width-relative:margin" coordorigin="-950" coordsize="59243,64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">
            <v:group id="Группа 445" o:spid="_x0000_s1027" style="position:absolute;width:58293;height:17145" coordsize="58293,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type id="_x0000_t202" coordsize="21600,21600" o:spt="202" path="m,l,21600r21600,l21600,xe">
                <v:stroke joinstyle="miter"/>
                <v:path gradientshapeok="t" o:connecttype="rect"/>
              </v:shapetype>
              <v:shape id="Поле 440" o:spid="_x0000_s1028" type="#_x0000_t202" style="position:absolute;width:11430;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mYsIA&#10;AADcAAAADwAAAGRycy9kb3ducmV2LnhtbERPy2rCQBTdF/yH4QrdFJ2owUd0lCK06K5V0e0lc02C&#10;mTvpzDTGv3cWhS4P573adKYWLTlfWVYwGiYgiHOrKy4UnI4fgzkIH5A11pZJwYM8bNa9lxVm2t75&#10;m9pDKEQMYZ+hgjKEJpPS5yUZ9EPbEEfuap3BEKErpHZ4j+GmluMkmUqDFceGEhvalpTfDr9GwTzd&#10;tRe/n3yd8+m1XoS3Wfv545R67XfvSxCBuvAv/nPvtII0jfPjmXg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1CZiwgAAANwAAAAPAAAAAAAAAAAAAAAAAJgCAABkcnMvZG93&#10;bnJldi54bWxQSwUGAAAAAAQABAD1AAAAhwMAAAAA&#10;">
                <v:textbox>
                  <w:txbxContent>
                    <w:p w:rsidR="006D7CE3" w:rsidRPr="009A3EED" w:rsidRDefault="006D7CE3" w:rsidP="0013112F">
                      <w:pPr>
                        <w:jc w:val="center"/>
                        <w:rPr>
                          <w:sz w:val="18"/>
                          <w:szCs w:val="18"/>
                        </w:rPr>
                      </w:pPr>
                      <w:r w:rsidRPr="009A3EED">
                        <w:rPr>
                          <w:sz w:val="18"/>
                          <w:szCs w:val="18"/>
                        </w:rPr>
                        <w:t>Поставщики материалов и комплектующих</w:t>
                      </w:r>
                    </w:p>
                  </w:txbxContent>
                </v:textbox>
              </v:shape>
              <v:shape id="Поле 442" o:spid="_x0000_s1029" type="#_x0000_t202" style="position:absolute;left:14884;width:18288;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djsUA&#10;AADcAAAADwAAAGRycy9kb3ducmV2LnhtbESPQWvCQBSE74X+h+UVeil1owar0VVKoUVvNZZ6fWSf&#10;STD7Nu5uY/z3riD0OMzMN8xi1ZtGdOR8bVnBcJCAIC6srrlU8LP7fJ2C8AFZY2OZFFzIw2r5+LDA&#10;TNszb6nLQykihH2GCqoQ2kxKX1Rk0A9sSxy9g3UGQ5SulNrhOcJNI0dJMpEGa44LFbb0UVFxzP+M&#10;gmm67vZ+M/7+LSaHZhZe3rqvk1Pq+al/n4MI1If/8L291grSdAS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Sh2OxQAAANwAAAAPAAAAAAAAAAAAAAAAAJgCAABkcnMv&#10;ZG93bnJldi54bWxQSwUGAAAAAAQABAD1AAAAigMAAAAA&#10;">
                <v:textbox>
                  <w:txbxContent>
                    <w:p w:rsidR="006D7CE3" w:rsidRPr="002A611F" w:rsidRDefault="006D7CE3" w:rsidP="0013112F">
                      <w:pPr>
                        <w:jc w:val="center"/>
                        <w:rPr>
                          <w:sz w:val="18"/>
                          <w:szCs w:val="18"/>
                        </w:rPr>
                      </w:pPr>
                      <w:r w:rsidRPr="002A611F">
                        <w:rPr>
                          <w:sz w:val="18"/>
                          <w:szCs w:val="18"/>
                        </w:rPr>
                        <w:t>Собственное выращивание сельскохозяйственной продукции и сырья</w:t>
                      </w:r>
                    </w:p>
                  </w:txbxContent>
                </v:textbox>
              </v:shape>
              <v:shape id="Поле 441" o:spid="_x0000_s1030" type="#_x0000_t202" style="position:absolute;left:36576;width:19431;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D+cUA&#10;AADcAAAADwAAAGRycy9kb3ducmV2LnhtbESPQWvCQBSE74L/YXmCF6kbNVibukoRFHuztrTXR/aZ&#10;hGbfprtrjP/eFQoeh5n5hlmuO1OLlpyvLCuYjBMQxLnVFRcKvj63TwsQPiBrrC2Tgit5WK/6vSVm&#10;2l74g9pjKESEsM9QQRlCk0np85IM+rFtiKN3ss5giNIVUju8RLip5TRJ5tJgxXGhxIY2JeW/x7NR&#10;sEj37Y9/nx2+8/mpfgmj53b355QaDrq3VxCBuvAI/7f3WkGaTuB+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mIP5xQAAANwAAAAPAAAAAAAAAAAAAAAAAJgCAABkcnMv&#10;ZG93bnJldi54bWxQSwUGAAAAAAQABAD1AAAAigMAAAAA&#10;">
                <v:textbox>
                  <w:txbxContent>
                    <w:p w:rsidR="006D7CE3" w:rsidRPr="002A611F" w:rsidRDefault="006D7CE3" w:rsidP="0013112F">
                      <w:pPr>
                        <w:jc w:val="center"/>
                        <w:rPr>
                          <w:sz w:val="18"/>
                          <w:szCs w:val="18"/>
                        </w:rPr>
                      </w:pPr>
                      <w:r w:rsidRPr="002A611F">
                        <w:rPr>
                          <w:sz w:val="18"/>
                          <w:szCs w:val="18"/>
                        </w:rPr>
                        <w:t>Сторонние поставщики сельскохозяйственной продукции и сырья</w:t>
                      </w:r>
                    </w:p>
                  </w:txbxContent>
                </v:textbox>
              </v:shape>
              <v:shape id="Поле 432" o:spid="_x0000_s1031" type="#_x0000_t202" style="position:absolute;top:11430;width:10287;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u88YA&#10;AADcAAAADwAAAGRycy9kb3ducmV2LnhtbESPW2sCMRSE3wv9D+EIfSndbFW8rEYphYq+WS3t62Fz&#10;9oKbk22Sruu/N4LQx2FmvmGW6940oiPna8sKXpMUBHFudc2lgq/jx8sMhA/IGhvLpOBCHtarx4cl&#10;Ztqe+ZO6QyhFhLDPUEEVQptJ6fOKDPrEtsTRK6wzGKJ0pdQOzxFuGjlM04k0WHNcqLCl94ry0+HP&#10;KJiNt92P34323/mkaObhedptfp1ST4P+bQEiUB/+w/f2VisYj4Z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xu88YAAADcAAAADwAAAAAAAAAAAAAAAACYAgAAZHJz&#10;L2Rvd25yZXYueG1sUEsFBgAAAAAEAAQA9QAAAIsDAAAAAA==&#10;">
                <v:textbox>
                  <w:txbxContent>
                    <w:p w:rsidR="006D7CE3" w:rsidRPr="002A611F" w:rsidRDefault="006D7CE3" w:rsidP="0013112F">
                      <w:pPr>
                        <w:jc w:val="center"/>
                        <w:rPr>
                          <w:sz w:val="18"/>
                          <w:szCs w:val="18"/>
                        </w:rPr>
                      </w:pPr>
                      <w:r w:rsidRPr="002A611F">
                        <w:rPr>
                          <w:sz w:val="18"/>
                          <w:szCs w:val="18"/>
                        </w:rPr>
                        <w:t>Склад материалов и комплектующих</w:t>
                      </w:r>
                    </w:p>
                  </w:txbxContent>
                </v:textbox>
              </v:shape>
              <v:shape id="Поле 433" o:spid="_x0000_s1032" type="#_x0000_t202" style="position:absolute;left:13716;top:11430;width:17145;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LaMUA&#10;AADcAAAADwAAAGRycy9kb3ducmV2LnhtbESPQWvCQBSE74L/YXlCL1I3bcRqdBURLHprbanXR/aZ&#10;BLNv0901pv/eFYQeh5n5hlmsOlOLlpyvLCt4GSUgiHOrKy4UfH9tn6cgfEDWWFsmBX/kYbXs9xaY&#10;aXvlT2oPoRARwj5DBWUITSalz0sy6Ee2IY7eyTqDIUpXSO3wGuGmlq9JMpEGK44LJTa0KSk/Hy5G&#10;wXS8a49+n3785JNTPQvDt/b91yn1NOjWcxCBuvAffrR3WsE4Te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AMtoxQAAANwAAAAPAAAAAAAAAAAAAAAAAJgCAABkcnMv&#10;ZG93bnJldi54bWxQSwUGAAAAAAQABAD1AAAAigMAAAAA&#10;">
                <v:textbox>
                  <w:txbxContent>
                    <w:p w:rsidR="006D7CE3" w:rsidRPr="00620EE7" w:rsidRDefault="006D7CE3" w:rsidP="0013112F">
                      <w:pPr>
                        <w:jc w:val="center"/>
                        <w:rPr>
                          <w:sz w:val="18"/>
                          <w:szCs w:val="18"/>
                        </w:rPr>
                      </w:pPr>
                      <w:r w:rsidRPr="00620EE7">
                        <w:rPr>
                          <w:sz w:val="18"/>
                          <w:szCs w:val="18"/>
                        </w:rPr>
                        <w:t>Приемный пункт сельскохозяйственного сырья и весовая</w:t>
                      </w:r>
                    </w:p>
                  </w:txbxContent>
                </v:textbox>
              </v:shape>
              <v:shape id="Поле 434" o:spid="_x0000_s1033" type="#_x0000_t202" style="position:absolute;left:33172;top:11430;width:10287;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lTHMUA&#10;AADcAAAADwAAAGRycy9kb3ducmV2LnhtbESPQWvCQBSE7wX/w/KEXkrdtAar0VVEsOjN2lKvj+wz&#10;CWbfprtrTP+9Kwgeh5n5hpktOlOLlpyvLCt4GyQgiHOrKy4U/HyvX8cgfEDWWFsmBf/kYTHvPc0w&#10;0/bCX9TuQyEihH2GCsoQmkxKn5dk0A9sQxy9o3UGQ5SukNrhJcJNLd+TZCQNVhwXSmxoVVJ+2p+N&#10;gnG6aQ9+O9z95qNjPQkvH+3nn1Pqud8tpyACdeERvrc3WkE6TOF2Jh4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6VMcxQAAANwAAAAPAAAAAAAAAAAAAAAAAJgCAABkcnMv&#10;ZG93bnJldi54bWxQSwUGAAAAAAQABAD1AAAAigMAAAAA&#10;">
                <v:textbox>
                  <w:txbxContent>
                    <w:p w:rsidR="006D7CE3" w:rsidRPr="00620EE7" w:rsidRDefault="006D7CE3" w:rsidP="0013112F">
                      <w:pPr>
                        <w:jc w:val="center"/>
                        <w:rPr>
                          <w:sz w:val="18"/>
                          <w:szCs w:val="18"/>
                        </w:rPr>
                      </w:pPr>
                      <w:r w:rsidRPr="00620EE7">
                        <w:rPr>
                          <w:sz w:val="18"/>
                          <w:szCs w:val="18"/>
                        </w:rPr>
                        <w:t>Обслуживающие производства и отделы</w:t>
                      </w:r>
                    </w:p>
                  </w:txbxContent>
                </v:textbox>
              </v:shape>
              <v:shape id="Поле 435" o:spid="_x0000_s1034" type="#_x0000_t202" style="position:absolute;left:45720;top:11430;width:12573;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X2h8YA&#10;AADcAAAADwAAAGRycy9kb3ducmV2LnhtbESPT2sCMRTE74LfIbxCL6VmrX+qW6OUgqI3a0u9PjbP&#10;3cXNy5rEdf32Rih4HGbmN8xs0ZpKNOR8aVlBv5eAIM6sLjlX8PuzfJ2A8AFZY2WZFFzJw2Le7cww&#10;1fbC39TsQi4ihH2KCooQ6lRKnxVk0PdsTRy9g3UGQ5Qul9rhJcJNJd+SZCwNlhwXCqzpq6DsuDsb&#10;BZPhutn7zWD7l40P1TS8vDerk1Pq+an9/AARqA2P8H97rRUMBy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X2h8YAAADcAAAADwAAAAAAAAAAAAAAAACYAgAAZHJz&#10;L2Rvd25yZXYueG1sUEsFBgAAAAAEAAQA9QAAAIsDAAAAAA==&#10;">
                <v:textbox>
                  <w:txbxContent>
                    <w:p w:rsidR="006D7CE3" w:rsidRPr="00590E0C" w:rsidRDefault="006D7CE3" w:rsidP="0013112F">
                      <w:pPr>
                        <w:jc w:val="center"/>
                        <w:rPr>
                          <w:sz w:val="18"/>
                          <w:szCs w:val="18"/>
                        </w:rPr>
                      </w:pPr>
                      <w:r w:rsidRPr="00590E0C">
                        <w:rPr>
                          <w:sz w:val="18"/>
                          <w:szCs w:val="18"/>
                        </w:rPr>
                        <w:t>Собственная жестебаночная линия</w:t>
                      </w:r>
                    </w:p>
                  </w:txbxContent>
                </v:textbox>
              </v:shape>
            </v:group>
            <v:group id="Группа 444" o:spid="_x0000_s1035" style="position:absolute;left:3454;top:21691;width:51410;height:12573" coordsize="51409,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GG8UAAADcAAAADwAAAGRycy9kb3ducmV2LnhtbESPT2vCQBTE7wW/w/KE&#10;3uomNhWJriKi4kEK/gHx9sg+k2D2bciuSfz23UKhx2FmfsPMl72pREuNKy0riEcRCOLM6pJzBZfz&#10;9mMKwnlkjZVlUvAiB8vF4G2OqbYdH6k9+VwECLsUFRTe16mULivIoBvZmjh4d9sY9EE2udQNdgFu&#10;KjmOook0WHJYKLCmdUHZ4/Q0CnYddqvPeNMeHvf163b++r4eYlLqfdivZiA89f4//NfeawV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hhvFAAAA3AAA&#10;AA8AAAAAAAAAAAAAAAAAqgIAAGRycy9kb3ducmV2LnhtbFBLBQYAAAAABAAEAPoAAACcAwAAAAA=&#10;">
              <v:shape id="Поле 420" o:spid="_x0000_s1036" type="#_x0000_t202" style="position:absolute;width:4572;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PraMAA&#10;AADcAAAADwAAAGRycy9kb3ducmV2LnhtbERPzYrCMBC+C75DGGFvmioi0jWKCoILUt26DzA0Y1q2&#10;mZQkan17c1jY48f3v9r0thUP8qFxrGA6yUAQV043bBT8XA/jJYgQkTW2jknBiwJs1sPBCnPtnvxN&#10;jzIakUI45KigjrHLpQxVTRbDxHXEibs5bzEm6I3UHp8p3LZylmULabHh1FBjR/uaqt/ybhUU5Vnv&#10;bv25uBT+62rmh+0pOxqlPkb99hNEpD7+i//cR61gPkvz05l0BO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rPraMAAAADcAAAADwAAAAAAAAAAAAAAAACYAgAAZHJzL2Rvd25y&#10;ZXYueG1sUEsFBgAAAAAEAAQA9QAAAIUDAAAAAA==&#10;">
                <v:textbox style="layout-flow:vertical;mso-layout-flow-alt:bottom-to-top">
                  <w:txbxContent>
                    <w:p w:rsidR="006D7CE3" w:rsidRPr="008D4027" w:rsidRDefault="006D7CE3" w:rsidP="0013112F">
                      <w:pPr>
                        <w:jc w:val="center"/>
                      </w:pPr>
                      <w:r w:rsidRPr="0075737A">
                        <w:rPr>
                          <w:sz w:val="14"/>
                          <w:szCs w:val="14"/>
                        </w:rPr>
                        <w:t>линии производ</w:t>
                      </w:r>
                      <w:r>
                        <w:rPr>
                          <w:sz w:val="14"/>
                          <w:szCs w:val="14"/>
                        </w:rPr>
                        <w:t>ства маринадов, компота, сидра</w:t>
                      </w:r>
                    </w:p>
                  </w:txbxContent>
                </v:textbox>
              </v:shape>
              <v:shape id="Поле 419" o:spid="_x0000_s1037" type="#_x0000_t202" style="position:absolute;left:9144;width:5715;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ISMQA&#10;AADcAAAADwAAAGRycy9kb3ducmV2LnhtbESP0WoCMRRE34X+Q7iFvmlWkdKuRlFBsFDWdu0HXDbX&#10;7OLmZkmirn9vBKGPw8ycYebL3rbiQj40jhWMRxkI4srpho2Cv8N2+AEiRGSNrWNScKMAy8XLYI65&#10;dlf+pUsZjUgQDjkqqGPscilDVZPFMHIdcfKOzluMSXojtcdrgttWTrLsXVpsOC3U2NGmpupUnq2C&#10;otzr9bHfFz+F/zqY6Xb1ne2MUm+v/WoGIlIf/8PP9k4rmI4/4X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liEjEAAAA3AAAAA8AAAAAAAAAAAAAAAAAmAIAAGRycy9k&#10;b3ducmV2LnhtbFBLBQYAAAAABAAEAPUAAACJAwAAAAA=&#10;">
                <v:textbox style="layout-flow:vertical;mso-layout-flow-alt:bottom-to-top">
                  <w:txbxContent>
                    <w:p w:rsidR="006D7CE3" w:rsidRDefault="006D7CE3" w:rsidP="0013112F">
                      <w:pPr>
                        <w:jc w:val="center"/>
                      </w:pPr>
                      <w:r w:rsidRPr="0075737A">
                        <w:rPr>
                          <w:sz w:val="14"/>
                          <w:szCs w:val="14"/>
                        </w:rPr>
                        <w:t>Комплекс</w:t>
                      </w:r>
                      <w:r>
                        <w:rPr>
                          <w:sz w:val="14"/>
                          <w:szCs w:val="14"/>
                        </w:rPr>
                        <w:t>ная линия производства овощей и фруктов</w:t>
                      </w:r>
                    </w:p>
                  </w:txbxContent>
                </v:textbox>
              </v:shape>
              <v:shape id="Поле 418" o:spid="_x0000_s1038" type="#_x0000_t202" style="position:absolute;left:18288;width:5715;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kt08AA&#10;AADcAAAADwAAAGRycy9kb3ducmV2LnhtbERPzYrCMBC+L/gOYQRva6qILF2jqCAoLHWtPsDQjGnZ&#10;ZlKSqN23NwfB48f3v1j1thV38qFxrGAyzkAQV043bBRczrvPLxAhImtsHZOCfwqwWg4+Fphr9+AT&#10;3ctoRArhkKOCOsYulzJUNVkMY9cRJ+7qvMWYoDdSe3ykcNvKaZbNpcWGU0ONHW1rqv7Km1VQlEe9&#10;ufbH4rfwh7OZ7dY/2d4oNRr2628Qkfr4Fr/ce61gNklr05l0BO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kt08AAAADcAAAADwAAAAAAAAAAAAAAAACYAgAAZHJzL2Rvd25y&#10;ZXYueG1sUEsFBgAAAAAEAAQA9QAAAIUDAAAAAA==&#10;">
                <v:textbox style="layout-flow:vertical;mso-layout-flow-alt:bottom-to-top">
                  <w:txbxContent>
                    <w:p w:rsidR="006D7CE3" w:rsidRDefault="006D7CE3" w:rsidP="0013112F">
                      <w:pPr>
                        <w:jc w:val="center"/>
                      </w:pPr>
                      <w:r w:rsidRPr="0075737A">
                        <w:rPr>
                          <w:sz w:val="14"/>
                          <w:szCs w:val="14"/>
                        </w:rPr>
                        <w:t>Линия производства овощной икры, соусов и сложных салатов</w:t>
                      </w:r>
                    </w:p>
                  </w:txbxContent>
                </v:textbox>
              </v:shape>
              <v:shape id="Поле 417" o:spid="_x0000_s1039" type="#_x0000_t202" style="position:absolute;left:27432;width:6858;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5ocQA&#10;AADcAAAADwAAAGRycy9kb3ducmV2LnhtbESP0WoCMRRE34X+Q7iFvmlWkbasRlFBsFDWdu0HXDbX&#10;7OLmZkmirn9vBKGPw8ycYebL3rbiQj40jhWMRxkI4srpho2Cv8N2+AkiRGSNrWNScKMAy8XLYI65&#10;dlf+pUsZjUgQDjkqqGPscilDVZPFMHIdcfKOzluMSXojtcdrgttWTrLsXVpsOC3U2NGmpupUnq2C&#10;otzr9bHfFz+F/zqY6Xb1ne2MUm+v/WoGIlIf/8PP9k4rmI4/4H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2uaHEAAAA3AAAAA8AAAAAAAAAAAAAAAAAmAIAAGRycy9k&#10;b3ducmV2LnhtbFBLBQYAAAAABAAEAPUAAACJAwAAAAA=&#10;">
                <v:textbox style="layout-flow:vertical;mso-layout-flow-alt:bottom-to-top">
                  <w:txbxContent>
                    <w:p w:rsidR="006D7CE3" w:rsidRDefault="006D7CE3" w:rsidP="0013112F">
                      <w:pPr>
                        <w:jc w:val="center"/>
                      </w:pPr>
                      <w:r w:rsidRPr="0075737A">
                        <w:rPr>
                          <w:sz w:val="14"/>
                          <w:szCs w:val="14"/>
                        </w:rPr>
                        <w:t>Автоматическая станция приготовления  маринадной заливы, сахарного сиропа и подготовки соков</w:t>
                      </w:r>
                    </w:p>
                  </w:txbxContent>
                </v:textbox>
              </v:shape>
              <v:shape id="Поле 421" o:spid="_x0000_s1040" type="#_x0000_t202" style="position:absolute;left:37693;width:5715;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9O88QA&#10;AADcAAAADwAAAGRycy9kb3ducmV2LnhtbESP0WoCMRRE3wX/IdyCb5pVpJTVKFYQLJS1rn7AZXPN&#10;Lm5uliTV9e+bguDjMDNnmOW6t624kQ+NYwXTSQaCuHK6YaPgfNqNP0CEiKyxdUwKHhRgvRoOlphr&#10;d+cj3cpoRIJwyFFBHWOXSxmqmiyGieuIk3dx3mJM0hupPd4T3LZylmXv0mLDaaHGjrY1Vdfy1yoo&#10;yoP+vPSH4qfwXycz322+s71RavTWbxYgIvXxFX6291rBfDaF/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TvPEAAAA3AAAAA8AAAAAAAAAAAAAAAAAmAIAAGRycy9k&#10;b3ducmV2LnhtbFBLBQYAAAAABAAEAPUAAACJAwAAAAA=&#10;">
                <v:textbox style="layout-flow:vertical;mso-layout-flow-alt:bottom-to-top">
                  <w:txbxContent>
                    <w:p w:rsidR="006D7CE3" w:rsidRDefault="006D7CE3" w:rsidP="0013112F">
                      <w:pPr>
                        <w:jc w:val="center"/>
                      </w:pPr>
                      <w:r w:rsidRPr="0075737A">
                        <w:rPr>
                          <w:sz w:val="14"/>
                          <w:szCs w:val="14"/>
                        </w:rPr>
                        <w:t>Линия производства кабачкового, баклажанного и тыквенного пюре икры</w:t>
                      </w:r>
                    </w:p>
                  </w:txbxContent>
                </v:textbox>
              </v:shape>
              <v:shape id="Поле 422" o:spid="_x0000_s1041" type="#_x0000_t202" style="position:absolute;left:46837;width:4572;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hMQA&#10;AADcAAAADwAAAGRycy9kb3ducmV2LnhtbESPUWvCMBSF34X9h3AHvmm6IjI6o7iB4EDqrPsBl+aa&#10;ljU3Jcm0/nsjCD4ezjnf4SxWg+3EmXxoHSt4m2YgiGunWzYKfo+byTuIEJE1do5JwZUCrJYvowUW&#10;2l34QOcqGpEgHApU0MTYF1KGuiGLYep64uSdnLcYk/RGao+XBLedzLNsLi22nBYa7Omrofqv+rcK&#10;ymqvP0/Dvvwp/ffRzDbrXbY1So1fh/UHiEhDfIYf7a1WMMtz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t0ITEAAAA3AAAAA8AAAAAAAAAAAAAAAAAmAIAAGRycy9k&#10;b3ducmV2LnhtbFBLBQYAAAAABAAEAPUAAACJAwAAAAA=&#10;">
                <v:textbox style="layout-flow:vertical;mso-layout-flow-alt:bottom-to-top">
                  <w:txbxContent>
                    <w:p w:rsidR="006D7CE3" w:rsidRDefault="006D7CE3" w:rsidP="0013112F">
                      <w:pPr>
                        <w:jc w:val="center"/>
                      </w:pPr>
                      <w:r w:rsidRPr="0075737A">
                        <w:rPr>
                          <w:sz w:val="14"/>
                          <w:szCs w:val="14"/>
                        </w:rPr>
                        <w:t>Линия производства томатной пасты</w:t>
                      </w:r>
                    </w:p>
                  </w:txbxContent>
                </v:textbox>
              </v:shape>
            </v:group>
            <v:group id="Группа 447" o:spid="_x0000_s1042" style="position:absolute;left:1168;top:5689;width:50292;height:16028" coordsize="50292,16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Полилиния 439" o:spid="_x0000_s1043" style="position:absolute;left:3403;width:33560;height:6178;visibility:visible;mso-wrap-style:square;v-text-anchor:top" coordsize="738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I+jcUA&#10;AADcAAAADwAAAGRycy9kb3ducmV2LnhtbESPzWrDMBCE74W8g9hALyWRmxaTOFaCKW0JOeXv4tti&#10;bWwTa2UsOXbfPioUehxm5hsm3Y6mEXfqXG1Zwes8AkFcWF1zqeBy/potQTiPrLGxTAp+yMF2M3lK&#10;MdF24CPdT74UAcIuQQWV920ipSsqMujmtiUO3tV2Bn2QXSl1h0OAm0YuoiiWBmsOCxW29FFRcTv1&#10;RkG8+M77QxZg++zzxWR9POTnvVLP0zFbg/A0+v/wX3unFby/reD3TDg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j6NxQAAANwAAAAPAAAAAAAAAAAAAAAAAJgCAABkcnMv&#10;ZG93bnJldi54bWxQSwUGAAAAAAQABAD1AAAAigMAAAAA&#10;" path="m,l,540r7380,l7380,900e" filled="f">
                <v:stroke endarrow="block"/>
                <v:path arrowok="t" o:connecttype="custom" o:connectlocs="0,0;0,370713;3355975,370713;3355975,617855" o:connectangles="0,0,0,0"/>
              </v:shape>
              <v:line id="Прямая соединительная линия 436" o:spid="_x0000_s1044" style="position:absolute;visibility:visible" from="5689,3454" to="5689,5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aEnMYAAADcAAAADwAAAGRycy9kb3ducmV2LnhtbESPS2vDMBCE74H8B7GF3hI5bcnDjRJC&#10;TaGHJJAHPW+trWVqrYylOuq/rwKBHIeZ+YZZrqNtRE+drx0rmIwzEMSl0zVXCs6n99EchA/IGhvH&#10;pOCPPKxXw8ESc+0ufKD+GCqRIOxzVGBCaHMpfWnIoh+7ljh5366zGJLsKqk7vCS4beRTlk2lxZrT&#10;gsGW3gyVP8dfq2BmioOcyWJ72hd9PVnEXfz8Wij1+BA3ryACxXAP39ofWsHL8x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mhJzGAAAA3AAAAA8AAAAAAAAA&#10;AAAAAAAAoQIAAGRycy9kb3ducmV2LnhtbFBLBQYAAAAABAAEAPkAAACUAwAAAAA=&#10;">
                <v:stroke endarrow="block"/>
              </v:line>
              <v:shape id="Полилиния 437" o:spid="_x0000_s1045" style="position:absolute;left:19405;width:24003;height:5715;visibility:visible;mso-wrap-style:square;v-text-anchor:top" coordsize="378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GHsUA&#10;AADcAAAADwAAAGRycy9kb3ducmV2LnhtbESPzWrDMBCE74G8g9hCb4ns1iTBiWxCSqAUesgPLbkt&#10;1tY2tlbGUm337atCIcdhZr5hdvlkWjFQ72rLCuJlBIK4sLrmUsH1clxsQDiPrLG1TAp+yEGezWc7&#10;TLUd+UTD2ZciQNilqKDyvkuldEVFBt3SdsTB+7K9QR9kX0rd4xjgppVPUbSSBmsOCxV2dKioaM7f&#10;RgG9Hz6m0Ta35Ij4ZmK6fm5eIqUeH6b9FoSnyd/D/+1XrSB5XsPfmXA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IYexQAAANwAAAAPAAAAAAAAAAAAAAAAAJgCAABkcnMv&#10;ZG93bnJldi54bWxQSwUGAAAAAAQABAD1AAAAigMAAAAA&#10;" path="m3780,r,180l,180,,900e" filled="f">
                <v:stroke endarrow="block"/>
                <v:path arrowok="t" o:connecttype="custom" o:connectlocs="2400300,0;2400300,114300;0,114300;0,571500" o:connectangles="0,0,0,0"/>
              </v:shape>
              <v:line id="Прямая соединительная линия 438" o:spid="_x0000_s1046" style="position:absolute;visibility:visible" from="23977,0" to="23977,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1l4cQAAADcAAAADwAAAGRycy9kb3ducmV2LnhtbERPy2rCQBTdF/yH4Qru6sRaQomOIhZB&#10;uyj1Abq8Zq5JNHMnzEyT9O87i0KXh/OeL3tTi5acrywrmIwTEMS51RUXCk7HzfMbCB+QNdaWScEP&#10;eVguBk9zzLTteE/tIRQihrDPUEEZQpNJ6fOSDPqxbYgjd7POYIjQFVI77GK4qeVLkqTSYMWxocSG&#10;1iXlj8O3UfA5/Urb1e5j25936TV/318v984pNRr2qxmIQH34F/+5t1rB6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jWXhxAAAANwAAAAPAAAAAAAAAAAA&#10;AAAAAKECAABkcnMvZG93bnJldi54bWxQSwUGAAAAAAQABAD5AAAAkgMAAAAA&#10;"/>
              <v:shape id="Полилиния 428" o:spid="_x0000_s1047" style="position:absolute;top:11430;width:50292;height:4572;visibility:visible;mso-wrap-style:square;v-text-anchor:top" coordsize="792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J1m8EA&#10;AADcAAAADwAAAGRycy9kb3ducmV2LnhtbERPTYvCMBC9C/6HMAveNK2sol2jiCArCrqrXrwNzWxb&#10;tpmUJrb135uD4PHxvherzpSiodoVlhXEowgEcWp1wZmC62U7nIFwHlljaZkUPMjBatnvLTDRtuVf&#10;as4+EyGEXYIKcu+rREqX5mTQjWxFHLg/Wxv0AdaZ1DW2IdyUchxFU2mw4NCQY0WbnNL/890o6NIf&#10;N/en2fdxf4uPEx3ToW3uSg0+uvUXCE+df4tf7p1W8DkOa8OZcAT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CdZvBAAAA3AAAAA8AAAAAAAAAAAAAAAAAmAIAAGRycy9kb3du&#10;cmV2LnhtbFBLBQYAAAAABAAEAPUAAACGAwAAAAA=&#10;" path="m,l,540r7920,l7920,720e" filled="f">
                <v:stroke endarrow="block"/>
                <v:path arrowok="t" o:connecttype="custom" o:connectlocs="0,0;0,342900;5029200,342900;5029200,457200" o:connectangles="0,0,0,0"/>
              </v:shape>
              <v:line id="Прямая соединительная линия 423" o:spid="_x0000_s1048" style="position:absolute;visibility:visible" from="42265,14884" to="42265,16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ix2cUAAADcAAAADwAAAGRycy9kb3ducmV2LnhtbESPT2sCMRTE7wW/Q3iF3mpWW6quRpEu&#10;ggdb8A+en5vnZunmZdmka/rtTaHQ4zAzv2EWq2gb0VPna8cKRsMMBHHpdM2VgtNx8zwF4QOyxsYx&#10;KfghD6vl4GGBuXY33lN/CJVIEPY5KjAhtLmUvjRk0Q9dS5y8q+sshiS7SuoObwluGznOsjdpsea0&#10;YLCld0Pl1+HbKpiYYi8nstgdP4u+Hs3iRzxfZko9Pcb1HESgGP7Df+2tVvA6fo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ix2cUAAADcAAAADwAAAAAAAAAA&#10;AAAAAAChAgAAZHJzL2Rvd25yZXYueG1sUEsFBgAAAAAEAAQA+QAAAJMDAAAAAA==&#10;">
                <v:stroke endarrow="block"/>
              </v:line>
              <v:line id="Прямая соединительная линия 424" o:spid="_x0000_s1049" style="position:absolute;visibility:visible" from="33121,14884" to="33121,16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EprcQAAADcAAAADwAAAGRycy9kb3ducmV2LnhtbESPQWsCMRSE7wX/Q3iCt5pVpNatUcRF&#10;8GALaun5dfPcLG5elk1c479vCoUeh5n5hlmuo21ET52vHSuYjDMQxKXTNVcKPs+751cQPiBrbByT&#10;ggd5WK8GT0vMtbvzkfpTqESCsM9RgQmhzaX0pSGLfuxa4uRdXGcxJNlVUnd4T3DbyGmWvUiLNacF&#10;gy1tDZXX080qmJviKOeyOJw/ir6eLOJ7/PpeKDUaxs0biEAx/If/2nutYDadwe+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SmtxAAAANwAAAAPAAAAAAAAAAAA&#10;AAAAAKECAABkcnMvZG93bnJldi54bWxQSwUGAAAAAAQABAD5AAAAkgMAAAAA&#10;">
                <v:stroke endarrow="block"/>
              </v:line>
              <v:line id="Прямая соединительная линия 425" o:spid="_x0000_s1050" style="position:absolute;visibility:visible" from="22809,14884" to="22809,16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2MNsUAAADcAAAADwAAAGRycy9kb3ducmV2LnhtbESPT2sCMRTE7wW/Q3iF3mpWaauuRpEu&#10;ggdb8A+en5vnZunmZdmka/rtTaHQ4zAzv2EWq2gb0VPna8cKRsMMBHHpdM2VgtNx8zwF4QOyxsYx&#10;KfghD6vl4GGBuXY33lN/CJVIEPY5KjAhtLmUvjRk0Q9dS5y8q+sshiS7SuoObwluGznOsjdpsea0&#10;YLCld0Pl1+HbKpiYYi8nstgdP4u+Hs3iRzxfZko9Pcb1HESgGP7Df+2tVvAyfo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2MNsUAAADcAAAADwAAAAAAAAAA&#10;AAAAAAChAgAAZHJzL2Rvd25yZXYueG1sUEsFBgAAAAAEAAQA+QAAAJMDAAAAAA==&#10;">
                <v:stroke endarrow="block"/>
              </v:line>
              <v:line id="Прямая соединительная линия 426" o:spid="_x0000_s1051" style="position:absolute;visibility:visible" from="15951,14884" to="15951,16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8SQcUAAADcAAAADwAAAGRycy9kb3ducmV2LnhtbESPS2vDMBCE74X8B7GB3Bo5IeThRAml&#10;ppBDW8iDnDfW1jK1VsZSHeXfV4VCjsPMfMNsdtE2oqfO144VTMYZCOLS6ZorBefT2/MShA/IGhvH&#10;pOBOHnbbwdMGc+1ufKD+GCqRIOxzVGBCaHMpfWnIoh+7ljh5X66zGJLsKqk7vCW4beQ0y+bSYs1p&#10;wWBLr4bK7+OPVbAwxUEuZPF++iz6erKKH/FyXSk1GsaXNYhAMTzC/+29VjCbzu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8SQcUAAADcAAAADwAAAAAAAAAA&#10;AAAAAAChAgAAZHJzL2Rvd25yZXYueG1sUEsFBgAAAAAEAAQA+QAAAJMDAAAAAA==&#10;">
                <v:stroke endarrow="block"/>
              </v:line>
              <v:line id="Прямая соединительная линия 427" o:spid="_x0000_s1052" style="position:absolute;visibility:visible" from="4521,14884" to="4521,16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32sUAAADcAAAADwAAAGRycy9kb3ducmV2LnhtbESPQWsCMRSE74X+h/AKvdWsIt26GqW4&#10;CD1oQS09v26em6Wbl2UT1/jvG6HgcZiZb5jFKtpWDNT7xrGC8SgDQVw53XCt4Ou4eXkD4QOyxtYx&#10;KbiSh9Xy8WGBhXYX3tNwCLVIEPYFKjAhdIWUvjJk0Y9cR5y8k+sthiT7WuoeLwluWznJsldpseG0&#10;YLCjtaHq93C2CnJT7mUuy+3xsxya8Szu4vfPTKnnp/g+BxEohnv4v/2hFUwnO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O32sUAAADcAAAADwAAAAAAAAAA&#10;AAAAAAChAgAAZHJzL2Rvd25yZXYueG1sUEsFBgAAAAAEAAQA+QAAAJMDAAAAAA==&#10;">
                <v:stroke endarrow="block"/>
              </v:line>
              <v:line id="Прямая соединительная линия 429" o:spid="_x0000_s1053" style="position:absolute;visibility:visible" from="19405,11430" to="19405,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CGM8UAAADcAAAADwAAAGRycy9kb3ducmV2LnhtbESPQWsCMRSE70L/Q3iF3jSrSO2uRild&#10;hB60oJaeXzfPzdLNy7JJ1/jvG6HgcZiZb5jVJtpWDNT7xrGC6SQDQVw53XCt4PO0Hb+A8AFZY+uY&#10;FFzJw2b9MFphod2FDzQcQy0ShH2BCkwIXSGlrwxZ9BPXESfv7HqLIcm+lrrHS4LbVs6y7FlabDgt&#10;GOzozVD1c/y1ChamPMiFLHenj3Jopnncx6/vXKmnx/i6BBEohnv4v/2uFc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CGM8UAAADcAAAADwAAAAAAAAAA&#10;AAAAAAChAgAAZHJzL2Rvd25yZXYueG1sUEsFBgAAAAAEAAQA+QAAAJMDAAAAAA==&#10;">
                <v:stroke endarrow="block"/>
              </v:line>
              <v:line id="Прямая соединительная линия 430" o:spid="_x0000_s1054" style="position:absolute;visibility:visible" from="36525,11430" to="36525,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O5c8IAAADcAAAADwAAAGRycy9kb3ducmV2LnhtbERPz2vCMBS+C/4P4Q1201Q35uyMIhZh&#10;BzdQh+dn89aUNS+liTX+9+Yg7Pjx/V6som1ET52vHSuYjDMQxKXTNVcKfo7b0TsIH5A1No5JwY08&#10;rJbDwQJz7a68p/4QKpFC2OeowITQ5lL60pBFP3YtceJ+XWcxJNhVUnd4TeG2kdMse5MWa04NBlva&#10;GCr/DherYGaKvZzJYnf8Lvp6Mo9f8XSeK/X8FNcfIALF8C9+uD+1gteXND+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O5c8IAAADcAAAADwAAAAAAAAAAAAAA&#10;AAChAgAAZHJzL2Rvd25yZXYueG1sUEsFBgAAAAAEAAQA+QAAAJADAAAAAA==&#10;">
                <v:stroke endarrow="block"/>
              </v:line>
              <v:shape id="Полилиния 431" o:spid="_x0000_s1055" style="position:absolute;left:12547;top:11430;width:37719;height:4572;visibility:visible;mso-wrap-style:square;v-text-anchor:top" coordsize="594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iO58UA&#10;AADcAAAADwAAAGRycy9kb3ducmV2LnhtbESPW2sCMRSE3wv+h3AEX0rNqtsLW6OIIPgg0lrx+bg5&#10;e6GbkyWJ7vrvjVDo4zAz3zDzZW8acSXna8sKJuMEBHFudc2lguPP5uUDhA/IGhvLpOBGHpaLwdMc&#10;M207/qbrIZQiQthnqKAKoc2k9HlFBv3YtsTRK6wzGKJ0pdQOuwg3jZwmyZs0WHNcqLCldUX57+Fi&#10;FJzPs/fb61dXyKkJJ5emtHsu9kqNhv3qE0SgPvyH/9pbrSCdTeB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I7nxQAAANwAAAAPAAAAAAAAAAAAAAAAAJgCAABkcnMv&#10;ZG93bnJldi54bWxQSwUGAAAAAAQABAD1AAAAigMAAAAA&#10;" path="m5940,r,180l,180,,720e" filled="f">
                <v:stroke endarrow="block"/>
                <v:path arrowok="t" o:connecttype="custom" o:connectlocs="3771900,0;3771900,114300;0,114300;0,457200" o:connectangles="0,0,0,0"/>
              </v:shape>
            </v:group>
            <v:group id="Группа 446" o:spid="_x0000_s1056" style="position:absolute;left:-950;top:34290;width:58387;height:29972" coordorigin="-4404" coordsize="58387,29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Поле 410" o:spid="_x0000_s1057" type="#_x0000_t202" style="position:absolute;left:-4404;top:4572;width:58387;height:6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Jf8MA&#10;AADcAAAADwAAAGRycy9kb3ducmV2LnhtbERPy2oCMRTdF/oP4RbciJPRyqhToxShxe6sFd1eJnce&#10;dHIzTeI4/ftmIXR5OO/1djCt6Mn5xrKCaZKCIC6sbrhScPp6myxB+ICssbVMCn7Jw3bz+LDGXNsb&#10;f1J/DJWIIexzVFCH0OVS+qImgz6xHXHkSusMhghdJbXDWww3rZylaSYNNhwbauxoV1PxfbwaBcv5&#10;vr/4j+fDucjKdhXGi/79xyk1ehpeX0AEGsK/+O7eawXzaZwfz8Qj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cJf8MAAADcAAAADwAAAAAAAAAAAAAAAACYAgAAZHJzL2Rv&#10;d25yZXYueG1sUEsFBgAAAAAEAAQA9QAAAIgDAAAAAA==&#10;">
                <v:textbox>
                  <w:txbxContent>
                    <w:tbl>
                      <w:tblPr>
                        <w:tblW w:w="9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785"/>
                        <w:gridCol w:w="2202"/>
                        <w:gridCol w:w="1134"/>
                        <w:gridCol w:w="1058"/>
                        <w:gridCol w:w="1134"/>
                        <w:gridCol w:w="1506"/>
                      </w:tblGrid>
                      <w:tr w:rsidR="006D7CE3" w:rsidRPr="00F6743C" w:rsidTr="00973B35">
                        <w:tc>
                          <w:tcPr>
                            <w:tcW w:w="9127" w:type="dxa"/>
                            <w:gridSpan w:val="7"/>
                          </w:tcPr>
                          <w:p w:rsidR="006D7CE3" w:rsidRPr="00F6743C" w:rsidRDefault="006D7CE3" w:rsidP="0018755E">
                            <w:pPr>
                              <w:jc w:val="center"/>
                              <w:rPr>
                                <w:sz w:val="18"/>
                                <w:szCs w:val="18"/>
                              </w:rPr>
                            </w:pPr>
                            <w:r w:rsidRPr="00F6743C">
                              <w:rPr>
                                <w:sz w:val="18"/>
                                <w:szCs w:val="18"/>
                              </w:rPr>
                              <w:t>Фабрикатный склад</w:t>
                            </w:r>
                          </w:p>
                        </w:tc>
                      </w:tr>
                      <w:tr w:rsidR="006D7CE3" w:rsidRPr="00F6743C" w:rsidTr="00973B35">
                        <w:tc>
                          <w:tcPr>
                            <w:tcW w:w="1308" w:type="dxa"/>
                          </w:tcPr>
                          <w:p w:rsidR="006D7CE3" w:rsidRPr="00F6743C" w:rsidRDefault="006D7CE3" w:rsidP="0018755E">
                            <w:pPr>
                              <w:jc w:val="center"/>
                              <w:rPr>
                                <w:sz w:val="18"/>
                                <w:szCs w:val="18"/>
                              </w:rPr>
                            </w:pPr>
                            <w:r w:rsidRPr="00F6743C">
                              <w:rPr>
                                <w:sz w:val="18"/>
                                <w:szCs w:val="18"/>
                              </w:rPr>
                              <w:t>Маринадная продукция</w:t>
                            </w:r>
                          </w:p>
                        </w:tc>
                        <w:tc>
                          <w:tcPr>
                            <w:tcW w:w="785" w:type="dxa"/>
                          </w:tcPr>
                          <w:p w:rsidR="006D7CE3" w:rsidRPr="00973B35" w:rsidRDefault="006D7CE3" w:rsidP="0018755E">
                            <w:pPr>
                              <w:jc w:val="center"/>
                              <w:rPr>
                                <w:sz w:val="18"/>
                                <w:szCs w:val="18"/>
                              </w:rPr>
                            </w:pPr>
                            <w:r>
                              <w:rPr>
                                <w:sz w:val="18"/>
                                <w:szCs w:val="18"/>
                              </w:rPr>
                              <w:t>Джемы</w:t>
                            </w:r>
                          </w:p>
                        </w:tc>
                        <w:tc>
                          <w:tcPr>
                            <w:tcW w:w="2202" w:type="dxa"/>
                          </w:tcPr>
                          <w:p w:rsidR="006D7CE3" w:rsidRPr="00F6743C" w:rsidRDefault="006D7CE3" w:rsidP="0018755E">
                            <w:pPr>
                              <w:jc w:val="center"/>
                              <w:rPr>
                                <w:sz w:val="18"/>
                                <w:szCs w:val="18"/>
                              </w:rPr>
                            </w:pPr>
                            <w:r>
                              <w:rPr>
                                <w:sz w:val="18"/>
                                <w:szCs w:val="18"/>
                              </w:rPr>
                              <w:t>Мармелады, желе, конфитюр, повидло, цукаты</w:t>
                            </w:r>
                            <w:r w:rsidRPr="00973B35">
                              <w:rPr>
                                <w:sz w:val="18"/>
                                <w:szCs w:val="18"/>
                              </w:rPr>
                              <w:t xml:space="preserve"> и варенья</w:t>
                            </w:r>
                          </w:p>
                        </w:tc>
                        <w:tc>
                          <w:tcPr>
                            <w:tcW w:w="1134" w:type="dxa"/>
                          </w:tcPr>
                          <w:p w:rsidR="006D7CE3" w:rsidRPr="00F6743C" w:rsidRDefault="006D7CE3" w:rsidP="0018755E">
                            <w:pPr>
                              <w:jc w:val="center"/>
                              <w:rPr>
                                <w:sz w:val="18"/>
                                <w:szCs w:val="18"/>
                              </w:rPr>
                            </w:pPr>
                            <w:r>
                              <w:rPr>
                                <w:sz w:val="18"/>
                                <w:szCs w:val="18"/>
                              </w:rPr>
                              <w:t>Овощи</w:t>
                            </w:r>
                          </w:p>
                        </w:tc>
                        <w:tc>
                          <w:tcPr>
                            <w:tcW w:w="1058" w:type="dxa"/>
                          </w:tcPr>
                          <w:p w:rsidR="006D7CE3" w:rsidRPr="00F6743C" w:rsidRDefault="006D7CE3" w:rsidP="0018755E">
                            <w:pPr>
                              <w:jc w:val="center"/>
                              <w:rPr>
                                <w:sz w:val="18"/>
                                <w:szCs w:val="18"/>
                              </w:rPr>
                            </w:pPr>
                            <w:r w:rsidRPr="00F6743C">
                              <w:rPr>
                                <w:sz w:val="18"/>
                                <w:szCs w:val="18"/>
                              </w:rPr>
                              <w:t>Икра и салаты</w:t>
                            </w:r>
                          </w:p>
                        </w:tc>
                        <w:tc>
                          <w:tcPr>
                            <w:tcW w:w="1134" w:type="dxa"/>
                          </w:tcPr>
                          <w:p w:rsidR="006D7CE3" w:rsidRPr="00F6743C" w:rsidRDefault="006D7CE3" w:rsidP="0018755E">
                            <w:pPr>
                              <w:jc w:val="center"/>
                              <w:rPr>
                                <w:sz w:val="18"/>
                                <w:szCs w:val="18"/>
                              </w:rPr>
                            </w:pPr>
                            <w:r w:rsidRPr="00F6743C">
                              <w:rPr>
                                <w:sz w:val="18"/>
                                <w:szCs w:val="18"/>
                              </w:rPr>
                              <w:t>Компоты, напитки, соки</w:t>
                            </w:r>
                          </w:p>
                        </w:tc>
                        <w:tc>
                          <w:tcPr>
                            <w:tcW w:w="1506" w:type="dxa"/>
                          </w:tcPr>
                          <w:p w:rsidR="006D7CE3" w:rsidRPr="00F6743C" w:rsidRDefault="006D7CE3" w:rsidP="0018755E">
                            <w:pPr>
                              <w:jc w:val="center"/>
                              <w:rPr>
                                <w:sz w:val="18"/>
                                <w:szCs w:val="18"/>
                              </w:rPr>
                            </w:pPr>
                            <w:r w:rsidRPr="00F6743C">
                              <w:rPr>
                                <w:sz w:val="18"/>
                                <w:szCs w:val="18"/>
                              </w:rPr>
                              <w:t>Полуфаб-рикатные пюре</w:t>
                            </w:r>
                          </w:p>
                        </w:tc>
                      </w:tr>
                    </w:tbl>
                    <w:p w:rsidR="006D7CE3" w:rsidRPr="0049515E" w:rsidRDefault="006D7CE3" w:rsidP="0013112F">
                      <w:pPr>
                        <w:jc w:val="center"/>
                        <w:rPr>
                          <w:sz w:val="18"/>
                          <w:szCs w:val="18"/>
                        </w:rPr>
                      </w:pPr>
                    </w:p>
                  </w:txbxContent>
                </v:textbox>
              </v:shape>
              <v:shape id="Поле 408" o:spid="_x0000_s1058" type="#_x0000_t202" style="position:absolute;left:13716;top:13716;width:21717;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TpMIA&#10;AADcAAAADwAAAGRycy9kb3ducmV2LnhtbERPy4rCMBTdD/gP4QpuBk11xEc1yiAouptR0e2lubbF&#10;5qaTxNr5e7MYmOXhvJfr1lSiIedLywqGgwQEcWZ1ybmC82nbn4HwAVljZZkU/JKH9arztsRU2yd/&#10;U3MMuYgh7FNUUIRQp1L6rCCDfmBr4sjdrDMYInS51A6fMdxUcpQkE2mw5NhQYE2bgrL78WEUzMb7&#10;5uoPH1+XbHKr5uF92ux+nFK9bvu5ABGoDf/iP/deKxgncW0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JOkwgAAANwAAAAPAAAAAAAAAAAAAAAAAJgCAABkcnMvZG93&#10;bnJldi54bWxQSwUGAAAAAAQABAD1AAAAhwMAAAAA&#10;">
                <v:textbox>
                  <w:txbxContent>
                    <w:p w:rsidR="006D7CE3" w:rsidRPr="00590E0C" w:rsidRDefault="006D7CE3" w:rsidP="0013112F">
                      <w:pPr>
                        <w:jc w:val="center"/>
                        <w:rPr>
                          <w:sz w:val="18"/>
                          <w:szCs w:val="18"/>
                        </w:rPr>
                      </w:pPr>
                      <w:r w:rsidRPr="00590E0C">
                        <w:rPr>
                          <w:sz w:val="18"/>
                          <w:szCs w:val="18"/>
                        </w:rPr>
                        <w:t xml:space="preserve">Фабрикатный цех </w:t>
                      </w:r>
                    </w:p>
                    <w:p w:rsidR="006D7CE3" w:rsidRPr="0049515E" w:rsidRDefault="00AA7B3B" w:rsidP="0013112F">
                      <w:pPr>
                        <w:jc w:val="center"/>
                      </w:pPr>
                      <w:r>
                        <w:rPr>
                          <w:sz w:val="18"/>
                          <w:szCs w:val="18"/>
                        </w:rPr>
                        <w:t>(этике</w:t>
                      </w:r>
                      <w:r w:rsidR="006D7CE3" w:rsidRPr="00590E0C">
                        <w:rPr>
                          <w:sz w:val="18"/>
                          <w:szCs w:val="18"/>
                        </w:rPr>
                        <w:t>ровка, упаковка иподготовкаготовой продукции)</w:t>
                      </w:r>
                    </w:p>
                  </w:txbxContent>
                </v:textbox>
              </v:shape>
              <v:shape id="Поле 406" o:spid="_x0000_s1059" type="#_x0000_t202" style="position:absolute;left:13716;top:22860;width:2171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iTcUA&#10;AADcAAAADwAAAGRycy9kb3ducmV2LnhtbESPQWvCQBSE7wX/w/IKXkrdaCXV6CoitOhN09JeH9ln&#10;Epp9G3fXmP77bkHwOMzMN8xy3ZtGdOR8bVnBeJSAIC6srrlU8Pnx9jwD4QOyxsYyKfglD+vV4GGJ&#10;mbZXPlKXh1JECPsMFVQhtJmUvqjIoB/Zljh6J+sMhihdKbXDa4SbRk6SJJUGa44LFba0raj4yS9G&#10;wWy66779/uXwVaSnZh6eXrv3s1Nq+NhvFiAC9eEevrV3WsE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6JNxQAAANwAAAAPAAAAAAAAAAAAAAAAAJgCAABkcnMv&#10;ZG93bnJldi54bWxQSwUGAAAAAAQABAD1AAAAigMAAAAA&#10;">
                <v:textbox>
                  <w:txbxContent>
                    <w:p w:rsidR="006D7CE3" w:rsidRPr="002D2D48" w:rsidRDefault="006D7CE3" w:rsidP="0013112F">
                      <w:pPr>
                        <w:jc w:val="center"/>
                        <w:rPr>
                          <w:sz w:val="18"/>
                          <w:szCs w:val="18"/>
                        </w:rPr>
                      </w:pPr>
                      <w:r w:rsidRPr="002D2D48">
                        <w:rPr>
                          <w:sz w:val="18"/>
                          <w:szCs w:val="18"/>
                        </w:rPr>
                        <w:t>Склад готовой продукции</w:t>
                      </w:r>
                    </w:p>
                  </w:txbxContent>
                </v:textbox>
              </v:shape>
              <v:shape id="Поле 404" o:spid="_x0000_s1060" type="#_x0000_t202" style="position:absolute;left:18745;top:27432;width:10287;height:2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ZocUA&#10;AADcAAAADwAAAGRycy9kb3ducmV2LnhtbESPQWvCQBSE7wX/w/IKXkrdaIPV6CoitOhN09JeH9ln&#10;Epp9G3fXmP77bkHwOMzMN8xy3ZtGdOR8bVnBeJSAIC6srrlU8Pnx9jwD4QOyxsYyKfglD+vV4GGJ&#10;mbZXPlKXh1JECPsMFVQhtJmUvqjIoB/Zljh6J+sMhihdKbXDa4SbRk6SZCoN1hwXKmxpW1Hxk1+M&#10;glm66779/uXwVUxPzTw8vXbvZ6fU8LHfLEAE6sM9fGvvtII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hZmhxQAAANwAAAAPAAAAAAAAAAAAAAAAAJgCAABkcnMv&#10;ZG93bnJldi54bWxQSwUGAAAAAAQABAD1AAAAigMAAAAA&#10;">
                <v:textbox>
                  <w:txbxContent>
                    <w:p w:rsidR="006D7CE3" w:rsidRPr="00590E0C" w:rsidRDefault="006D7CE3" w:rsidP="0013112F">
                      <w:pPr>
                        <w:jc w:val="center"/>
                        <w:rPr>
                          <w:sz w:val="18"/>
                          <w:szCs w:val="18"/>
                        </w:rPr>
                      </w:pPr>
                      <w:r w:rsidRPr="00590E0C">
                        <w:rPr>
                          <w:sz w:val="18"/>
                          <w:szCs w:val="18"/>
                        </w:rPr>
                        <w:t>Покупатели</w:t>
                      </w:r>
                    </w:p>
                  </w:txbxContent>
                </v:textbox>
              </v:shape>
              <v:shape id="Полилиния 412" o:spid="_x0000_s1061" style="position:absolute;left:2286;width:46863;height:2286;visibility:visible;mso-wrap-style:square;v-text-anchor:top" coordsize="73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ChhsQA&#10;AADcAAAADwAAAGRycy9kb3ducmV2LnhtbESPQWvCQBSE7wX/w/KE3upGsU2JriKCWE/SKD0/s88k&#10;mn0bsqvZ/nu3UPA4zMw3zHwZTCPu1LnasoLxKAFBXFhdc6ngeNi8fYJwHlljY5kU/JKD5WLwMsdM&#10;256/6Z77UkQIuwwVVN63mZSuqMigG9mWOHpn2xn0UXal1B32EW4aOUmSD2mw5rhQYUvrioprfjMK&#10;Nunl9r4r0/1P2B1PPlBvtvlKqddhWM1AeAr+Gf5vf2kF0/EE/s7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woYbEAAAA3AAAAA8AAAAAAAAAAAAAAAAAmAIAAGRycy9k&#10;b3ducmV2LnhtbFBLBQYAAAAABAAEAPUAAACJAwAAAAA=&#10;" path="m,l,360r7380,l7380,e" filled="f">
                <v:path arrowok="t" o:connecttype="custom" o:connectlocs="0,0;0,228600;4686300,228600;4686300,0" o:connectangles="0,0,0,0"/>
              </v:shape>
              <v:line id="Прямая соединительная линия 411" o:spid="_x0000_s1062" style="position:absolute;visibility:visible" from="22809,2286" to="22809,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pAiMUAAADcAAAADwAAAGRycy9kb3ducmV2LnhtbESPQWsCMRSE70L/Q3gFb5rdIrVujSIu&#10;ggcrqKXn183rZunmZdmka/z3TUHocZiZb5jlOtpWDNT7xrGCfJqBIK6cbrhW8H7ZTV5A+ICssXVM&#10;Cm7kYb16GC2x0O7KJxrOoRYJwr5ABSaErpDSV4Ys+qnriJP35XqLIcm+lrrHa4LbVj5l2bO02HBa&#10;MNjR1lD1ff6xCuamPMm5LA+XYzk0+SK+xY/PhVLjx7h5BREohv/wvb3XCmZ5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pAiMUAAADcAAAADwAAAAAAAAAA&#10;AAAAAAChAgAAZHJzL2Rvd25yZXYueG1sUEsFBgAAAAAEAAQA+QAAAJMDAAAAAA==&#10;">
                <v:stroke endarrow="block"/>
              </v:line>
              <v:line id="Прямая соединительная линия 413" o:spid="_x0000_s1063" style="position:absolute;visibility:visible" from="11430,0" to="11430,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yr8MYAAADcAAAADwAAAGRycy9kb3ducmV2LnhtbESPQWvCQBSE74L/YXmCN91YS5D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cq/DGAAAA3AAAAA8AAAAAAAAA&#10;AAAAAAAAoQIAAGRycy9kb3ducmV2LnhtbFBLBQYAAAAABAAEAPkAAACUAwAAAAA=&#10;"/>
              <v:line id="Прямая соединительная линия 414" o:spid="_x0000_s1064" style="position:absolute;visibility:visible" from="20574,0" to="2057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UzhMYAAADcAAAADwAAAGRycy9kb3ducmV2LnhtbESPQWvCQBSE70L/w/IKvelGK0FSVxGl&#10;oD1I1UJ7fGZfk9Ts27C7TdJ/3xUEj8PMfMPMl72pRUvOV5YVjEcJCOLc6ooLBR+n1+EMhA/IGmvL&#10;pOCPPCwXD4M5Ztp2fKD2GAoRIewzVFCG0GRS+rwkg35kG+LofVtnMETpCqkddhFuajlJklQarDgu&#10;lNjQuqT8cvw1CvbP72m72r1t+89des43h/PXT+eUenrsVy8gAvXhHr61t1rBdDyF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1M4TGAAAA3AAAAA8AAAAAAAAA&#10;AAAAAAAAoQIAAGRycy9kb3ducmV2LnhtbFBLBQYAAAAABAAEAPkAAACUAwAAAAA=&#10;"/>
              <v:line id="Прямая соединительная линия 415" o:spid="_x0000_s1065" style="position:absolute;visibility:visible" from="30835,0" to="3083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mWH8cAAADcAAAADwAAAGRycy9kb3ducmV2LnhtbESPQWvCQBSE70L/w/IKvelGa0OJriKW&#10;gvZQqi20x2f2mUSzb8PumqT/3hUKPQ4z8w0zX/amFi05X1lWMB4lIIhzqysuFHx9vg6fQfiArLG2&#10;TAp+ycNycTeYY6Ztxztq96EQEcI+QwVlCE0mpc9LMuhHtiGO3tE6gyFKV0jtsItwU8tJkqTSYMVx&#10;ocSG1iXl5/3FKHh//Ejb1fZt039v00P+sjv8nDqn1MN9v5qBCNSH//Bfe6MVTMdP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OZYfxwAAANwAAAAPAAAAAAAA&#10;AAAAAAAAAKECAABkcnMvZG93bnJldi54bWxQSwUGAAAAAAQABAD5AAAAlQMAAAAA&#10;"/>
              <v:line id="Прямая соединительная линия 416" o:spid="_x0000_s1066" style="position:absolute;visibility:visible" from="39979,0" to="3997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sIaMYAAADcAAAADwAAAGRycy9kb3ducmV2LnhtbESPQWvCQBSE7wX/w/IKvdWNtgRJXUVa&#10;BPUgagvt8Zl9TVKzb8PumqT/3hUEj8PMfMNM572pRUvOV5YVjIYJCOLc6ooLBV+fy+cJCB+QNdaW&#10;ScE/eZjPBg9TzLTteE/tIRQiQthnqKAMocmk9HlJBv3QNsTR+7XOYIjSFVI77CLc1HKcJKk0WHFc&#10;KLGh95Ly0+FsFGxfdmm7WG9W/fc6PeYf++PPX+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rCGjGAAAA3AAAAA8AAAAAAAAA&#10;AAAAAAAAoQIAAGRycy9kb3ducmV2LnhtbFBLBQYAAAAABAAEAPkAAACUAwAAAAA=&#10;"/>
              <v:line id="Прямая соединительная линия 409" o:spid="_x0000_s1067" style="position:absolute;visibility:visible" from="22809,11430" to="22809,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XaU8UAAADcAAAADwAAAGRycy9kb3ducmV2LnhtbESPzWrDMBCE74W8g9hAb42cEprYiRJK&#10;TaCHppAfct5YW8vUWhlLddS3rwKFHIeZ+YZZbaJtxUC9bxwrmE4yEMSV0w3XCk7H7dMChA/IGlvH&#10;pOCXPGzWo4cVFtpdeU/DIdQiQdgXqMCE0BVS+sqQRT9xHXHyvlxvMSTZ11L3eE1w28rnLHuRFhtO&#10;CwY7ejNUfR9+rIK5KfdyLsuP42c5NNM87uL5kiv1OI6vSxCBYriH/9vvWsEsy+F2Jh0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XaU8UAAADcAAAADwAAAAAAAAAA&#10;AAAAAAChAgAAZHJzL2Rvd25yZXYueG1sUEsFBgAAAAAEAAQA+QAAAJMDAAAAAA==&#10;">
                <v:stroke endarrow="block"/>
              </v:line>
              <v:line id="Прямая соединительная линия 407" o:spid="_x0000_s1068" style="position:absolute;visibility:visible" from="23977,19405" to="23977,2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rusUAAADcAAAADwAAAGRycy9kb3ducmV2LnhtbESPQWsCMRSE70L/Q3iF3jSrFLdujSIu&#10;hR5qQS09v26em8XNy7KJa/rvjVDocZiZb5jlOtpWDNT7xrGC6SQDQVw53XCt4Ov4Nn4B4QOyxtYx&#10;KfglD+vVw2iJhXZX3tNwCLVIEPYFKjAhdIWUvjJk0U9cR5y8k+sthiT7WuoerwluWznLsrm02HBa&#10;MNjR1lB1PlysgtyUe5nL8uP4WQ7NdBF38ftnodTTY9y8gggUw3/4r/2uFTxnOdzPpCM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rusUAAADcAAAADwAAAAAAAAAA&#10;AAAAAAChAgAAZHJzL2Rvd25yZXYueG1sUEsFBgAAAAAEAAQA+QAAAJMDAAAAAA==&#10;">
                <v:stroke endarrow="block"/>
              </v:line>
              <v:line id="Прямая соединительная линия 405" o:spid="_x0000_s1069" style="position:absolute;visibility:visible" from="23977,25146" to="23977,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jQVsUAAADcAAAADwAAAGRycy9kb3ducmV2LnhtbESPQWsCMRSE70L/Q3iF3jSr1Kpbo0gX&#10;wYMV1NLz6+Z1s3TzsmzSNf57Uyh4HGbmG2a5jrYRPXW+dqxgPMpAEJdO11wp+Dhvh3MQPiBrbByT&#10;git5WK8eBkvMtbvwkfpTqESCsM9RgQmhzaX0pSGLfuRa4uR9u85iSLKrpO7wkuC2kZMse5EWa04L&#10;Blt6M1T+nH6tgpkpjnImi/35UPT1eBHf4+fXQqmnx7h5BREohnv4v73TCp6zKfyd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9jQVsUAAADcAAAADwAAAAAAAAAA&#10;AAAAAAChAgAAZHJzL2Rvd25yZXYueG1sUEsFBgAAAAAEAAQA+QAAAJMDAAAAAA==&#10;">
                <v:stroke endarrow="block"/>
              </v:line>
            </v:group>
          </v:group>
        </w:pict>
      </w: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944407" w:rsidRPr="00073352" w:rsidRDefault="00944407"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13112F" w:rsidP="00F01BFD">
      <w:pPr>
        <w:spacing w:line="276" w:lineRule="auto"/>
        <w:jc w:val="both"/>
        <w:rPr>
          <w:sz w:val="28"/>
          <w:szCs w:val="28"/>
        </w:rPr>
      </w:pPr>
    </w:p>
    <w:p w:rsidR="0013112F" w:rsidRPr="00073352" w:rsidRDefault="007C0AB6" w:rsidP="00F01BFD">
      <w:pPr>
        <w:spacing w:line="276" w:lineRule="auto"/>
        <w:jc w:val="both"/>
        <w:rPr>
          <w:rFonts w:asciiTheme="minorHAnsi" w:hAnsiTheme="minorHAnsi"/>
          <w:b/>
          <w:color w:val="4F81BD" w:themeColor="accent1"/>
          <w:sz w:val="18"/>
          <w:szCs w:val="18"/>
        </w:rPr>
      </w:pPr>
      <w:r>
        <w:rPr>
          <w:noProof/>
        </w:rPr>
        <w:pict>
          <v:shape id="Надпись 1" o:spid="_x0000_s1070" type="#_x0000_t202" style="position:absolute;left:0;text-align:left;margin-left:-39.2pt;margin-top:3.25pt;width:545.15pt;height:37.6pt;z-index:2516725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" stroked="f">
            <v:path arrowok="t"/>
            <v:textbox style="mso-fit-shape-to-text:t" inset="0,0,0,0">
              <w:txbxContent>
                <w:p w:rsidR="006D7CE3" w:rsidRPr="00D07D03" w:rsidRDefault="006D7CE3" w:rsidP="002C7795">
                  <w:pPr>
                    <w:pStyle w:val="ad"/>
                    <w:jc w:val="center"/>
                    <w:rPr>
                      <w:b w:val="0"/>
                      <w:noProof/>
                      <w:color w:val="auto"/>
                      <w:sz w:val="24"/>
                      <w:szCs w:val="24"/>
                    </w:rPr>
                  </w:pPr>
                  <w:r w:rsidRPr="00D07D03">
                    <w:rPr>
                      <w:b w:val="0"/>
                      <w:color w:val="auto"/>
                      <w:sz w:val="24"/>
                      <w:szCs w:val="24"/>
                    </w:rPr>
                    <w:t xml:space="preserve">Рисунок </w:t>
                  </w:r>
                  <w:r w:rsidR="00111ACC" w:rsidRPr="00D07D03">
                    <w:rPr>
                      <w:b w:val="0"/>
                      <w:color w:val="auto"/>
                      <w:sz w:val="24"/>
                      <w:szCs w:val="24"/>
                    </w:rPr>
                    <w:fldChar w:fldCharType="begin"/>
                  </w:r>
                  <w:r w:rsidRPr="00D07D03">
                    <w:rPr>
                      <w:b w:val="0"/>
                      <w:color w:val="auto"/>
                      <w:sz w:val="24"/>
                      <w:szCs w:val="24"/>
                    </w:rPr>
                    <w:instrText xml:space="preserve"> SEQ Рисунок \* ARABIC </w:instrText>
                  </w:r>
                  <w:r w:rsidR="00111ACC" w:rsidRPr="00D07D03">
                    <w:rPr>
                      <w:b w:val="0"/>
                      <w:color w:val="auto"/>
                      <w:sz w:val="24"/>
                      <w:szCs w:val="24"/>
                    </w:rPr>
                    <w:fldChar w:fldCharType="separate"/>
                  </w:r>
                  <w:r w:rsidR="00866049">
                    <w:rPr>
                      <w:b w:val="0"/>
                      <w:noProof/>
                      <w:color w:val="auto"/>
                      <w:sz w:val="24"/>
                      <w:szCs w:val="24"/>
                    </w:rPr>
                    <w:t>1</w:t>
                  </w:r>
                  <w:r w:rsidR="00111ACC" w:rsidRPr="00D07D03">
                    <w:rPr>
                      <w:b w:val="0"/>
                      <w:noProof/>
                      <w:color w:val="auto"/>
                      <w:sz w:val="24"/>
                      <w:szCs w:val="24"/>
                    </w:rPr>
                    <w:fldChar w:fldCharType="end"/>
                  </w:r>
                  <w:r w:rsidRPr="00D07D03">
                    <w:rPr>
                      <w:b w:val="0"/>
                      <w:color w:val="auto"/>
                      <w:sz w:val="24"/>
                      <w:szCs w:val="24"/>
                    </w:rPr>
                    <w:t xml:space="preserve"> - Схема организации технологических потоков </w:t>
                  </w:r>
                  <w:r>
                    <w:rPr>
                      <w:b w:val="0"/>
                      <w:color w:val="auto"/>
                      <w:sz w:val="24"/>
                      <w:szCs w:val="24"/>
                    </w:rPr>
                    <w:br/>
                  </w:r>
                  <w:r w:rsidRPr="00D07D03">
                    <w:rPr>
                      <w:b w:val="0"/>
                      <w:color w:val="auto"/>
                      <w:sz w:val="24"/>
                      <w:szCs w:val="24"/>
                    </w:rPr>
                    <w:t>при производстве консервной продукции</w:t>
                  </w:r>
                </w:p>
              </w:txbxContent>
            </v:textbox>
          </v:shape>
        </w:pict>
      </w:r>
    </w:p>
    <w:p w:rsidR="0013112F" w:rsidRPr="00073352" w:rsidRDefault="0013112F" w:rsidP="00F01BFD">
      <w:pPr>
        <w:spacing w:line="276" w:lineRule="auto"/>
        <w:jc w:val="both"/>
        <w:rPr>
          <w:sz w:val="28"/>
          <w:szCs w:val="28"/>
        </w:rPr>
      </w:pPr>
    </w:p>
    <w:p w:rsidR="00917CF0" w:rsidRDefault="00917CF0" w:rsidP="00F01BFD">
      <w:pPr>
        <w:spacing w:line="276" w:lineRule="auto"/>
        <w:jc w:val="both"/>
        <w:rPr>
          <w:sz w:val="28"/>
          <w:szCs w:val="28"/>
        </w:rPr>
      </w:pPr>
    </w:p>
    <w:p w:rsidR="0013112F" w:rsidRPr="00073352" w:rsidRDefault="0013112F" w:rsidP="00917CF0">
      <w:pPr>
        <w:spacing w:line="276" w:lineRule="auto"/>
        <w:ind w:firstLine="851"/>
        <w:jc w:val="both"/>
        <w:rPr>
          <w:sz w:val="28"/>
          <w:szCs w:val="28"/>
        </w:rPr>
      </w:pPr>
      <w:r w:rsidRPr="00073352">
        <w:rPr>
          <w:sz w:val="28"/>
          <w:szCs w:val="28"/>
        </w:rPr>
        <w:t>На первом этапе (в период заготовки сельскохозяйственного сырья) производится полуфабрикат: готовая продукция пригодная к употреблению, но используемая в дальнейшем в производстве овощных консервов, либо реализуемая в качестве асептического продукта в специальной упаковке, как это предполагается в рамках данного проекта.</w:t>
      </w:r>
    </w:p>
    <w:p w:rsidR="002C7795" w:rsidRPr="00073352" w:rsidRDefault="002C7795" w:rsidP="00F01BFD">
      <w:pPr>
        <w:spacing w:line="276" w:lineRule="auto"/>
        <w:jc w:val="both"/>
        <w:rPr>
          <w:sz w:val="28"/>
          <w:szCs w:val="28"/>
        </w:rPr>
      </w:pPr>
    </w:p>
    <w:p w:rsidR="0013112F" w:rsidRPr="00073352" w:rsidRDefault="0013112F" w:rsidP="00917CF0">
      <w:pPr>
        <w:spacing w:line="276" w:lineRule="auto"/>
        <w:ind w:firstLine="851"/>
        <w:jc w:val="both"/>
        <w:rPr>
          <w:sz w:val="28"/>
          <w:szCs w:val="28"/>
        </w:rPr>
      </w:pPr>
      <w:r w:rsidRPr="00073352">
        <w:rPr>
          <w:sz w:val="28"/>
          <w:szCs w:val="28"/>
        </w:rPr>
        <w:lastRenderedPageBreak/>
        <w:t>На втором этапе, по мере потребности подготавливается готовая продукция, подлежащая реализации. На данном этапе производиться маркировка продукции, этик</w:t>
      </w:r>
      <w:r w:rsidR="00AA7B3B">
        <w:rPr>
          <w:sz w:val="28"/>
          <w:szCs w:val="28"/>
        </w:rPr>
        <w:t>е</w:t>
      </w:r>
      <w:r w:rsidRPr="00073352">
        <w:rPr>
          <w:sz w:val="28"/>
          <w:szCs w:val="28"/>
        </w:rPr>
        <w:t>ровка и упаковка в транспортную тару.</w:t>
      </w:r>
    </w:p>
    <w:p w:rsidR="0013112F" w:rsidRPr="00073352" w:rsidRDefault="0013112F" w:rsidP="00917CF0">
      <w:pPr>
        <w:spacing w:line="276" w:lineRule="auto"/>
        <w:ind w:firstLine="851"/>
        <w:jc w:val="both"/>
        <w:rPr>
          <w:sz w:val="28"/>
          <w:szCs w:val="28"/>
        </w:rPr>
      </w:pPr>
      <w:r w:rsidRPr="00073352">
        <w:rPr>
          <w:sz w:val="28"/>
          <w:szCs w:val="28"/>
        </w:rPr>
        <w:t xml:space="preserve">Все технологические процессы должны быть регламентированы и обеспечивают выпуск высококачественной продукции. Для каждого вида продукции разрабатывается вся необходимая документация (технологическая карта, ГОСТ или ТУ, сертификаты), а продукция проходит многоэтапный отбор и проверку на пригодность к употреблению в процессе приготовления и выпуска готовой продукции. </w:t>
      </w:r>
    </w:p>
    <w:p w:rsidR="0013112F" w:rsidRPr="00073352" w:rsidRDefault="0013112F" w:rsidP="00917CF0">
      <w:pPr>
        <w:spacing w:line="276" w:lineRule="auto"/>
        <w:ind w:firstLine="851"/>
        <w:jc w:val="both"/>
        <w:rPr>
          <w:sz w:val="28"/>
          <w:szCs w:val="28"/>
        </w:rPr>
      </w:pPr>
    </w:p>
    <w:p w:rsidR="0013112F" w:rsidRPr="00073352" w:rsidRDefault="0013112F" w:rsidP="00917CF0">
      <w:pPr>
        <w:spacing w:line="276" w:lineRule="auto"/>
        <w:ind w:firstLine="851"/>
        <w:jc w:val="both"/>
        <w:rPr>
          <w:b/>
          <w:sz w:val="28"/>
          <w:szCs w:val="28"/>
        </w:rPr>
      </w:pPr>
      <w:r w:rsidRPr="00073352">
        <w:rPr>
          <w:b/>
          <w:sz w:val="28"/>
          <w:szCs w:val="28"/>
        </w:rPr>
        <w:t>Маринованные консервы.</w:t>
      </w:r>
    </w:p>
    <w:p w:rsidR="0013112F" w:rsidRPr="00073352" w:rsidRDefault="0013112F" w:rsidP="00917CF0">
      <w:pPr>
        <w:spacing w:line="276" w:lineRule="auto"/>
        <w:ind w:firstLine="851"/>
        <w:jc w:val="both"/>
        <w:rPr>
          <w:sz w:val="28"/>
          <w:szCs w:val="28"/>
        </w:rPr>
      </w:pPr>
      <w:r w:rsidRPr="00073352">
        <w:rPr>
          <w:noProof/>
          <w:sz w:val="28"/>
          <w:szCs w:val="28"/>
        </w:rPr>
        <w:drawing>
          <wp:anchor distT="0" distB="0" distL="114300" distR="114300" simplePos="0" relativeHeight="251648512" behindDoc="0" locked="0" layoutInCell="1" allowOverlap="1">
            <wp:simplePos x="0" y="0"/>
            <wp:positionH relativeFrom="column">
              <wp:posOffset>1270</wp:posOffset>
            </wp:positionH>
            <wp:positionV relativeFrom="paragraph">
              <wp:posOffset>290830</wp:posOffset>
            </wp:positionV>
            <wp:extent cx="1876425" cy="1349375"/>
            <wp:effectExtent l="0" t="0" r="9525" b="3175"/>
            <wp:wrapSquare wrapText="bothSides"/>
            <wp:docPr id="8" name="Рисунок 8" descr="http://gallery.forum-grad.ru/files/8/5/7/1/5/marinov_pomad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gallery.forum-grad.ru/files/8/5/7/1/5/marinov_pomador.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3499" t="13333" r="12751" b="6333"/>
                    <a:stretch/>
                  </pic:blipFill>
                  <pic:spPr bwMode="auto">
                    <a:xfrm>
                      <a:off x="0" y="0"/>
                      <a:ext cx="1876425" cy="1349375"/>
                    </a:xfrm>
                    <a:prstGeom prst="rect">
                      <a:avLst/>
                    </a:prstGeom>
                    <a:noFill/>
                    <a:ln>
                      <a:noFill/>
                    </a:ln>
                    <a:extLst>
                      <a:ext uri="{53640926-AAD7-44D8-BBD7-CCE9431645EC}">
                        <a14:shadowObscured xmlns:a14="http://schemas.microsoft.com/office/drawing/2010/main"/>
                      </a:ext>
                    </a:extLst>
                  </pic:spPr>
                </pic:pic>
              </a:graphicData>
            </a:graphic>
          </wp:anchor>
        </w:drawing>
      </w:r>
      <w:r w:rsidRPr="00073352">
        <w:rPr>
          <w:sz w:val="28"/>
          <w:szCs w:val="28"/>
        </w:rPr>
        <w:t xml:space="preserve">В рамках данной категории предполагается производство маринованных томатов и огурцов. </w:t>
      </w:r>
    </w:p>
    <w:p w:rsidR="0013112F" w:rsidRPr="00073352" w:rsidRDefault="0013112F" w:rsidP="00F01BFD">
      <w:pPr>
        <w:spacing w:line="276" w:lineRule="auto"/>
        <w:jc w:val="both"/>
        <w:rPr>
          <w:sz w:val="28"/>
          <w:szCs w:val="28"/>
        </w:rPr>
      </w:pPr>
      <w:r w:rsidRPr="00073352">
        <w:rPr>
          <w:sz w:val="28"/>
          <w:szCs w:val="28"/>
        </w:rPr>
        <w:t>Овощные маринады представляют собой продукты закусочного типа, приготовленные из свежих или предварительно засоленных овощей в целом, в нарезанном виде либо в виде ассорти - смеси целых или нарезанных овощей и залитых раствором уксусной кислоты, соли, сахара и пряностей.</w:t>
      </w:r>
    </w:p>
    <w:p w:rsidR="0013112F" w:rsidRPr="00073352" w:rsidRDefault="0013112F" w:rsidP="00917CF0">
      <w:pPr>
        <w:tabs>
          <w:tab w:val="left" w:pos="1276"/>
        </w:tabs>
        <w:spacing w:line="276" w:lineRule="auto"/>
        <w:ind w:firstLine="851"/>
        <w:jc w:val="both"/>
        <w:rPr>
          <w:sz w:val="28"/>
          <w:szCs w:val="28"/>
        </w:rPr>
      </w:pPr>
      <w:r w:rsidRPr="00073352">
        <w:rPr>
          <w:i/>
          <w:sz w:val="28"/>
          <w:szCs w:val="28"/>
          <w:u w:val="single"/>
        </w:rPr>
        <w:t>Требования к сырью.</w:t>
      </w:r>
      <w:r w:rsidRPr="00073352">
        <w:rPr>
          <w:sz w:val="28"/>
          <w:szCs w:val="28"/>
        </w:rPr>
        <w:t xml:space="preserve"> Сырье, идущее для приготовления овощных маринадов, должно удовлетворять требованиям действующих РТУ на свежие овощи и вспомогательные материалы. Овощи должны быть свежими, неперезрелыми, здоровыми, чистыми, с плотной мякотью, не разваривающейся при бланшировании и пастеризации, равномерно окрашенными как в свежем, так и бланшированном или пастеризованном виде и без признаков порчи, не вялыми, не подмороженными и не поврежденными.</w:t>
      </w:r>
    </w:p>
    <w:p w:rsidR="0013112F" w:rsidRPr="00073352" w:rsidRDefault="0013112F" w:rsidP="00917CF0">
      <w:pPr>
        <w:tabs>
          <w:tab w:val="left" w:pos="1276"/>
        </w:tabs>
        <w:spacing w:line="276" w:lineRule="auto"/>
        <w:ind w:firstLine="851"/>
        <w:jc w:val="both"/>
        <w:rPr>
          <w:sz w:val="28"/>
          <w:szCs w:val="28"/>
        </w:rPr>
      </w:pPr>
      <w:r w:rsidRPr="00073352">
        <w:rPr>
          <w:sz w:val="28"/>
          <w:szCs w:val="28"/>
        </w:rPr>
        <w:t>Маринованные овощи в целом виде должны иметь в наибольшем линейном измерении следующие размеры (в мм), не более:</w:t>
      </w:r>
    </w:p>
    <w:p w:rsidR="0013112F" w:rsidRPr="00073352" w:rsidRDefault="0013112F" w:rsidP="00917CF0">
      <w:pPr>
        <w:numPr>
          <w:ilvl w:val="0"/>
          <w:numId w:val="25"/>
        </w:numPr>
        <w:tabs>
          <w:tab w:val="left" w:pos="1276"/>
        </w:tabs>
        <w:spacing w:line="276" w:lineRule="auto"/>
        <w:ind w:left="0" w:firstLine="851"/>
        <w:jc w:val="both"/>
        <w:rPr>
          <w:sz w:val="28"/>
          <w:szCs w:val="28"/>
        </w:rPr>
      </w:pPr>
      <w:r w:rsidRPr="00073352">
        <w:rPr>
          <w:sz w:val="28"/>
          <w:szCs w:val="28"/>
        </w:rPr>
        <w:t xml:space="preserve">Огурцы высшего сорта.......70 </w:t>
      </w:r>
    </w:p>
    <w:p w:rsidR="0013112F" w:rsidRPr="00073352" w:rsidRDefault="0013112F" w:rsidP="00917CF0">
      <w:pPr>
        <w:numPr>
          <w:ilvl w:val="0"/>
          <w:numId w:val="25"/>
        </w:numPr>
        <w:tabs>
          <w:tab w:val="left" w:pos="1276"/>
        </w:tabs>
        <w:spacing w:line="276" w:lineRule="auto"/>
        <w:ind w:left="0" w:firstLine="851"/>
        <w:jc w:val="both"/>
        <w:rPr>
          <w:sz w:val="28"/>
          <w:szCs w:val="28"/>
        </w:rPr>
      </w:pPr>
      <w:r w:rsidRPr="00073352">
        <w:rPr>
          <w:sz w:val="28"/>
          <w:szCs w:val="28"/>
        </w:rPr>
        <w:t xml:space="preserve">Огурцы 1-го сорта.............110 </w:t>
      </w:r>
    </w:p>
    <w:p w:rsidR="0013112F" w:rsidRPr="00073352" w:rsidRDefault="0013112F" w:rsidP="00917CF0">
      <w:pPr>
        <w:numPr>
          <w:ilvl w:val="0"/>
          <w:numId w:val="25"/>
        </w:numPr>
        <w:tabs>
          <w:tab w:val="left" w:pos="1276"/>
        </w:tabs>
        <w:spacing w:line="276" w:lineRule="auto"/>
        <w:ind w:left="0" w:firstLine="851"/>
        <w:jc w:val="both"/>
        <w:rPr>
          <w:sz w:val="28"/>
          <w:szCs w:val="28"/>
        </w:rPr>
      </w:pPr>
      <w:r w:rsidRPr="00073352">
        <w:rPr>
          <w:sz w:val="28"/>
          <w:szCs w:val="28"/>
        </w:rPr>
        <w:t xml:space="preserve">Томаты круглые……...........60 </w:t>
      </w:r>
    </w:p>
    <w:p w:rsidR="0013112F" w:rsidRPr="00073352" w:rsidRDefault="0013112F" w:rsidP="00917CF0">
      <w:pPr>
        <w:numPr>
          <w:ilvl w:val="0"/>
          <w:numId w:val="25"/>
        </w:numPr>
        <w:tabs>
          <w:tab w:val="left" w:pos="1276"/>
        </w:tabs>
        <w:spacing w:line="276" w:lineRule="auto"/>
        <w:ind w:left="0" w:firstLine="851"/>
        <w:jc w:val="both"/>
        <w:rPr>
          <w:sz w:val="28"/>
          <w:szCs w:val="28"/>
        </w:rPr>
      </w:pPr>
      <w:r w:rsidRPr="00073352">
        <w:rPr>
          <w:sz w:val="28"/>
          <w:szCs w:val="28"/>
        </w:rPr>
        <w:t>Томаты сливовидные...........65</w:t>
      </w:r>
    </w:p>
    <w:p w:rsidR="0013112F" w:rsidRPr="00073352" w:rsidRDefault="0013112F" w:rsidP="00917CF0">
      <w:pPr>
        <w:tabs>
          <w:tab w:val="left" w:pos="1276"/>
        </w:tabs>
        <w:spacing w:line="276" w:lineRule="auto"/>
        <w:ind w:firstLine="851"/>
        <w:jc w:val="both"/>
        <w:rPr>
          <w:sz w:val="28"/>
          <w:szCs w:val="28"/>
        </w:rPr>
      </w:pPr>
    </w:p>
    <w:p w:rsidR="0013112F" w:rsidRPr="00073352" w:rsidRDefault="0013112F" w:rsidP="00917CF0">
      <w:pPr>
        <w:tabs>
          <w:tab w:val="left" w:pos="1276"/>
        </w:tabs>
        <w:spacing w:line="276" w:lineRule="auto"/>
        <w:ind w:firstLine="851"/>
        <w:jc w:val="both"/>
        <w:rPr>
          <w:sz w:val="28"/>
          <w:szCs w:val="28"/>
        </w:rPr>
      </w:pPr>
      <w:r w:rsidRPr="00073352">
        <w:rPr>
          <w:sz w:val="28"/>
          <w:szCs w:val="28"/>
        </w:rPr>
        <w:t>Маринованные огурцы, томаты и патиссоны в нарезанном виде оцениваются не выше 1-го сорта.</w:t>
      </w:r>
    </w:p>
    <w:p w:rsidR="0013112F" w:rsidRPr="00073352" w:rsidRDefault="0013112F" w:rsidP="00917CF0">
      <w:pPr>
        <w:tabs>
          <w:tab w:val="left" w:pos="1276"/>
        </w:tabs>
        <w:spacing w:line="276" w:lineRule="auto"/>
        <w:ind w:firstLine="851"/>
        <w:jc w:val="both"/>
        <w:rPr>
          <w:sz w:val="28"/>
          <w:szCs w:val="28"/>
        </w:rPr>
      </w:pPr>
      <w:r w:rsidRPr="00073352">
        <w:rPr>
          <w:sz w:val="28"/>
          <w:szCs w:val="28"/>
        </w:rPr>
        <w:t xml:space="preserve">Для маринования наиболее пригодны огурцы с плотной мякотью, тонкой кожицей, недоразвитыми семенами, небольшой семенной камерой, а также </w:t>
      </w:r>
      <w:r w:rsidRPr="00073352">
        <w:rPr>
          <w:sz w:val="28"/>
          <w:szCs w:val="28"/>
        </w:rPr>
        <w:lastRenderedPageBreak/>
        <w:t>корнишоны крупные длиной от 51 до 70 мм и корнишоны мелкие длиной до 50 мм; лучшие сорта огурцов: нежинские, берлизовские, борщаговские, аксельские, должик, вязниковские, а также гибриды Грибовской станции.</w:t>
      </w:r>
    </w:p>
    <w:p w:rsidR="0013112F" w:rsidRPr="00073352" w:rsidRDefault="008D4027" w:rsidP="00F01BFD">
      <w:pPr>
        <w:spacing w:line="276" w:lineRule="auto"/>
        <w:jc w:val="both"/>
        <w:rPr>
          <w:sz w:val="28"/>
          <w:szCs w:val="28"/>
        </w:rPr>
      </w:pPr>
      <w:r w:rsidRPr="00073352">
        <w:rPr>
          <w:noProof/>
          <w:sz w:val="28"/>
          <w:szCs w:val="28"/>
        </w:rPr>
        <w:drawing>
          <wp:anchor distT="0" distB="0" distL="114300" distR="114300" simplePos="0" relativeHeight="251646464" behindDoc="0" locked="0" layoutInCell="1" allowOverlap="1">
            <wp:simplePos x="0" y="0"/>
            <wp:positionH relativeFrom="column">
              <wp:posOffset>53340</wp:posOffset>
            </wp:positionH>
            <wp:positionV relativeFrom="paragraph">
              <wp:posOffset>-572770</wp:posOffset>
            </wp:positionV>
            <wp:extent cx="1087755" cy="1447165"/>
            <wp:effectExtent l="0" t="0" r="0" b="635"/>
            <wp:wrapSquare wrapText="bothSides"/>
            <wp:docPr id="6" name="Рисунок 6" descr="http://prostor-sochi.ru/filestore/catalog/objects/03/03e8211f-9cab-11e0-974d-001302bcc7bc/im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rostor-sochi.ru/filestore/catalog/objects/03/03e8211f-9cab-11e0-974d-001302bcc7bc/img_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87755" cy="1447165"/>
                    </a:xfrm>
                    <a:prstGeom prst="rect">
                      <a:avLst/>
                    </a:prstGeom>
                    <a:noFill/>
                    <a:ln>
                      <a:noFill/>
                    </a:ln>
                  </pic:spPr>
                </pic:pic>
              </a:graphicData>
            </a:graphic>
          </wp:anchor>
        </w:drawing>
      </w:r>
      <w:r w:rsidR="0013112F" w:rsidRPr="00073352">
        <w:rPr>
          <w:sz w:val="28"/>
          <w:szCs w:val="28"/>
        </w:rPr>
        <w:t>Непригодны для маринадов огурцы неросимые, дальневосточные и другие сорта, дающие плоды крупные и быстро перезревающие.</w:t>
      </w:r>
    </w:p>
    <w:p w:rsidR="006401EE" w:rsidRPr="00073352" w:rsidRDefault="006401EE" w:rsidP="00F01BFD">
      <w:pPr>
        <w:spacing w:line="276" w:lineRule="auto"/>
        <w:jc w:val="both"/>
        <w:rPr>
          <w:sz w:val="28"/>
          <w:szCs w:val="28"/>
        </w:rPr>
      </w:pPr>
    </w:p>
    <w:p w:rsidR="0013112F" w:rsidRPr="00073352" w:rsidRDefault="00594B45" w:rsidP="00F01BFD">
      <w:pPr>
        <w:spacing w:line="276" w:lineRule="auto"/>
        <w:jc w:val="both"/>
        <w:rPr>
          <w:sz w:val="28"/>
          <w:szCs w:val="28"/>
        </w:rPr>
      </w:pPr>
      <w:r w:rsidRPr="00073352">
        <w:rPr>
          <w:noProof/>
          <w:sz w:val="28"/>
          <w:szCs w:val="28"/>
        </w:rPr>
        <w:drawing>
          <wp:anchor distT="0" distB="0" distL="114300" distR="114300" simplePos="0" relativeHeight="251644416" behindDoc="0" locked="0" layoutInCell="1" allowOverlap="1">
            <wp:simplePos x="0" y="0"/>
            <wp:positionH relativeFrom="margin">
              <wp:align>left</wp:align>
            </wp:positionH>
            <wp:positionV relativeFrom="paragraph">
              <wp:posOffset>73660</wp:posOffset>
            </wp:positionV>
            <wp:extent cx="1585595" cy="1038225"/>
            <wp:effectExtent l="0" t="0" r="0" b="9525"/>
            <wp:wrapSquare wrapText="bothSides"/>
            <wp:docPr id="10" name="Рисунок 10" descr="http://www.kasjauns.lv/lv/bildes/Latvija/00.2011/11.10.2011/sexxxxy/toma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kasjauns.lv/lv/bildes/Latvija/00.2011/11.10.2011/sexxxxy/tomat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85595" cy="1038225"/>
                    </a:xfrm>
                    <a:prstGeom prst="rect">
                      <a:avLst/>
                    </a:prstGeom>
                    <a:noFill/>
                    <a:ln>
                      <a:noFill/>
                    </a:ln>
                  </pic:spPr>
                </pic:pic>
              </a:graphicData>
            </a:graphic>
          </wp:anchor>
        </w:drawing>
      </w:r>
      <w:r w:rsidR="0013112F" w:rsidRPr="00073352">
        <w:rPr>
          <w:sz w:val="28"/>
          <w:szCs w:val="28"/>
        </w:rPr>
        <w:t>Томаты пригодны мелкоплодные, малокамерные, с плотной мякотью, сливовидной или округлой формы (Алпатьева, грунтовый скороспелый, гумберт, лучший из всех и т. п.). Маринуют красные, розовые, бурые и молочно-зеленые плоды.</w:t>
      </w:r>
    </w:p>
    <w:p w:rsidR="0013112F" w:rsidRPr="00073352" w:rsidRDefault="0013112F" w:rsidP="00917CF0">
      <w:pPr>
        <w:spacing w:line="276" w:lineRule="auto"/>
        <w:ind w:firstLine="851"/>
        <w:jc w:val="both"/>
        <w:rPr>
          <w:sz w:val="28"/>
          <w:szCs w:val="28"/>
        </w:rPr>
      </w:pPr>
      <w:r w:rsidRPr="00073352">
        <w:rPr>
          <w:i/>
          <w:sz w:val="28"/>
          <w:szCs w:val="28"/>
          <w:u w:val="single"/>
        </w:rPr>
        <w:t>Подготовка сырья.</w:t>
      </w:r>
      <w:r w:rsidRPr="00073352">
        <w:rPr>
          <w:bCs/>
          <w:sz w:val="28"/>
          <w:szCs w:val="28"/>
        </w:rPr>
        <w:t> </w:t>
      </w:r>
      <w:r w:rsidRPr="00073352">
        <w:rPr>
          <w:sz w:val="28"/>
          <w:szCs w:val="28"/>
        </w:rPr>
        <w:t>Сырье сортируют, моют в проточной воде, бланшируют и охлаждают в воде.</w:t>
      </w:r>
    </w:p>
    <w:p w:rsidR="0013112F" w:rsidRPr="00073352" w:rsidRDefault="0013112F" w:rsidP="00917CF0">
      <w:pPr>
        <w:spacing w:line="276" w:lineRule="auto"/>
        <w:ind w:firstLine="851"/>
        <w:jc w:val="both"/>
        <w:rPr>
          <w:sz w:val="28"/>
          <w:szCs w:val="28"/>
        </w:rPr>
      </w:pPr>
      <w:r w:rsidRPr="00073352">
        <w:rPr>
          <w:sz w:val="28"/>
          <w:szCs w:val="28"/>
        </w:rPr>
        <w:t>Огурцы сортируют и моют. Чтобы закрепить зеленую окраску огурцов, их рекомендуется погрузить на 2 - 3 сек. в кипящую воду и затем быстро охладить в холодной воде. Огурцы длиной свыше 110 мм режут кружками толщиной от 20 до 30 мм.</w:t>
      </w:r>
    </w:p>
    <w:p w:rsidR="0013112F" w:rsidRPr="00073352" w:rsidRDefault="0013112F" w:rsidP="00917CF0">
      <w:pPr>
        <w:spacing w:line="276" w:lineRule="auto"/>
        <w:ind w:firstLine="851"/>
        <w:jc w:val="both"/>
        <w:rPr>
          <w:sz w:val="28"/>
          <w:szCs w:val="28"/>
        </w:rPr>
      </w:pPr>
      <w:r w:rsidRPr="00073352">
        <w:rPr>
          <w:sz w:val="28"/>
          <w:szCs w:val="28"/>
        </w:rPr>
        <w:t>Томаты сортируют по качеству, удаляют плодоножки и тщательно моют. Томаты для маринования не бланшируют. Плоды крупные в диаметре более 60 мм режут на половинки.</w:t>
      </w:r>
    </w:p>
    <w:p w:rsidR="0013112F" w:rsidRPr="00073352" w:rsidRDefault="0013112F" w:rsidP="00917CF0">
      <w:pPr>
        <w:spacing w:line="276" w:lineRule="auto"/>
        <w:ind w:firstLine="851"/>
        <w:jc w:val="both"/>
        <w:rPr>
          <w:sz w:val="28"/>
          <w:szCs w:val="28"/>
        </w:rPr>
      </w:pPr>
      <w:r w:rsidRPr="00073352">
        <w:rPr>
          <w:sz w:val="28"/>
          <w:szCs w:val="28"/>
        </w:rPr>
        <w:t>Чеснок замачивают в теплой воде при 40 - 50° в течение 2 часов, после чего легко удаляются покровные чешуйки. При очистке срезают шейку. Полученные целые дольки промывают холодной водой.</w:t>
      </w:r>
    </w:p>
    <w:p w:rsidR="0013112F" w:rsidRPr="00073352" w:rsidRDefault="0013112F" w:rsidP="00917CF0">
      <w:pPr>
        <w:spacing w:line="276" w:lineRule="auto"/>
        <w:ind w:firstLine="851"/>
        <w:jc w:val="both"/>
        <w:rPr>
          <w:sz w:val="28"/>
          <w:szCs w:val="28"/>
        </w:rPr>
      </w:pPr>
      <w:r w:rsidRPr="00073352">
        <w:rPr>
          <w:i/>
          <w:sz w:val="28"/>
          <w:szCs w:val="28"/>
          <w:u w:val="single"/>
        </w:rPr>
        <w:t>Приготовление заливки. </w:t>
      </w:r>
      <w:r w:rsidRPr="00073352">
        <w:rPr>
          <w:sz w:val="28"/>
          <w:szCs w:val="28"/>
        </w:rPr>
        <w:t>Основным консервантом овощных острых маринадов является уксусная кислота. В пастеризованных маринадах она является вспомогательным консервирующим и вкусовым средством.</w:t>
      </w:r>
    </w:p>
    <w:p w:rsidR="0013112F" w:rsidRPr="00073352" w:rsidRDefault="0013112F" w:rsidP="00917CF0">
      <w:pPr>
        <w:spacing w:line="276" w:lineRule="auto"/>
        <w:ind w:firstLine="851"/>
        <w:jc w:val="both"/>
        <w:rPr>
          <w:sz w:val="28"/>
          <w:szCs w:val="28"/>
        </w:rPr>
      </w:pPr>
      <w:r w:rsidRPr="00073352">
        <w:rPr>
          <w:sz w:val="28"/>
          <w:szCs w:val="28"/>
        </w:rPr>
        <w:t>Для маринадов используют различный уксус и уксусную эссенцию.</w:t>
      </w:r>
    </w:p>
    <w:p w:rsidR="0013112F" w:rsidRPr="00073352" w:rsidRDefault="0013112F" w:rsidP="00917CF0">
      <w:pPr>
        <w:spacing w:line="276" w:lineRule="auto"/>
        <w:ind w:firstLine="851"/>
        <w:jc w:val="both"/>
        <w:rPr>
          <w:sz w:val="28"/>
          <w:szCs w:val="28"/>
        </w:rPr>
      </w:pPr>
      <w:r w:rsidRPr="00073352">
        <w:rPr>
          <w:sz w:val="28"/>
          <w:szCs w:val="28"/>
        </w:rPr>
        <w:t>Уксус для маринадов может быть: спиртовой - приготовленный брожением из разведенного спирта с содержанием 4 или 8% уксусной кислоты (двойной крепости); винный или виноградный (лучший уксус - из белого или красного виноградного вина), крепостью 4-5%; фруктовый - приготовленный из плодово-ягодного вина, крепостью 4%.</w:t>
      </w:r>
    </w:p>
    <w:p w:rsidR="0013112F" w:rsidRPr="00073352" w:rsidRDefault="0013112F" w:rsidP="00917CF0">
      <w:pPr>
        <w:spacing w:line="276" w:lineRule="auto"/>
        <w:ind w:firstLine="851"/>
        <w:jc w:val="both"/>
        <w:rPr>
          <w:sz w:val="28"/>
          <w:szCs w:val="28"/>
        </w:rPr>
      </w:pPr>
      <w:r w:rsidRPr="00073352">
        <w:rPr>
          <w:sz w:val="28"/>
          <w:szCs w:val="28"/>
        </w:rPr>
        <w:t xml:space="preserve">Уксус, идущий для маринадов, должен быть прозрачным, с содержанием уксусной кислоты не менее 4%, экстрактивных веществ не менее 0,3% и спирта не более 1%. Наличие в уксусе минеральных кислот и тяжелых металлов </w:t>
      </w:r>
      <w:r w:rsidRPr="00073352">
        <w:rPr>
          <w:sz w:val="28"/>
          <w:szCs w:val="28"/>
        </w:rPr>
        <w:lastRenderedPageBreak/>
        <w:t>(железа, меди, свинца и др.) не допускается. Уксус, зараженный уксуснойугрицей (личинками), для маринадов брать нельзя.</w:t>
      </w:r>
    </w:p>
    <w:p w:rsidR="0013112F" w:rsidRPr="00073352" w:rsidRDefault="0013112F" w:rsidP="00917CF0">
      <w:pPr>
        <w:spacing w:line="276" w:lineRule="auto"/>
        <w:ind w:firstLine="851"/>
        <w:jc w:val="both"/>
        <w:rPr>
          <w:sz w:val="28"/>
          <w:szCs w:val="28"/>
        </w:rPr>
      </w:pPr>
      <w:r w:rsidRPr="00073352">
        <w:rPr>
          <w:sz w:val="28"/>
          <w:szCs w:val="28"/>
        </w:rPr>
        <w:t>Пищевая уксусная эссенция, применяемая для маринадов, не должна содержать мышьяка. Она должна иметь около 80% (допустимое отклонение в пределах +0,5 %) уксусной кислоты, сухого остатка не свыше 0,01 %, муравьиной кислоты не более 0,5%. Удельный вес такой эссенции при 20° - 1,070 - 1,068.</w:t>
      </w:r>
    </w:p>
    <w:p w:rsidR="0013112F" w:rsidRPr="00073352" w:rsidRDefault="0013112F" w:rsidP="00917CF0">
      <w:pPr>
        <w:spacing w:line="276" w:lineRule="auto"/>
        <w:ind w:firstLine="851"/>
        <w:jc w:val="both"/>
        <w:rPr>
          <w:sz w:val="28"/>
          <w:szCs w:val="28"/>
        </w:rPr>
      </w:pPr>
      <w:r w:rsidRPr="00073352">
        <w:rPr>
          <w:sz w:val="28"/>
          <w:szCs w:val="28"/>
        </w:rPr>
        <w:t>Уксусная эссенция должна быть пищевой и удовлетворять требованиям ГОСТа по всем показателям.</w:t>
      </w:r>
    </w:p>
    <w:p w:rsidR="0013112F" w:rsidRPr="00073352" w:rsidRDefault="0013112F" w:rsidP="00917CF0">
      <w:pPr>
        <w:spacing w:line="276" w:lineRule="auto"/>
        <w:ind w:firstLine="851"/>
        <w:jc w:val="both"/>
        <w:rPr>
          <w:sz w:val="28"/>
          <w:szCs w:val="28"/>
        </w:rPr>
      </w:pPr>
      <w:r w:rsidRPr="00073352">
        <w:rPr>
          <w:sz w:val="28"/>
          <w:szCs w:val="28"/>
        </w:rPr>
        <w:t>Уксусная кислота является хорошим консервантом для плодов и овощей (свежих и соленых огурцов и томатов) в дозах от 1,2 до 1,5%, для прочих овощей и овощного ассорти - в дозах от 1,2 до 1,8%. Маринады с большим содержанием уксусной кислоты бывают острожгучего вкуса. Сахар, добавляемый при мариновании плодов и овощей, улучшает вкус готового продукта.</w:t>
      </w:r>
    </w:p>
    <w:p w:rsidR="0013112F" w:rsidRPr="00073352" w:rsidRDefault="0013112F" w:rsidP="00917CF0">
      <w:pPr>
        <w:spacing w:line="276" w:lineRule="auto"/>
        <w:ind w:firstLine="851"/>
        <w:jc w:val="both"/>
        <w:rPr>
          <w:sz w:val="28"/>
          <w:szCs w:val="28"/>
        </w:rPr>
      </w:pPr>
      <w:r w:rsidRPr="00073352">
        <w:rPr>
          <w:sz w:val="28"/>
          <w:szCs w:val="28"/>
        </w:rPr>
        <w:t>Сахар и соль должны удовлетворять требованиям действующих ГОСТов. Водный раствор должен быть соленым, без запахов, привкусов и механических загрязнений.</w:t>
      </w:r>
    </w:p>
    <w:p w:rsidR="0013112F" w:rsidRPr="00073352" w:rsidRDefault="0013112F" w:rsidP="00917CF0">
      <w:pPr>
        <w:spacing w:line="276" w:lineRule="auto"/>
        <w:ind w:firstLine="851"/>
        <w:jc w:val="both"/>
        <w:rPr>
          <w:sz w:val="28"/>
          <w:szCs w:val="28"/>
        </w:rPr>
      </w:pPr>
      <w:r w:rsidRPr="00073352">
        <w:rPr>
          <w:sz w:val="28"/>
          <w:szCs w:val="28"/>
        </w:rPr>
        <w:t>Питьевая вода, употребляемая для маринадов, должна удовлетворять санитарно-гигиеническим требованиям.</w:t>
      </w:r>
    </w:p>
    <w:p w:rsidR="0013112F" w:rsidRPr="00073352" w:rsidRDefault="0013112F" w:rsidP="00917CF0">
      <w:pPr>
        <w:spacing w:line="276" w:lineRule="auto"/>
        <w:ind w:firstLine="851"/>
        <w:jc w:val="both"/>
        <w:rPr>
          <w:sz w:val="28"/>
          <w:szCs w:val="28"/>
        </w:rPr>
      </w:pPr>
      <w:r w:rsidRPr="00073352">
        <w:rPr>
          <w:sz w:val="28"/>
          <w:szCs w:val="28"/>
        </w:rPr>
        <w:t>При производстве маринадов обязательно применяют следующие пряности: лавровый лист, перец, гвоздику и корицу. При отсутствии этих пряностей их заменяют (для маринования овощей) анисом, эстрагоном, чесноком и др., в соответствии с действующими стандартами.</w:t>
      </w:r>
    </w:p>
    <w:p w:rsidR="0013112F" w:rsidRPr="00073352" w:rsidRDefault="0013112F" w:rsidP="00917CF0">
      <w:pPr>
        <w:spacing w:line="276" w:lineRule="auto"/>
        <w:ind w:firstLine="851"/>
        <w:jc w:val="both"/>
        <w:rPr>
          <w:sz w:val="28"/>
          <w:szCs w:val="28"/>
        </w:rPr>
      </w:pPr>
      <w:r w:rsidRPr="00073352">
        <w:rPr>
          <w:sz w:val="28"/>
          <w:szCs w:val="28"/>
        </w:rPr>
        <w:t>Пряности улучшают вкус и аромат маринадов. Лавровый лист в продажу поступает щипанный (без веточек) и рубленый (с веточками). Влажность его не должна превышать 14%. Гвоздика применяется только свежая. По цвету она бывает коричневой или темно-коричневой.</w:t>
      </w:r>
    </w:p>
    <w:p w:rsidR="0013112F" w:rsidRPr="00073352" w:rsidRDefault="0013112F" w:rsidP="00917CF0">
      <w:pPr>
        <w:spacing w:line="276" w:lineRule="auto"/>
        <w:ind w:firstLine="851"/>
        <w:jc w:val="both"/>
        <w:rPr>
          <w:sz w:val="28"/>
          <w:szCs w:val="28"/>
        </w:rPr>
      </w:pPr>
      <w:r w:rsidRPr="00073352">
        <w:rPr>
          <w:sz w:val="28"/>
          <w:szCs w:val="28"/>
        </w:rPr>
        <w:t>Корица должна иметь стенки толщиной до 2 мм, пряный вкус, слегка сладковатый, терпкий и острый. Горький и душистый перец для маринадов употребляют в целом виде. Зерна черного перца должны быть полновесные, округлые, с сильным приятным ароматом острожгучего вкуса.</w:t>
      </w:r>
    </w:p>
    <w:p w:rsidR="0013112F" w:rsidRPr="00073352" w:rsidRDefault="0013112F" w:rsidP="00917CF0">
      <w:pPr>
        <w:spacing w:line="276" w:lineRule="auto"/>
        <w:ind w:firstLine="851"/>
        <w:jc w:val="both"/>
        <w:rPr>
          <w:sz w:val="28"/>
          <w:szCs w:val="28"/>
        </w:rPr>
      </w:pPr>
      <w:r w:rsidRPr="00073352">
        <w:rPr>
          <w:sz w:val="28"/>
          <w:szCs w:val="28"/>
        </w:rPr>
        <w:t>Пряности надо хранить в вентилируемом сухом, прохладном помещении при температуре не свыше 15° и при относительной влажности воздуха не свыше 75%.</w:t>
      </w:r>
    </w:p>
    <w:p w:rsidR="0013112F" w:rsidRDefault="0013112F" w:rsidP="00917CF0">
      <w:pPr>
        <w:spacing w:line="276" w:lineRule="auto"/>
        <w:ind w:firstLine="851"/>
        <w:jc w:val="both"/>
        <w:rPr>
          <w:sz w:val="28"/>
          <w:szCs w:val="28"/>
        </w:rPr>
      </w:pPr>
      <w:r w:rsidRPr="00073352">
        <w:rPr>
          <w:sz w:val="28"/>
          <w:szCs w:val="28"/>
        </w:rPr>
        <w:t xml:space="preserve">Маринадную заливку готовят одновременно с подготовкой овощей. В ёмкость закладывают предварительно просеянные сахар и соль, взятые по весу, а </w:t>
      </w:r>
      <w:r w:rsidRPr="00073352">
        <w:rPr>
          <w:sz w:val="28"/>
          <w:szCs w:val="28"/>
        </w:rPr>
        <w:lastRenderedPageBreak/>
        <w:t>затем добавляют соответствующее количество воды (согласно рецептуре). Содержимое кипятят 10-15 мин., добавляя воду взамен выкипевшей. К концу кипячения добавляют пряности и уксус, после этого заливку дополнительно прогревают в течение 5-20 мин. при 90 - 95°. Прогревание уксуса необходимо, чтобы предупредить развитие в маринадах личинок угриц. Кипячение заливки с уксусом не допускается, так как при 100° быстро улетучивается уксусная кислота и ароматические вещества пряностей.</w:t>
      </w:r>
    </w:p>
    <w:p w:rsidR="00917CF0" w:rsidRPr="00073352" w:rsidRDefault="00917CF0" w:rsidP="00917CF0">
      <w:pPr>
        <w:spacing w:line="276" w:lineRule="auto"/>
        <w:ind w:firstLine="851"/>
        <w:jc w:val="both"/>
        <w:rPr>
          <w:sz w:val="28"/>
          <w:szCs w:val="28"/>
        </w:rPr>
      </w:pPr>
    </w:p>
    <w:p w:rsidR="0013112F" w:rsidRPr="00073352" w:rsidRDefault="0013112F" w:rsidP="00917CF0">
      <w:pPr>
        <w:spacing w:line="276" w:lineRule="auto"/>
        <w:jc w:val="center"/>
        <w:rPr>
          <w:sz w:val="28"/>
          <w:szCs w:val="28"/>
        </w:rPr>
      </w:pPr>
      <w:r w:rsidRPr="00073352">
        <w:rPr>
          <w:noProof/>
          <w:sz w:val="28"/>
          <w:szCs w:val="28"/>
        </w:rPr>
        <w:drawing>
          <wp:inline distT="0" distB="0" distL="0" distR="0">
            <wp:extent cx="6076340" cy="2781300"/>
            <wp:effectExtent l="19050" t="19050" r="19685" b="19050"/>
            <wp:docPr id="2" name="Рисунок 2" descr="http://konservirovanie.su/books/item/f00/s00/z0000000/pic/im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ervirovanie.su/books/item/f00/s00/z0000000/pic/img0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87282" cy="2786308"/>
                    </a:xfrm>
                    <a:prstGeom prst="rect">
                      <a:avLst/>
                    </a:prstGeom>
                    <a:noFill/>
                    <a:ln w="19050">
                      <a:solidFill>
                        <a:schemeClr val="accent1"/>
                      </a:solidFill>
                    </a:ln>
                  </pic:spPr>
                </pic:pic>
              </a:graphicData>
            </a:graphic>
          </wp:inline>
        </w:drawing>
      </w:r>
    </w:p>
    <w:p w:rsidR="0013112F" w:rsidRPr="00D07D03" w:rsidRDefault="0013112F" w:rsidP="00F01BFD">
      <w:pPr>
        <w:spacing w:line="276" w:lineRule="auto"/>
        <w:jc w:val="center"/>
        <w:rPr>
          <w:bCs/>
        </w:rPr>
      </w:pPr>
      <w:r w:rsidRPr="00D07D03">
        <w:rPr>
          <w:bCs/>
        </w:rPr>
        <w:t xml:space="preserve">Рисунок </w:t>
      </w:r>
      <w:r w:rsidR="00111ACC" w:rsidRPr="00D07D03">
        <w:rPr>
          <w:bCs/>
        </w:rPr>
        <w:fldChar w:fldCharType="begin"/>
      </w:r>
      <w:r w:rsidRPr="00D07D03">
        <w:rPr>
          <w:bCs/>
        </w:rPr>
        <w:instrText xml:space="preserve"> SEQ Рисунок \* ARABIC </w:instrText>
      </w:r>
      <w:r w:rsidR="00111ACC" w:rsidRPr="00D07D03">
        <w:rPr>
          <w:bCs/>
        </w:rPr>
        <w:fldChar w:fldCharType="separate"/>
      </w:r>
      <w:r w:rsidR="00866049">
        <w:rPr>
          <w:bCs/>
          <w:noProof/>
        </w:rPr>
        <w:t>2</w:t>
      </w:r>
      <w:r w:rsidR="00111ACC" w:rsidRPr="00D07D03">
        <w:fldChar w:fldCharType="end"/>
      </w:r>
      <w:r w:rsidRPr="00D07D03">
        <w:rPr>
          <w:bCs/>
        </w:rPr>
        <w:t xml:space="preserve"> - Рецептуры приготовления отдельных маринадов</w:t>
      </w:r>
    </w:p>
    <w:p w:rsidR="00661A96" w:rsidRPr="00073352" w:rsidRDefault="00661A96" w:rsidP="00F01BFD">
      <w:pPr>
        <w:spacing w:line="276" w:lineRule="auto"/>
        <w:jc w:val="both"/>
        <w:rPr>
          <w:b/>
          <w:bCs/>
          <w:sz w:val="28"/>
          <w:szCs w:val="28"/>
        </w:rPr>
      </w:pPr>
    </w:p>
    <w:p w:rsidR="0013112F" w:rsidRPr="00073352" w:rsidRDefault="0013112F" w:rsidP="00917CF0">
      <w:pPr>
        <w:spacing w:line="276" w:lineRule="auto"/>
        <w:ind w:firstLine="851"/>
        <w:jc w:val="both"/>
        <w:rPr>
          <w:sz w:val="28"/>
          <w:szCs w:val="28"/>
        </w:rPr>
      </w:pPr>
      <w:r w:rsidRPr="00073352">
        <w:rPr>
          <w:sz w:val="28"/>
          <w:szCs w:val="28"/>
        </w:rPr>
        <w:t>Количество заливки, требующейся для приготовления 1 т тех или иных овощных маринадов, указано в технологических нормативах. В готовых маринадах вес заливки не должен быть больше 45% при мариновании нарезанных овощей и не более 50% от общего веса маринованных в целом виде овощей.</w:t>
      </w:r>
    </w:p>
    <w:p w:rsidR="0013112F" w:rsidRPr="00073352" w:rsidRDefault="0013112F" w:rsidP="00917CF0">
      <w:pPr>
        <w:spacing w:line="276" w:lineRule="auto"/>
        <w:ind w:firstLine="851"/>
        <w:jc w:val="both"/>
        <w:rPr>
          <w:sz w:val="28"/>
          <w:szCs w:val="28"/>
        </w:rPr>
      </w:pPr>
      <w:r w:rsidRPr="00073352">
        <w:rPr>
          <w:sz w:val="28"/>
          <w:szCs w:val="28"/>
        </w:rPr>
        <w:t>Овощи, уложенные в стеклотару, заливают маринадным раствором при температуре его не ниже 80° и укупоривают крышками на закаточных машинах. При наличии вакуум-укупорочной машины овощи можно заливать и холодным раствором. </w:t>
      </w:r>
    </w:p>
    <w:p w:rsidR="0013112F" w:rsidRDefault="0013112F" w:rsidP="00917CF0">
      <w:pPr>
        <w:spacing w:line="276" w:lineRule="auto"/>
        <w:ind w:firstLine="851"/>
        <w:jc w:val="both"/>
        <w:rPr>
          <w:sz w:val="28"/>
          <w:szCs w:val="28"/>
        </w:rPr>
      </w:pPr>
      <w:r w:rsidRPr="00073352">
        <w:rPr>
          <w:sz w:val="28"/>
          <w:szCs w:val="28"/>
        </w:rPr>
        <w:t xml:space="preserve">Уровень заливки должен быть на 1 см выше уровня овощей, уложенных в тару. Банки с острыми овощными маринадами укупоривают жестяными крышками. </w:t>
      </w:r>
    </w:p>
    <w:p w:rsidR="00973B35" w:rsidRDefault="00973B35" w:rsidP="00F01BFD">
      <w:pPr>
        <w:spacing w:line="276" w:lineRule="auto"/>
        <w:jc w:val="both"/>
        <w:rPr>
          <w:sz w:val="28"/>
          <w:szCs w:val="28"/>
        </w:rPr>
      </w:pPr>
    </w:p>
    <w:p w:rsidR="006D7CE3" w:rsidRDefault="006D7CE3" w:rsidP="00F01BFD">
      <w:pPr>
        <w:spacing w:line="276" w:lineRule="auto"/>
        <w:jc w:val="both"/>
        <w:rPr>
          <w:b/>
          <w:sz w:val="28"/>
          <w:szCs w:val="28"/>
        </w:rPr>
      </w:pPr>
    </w:p>
    <w:p w:rsidR="006D7CE3" w:rsidRDefault="006D7CE3" w:rsidP="00F01BFD">
      <w:pPr>
        <w:spacing w:line="276" w:lineRule="auto"/>
        <w:jc w:val="both"/>
        <w:rPr>
          <w:b/>
          <w:sz w:val="28"/>
          <w:szCs w:val="28"/>
        </w:rPr>
      </w:pPr>
    </w:p>
    <w:p w:rsidR="00973B35" w:rsidRDefault="00973B35" w:rsidP="00F01BFD">
      <w:pPr>
        <w:spacing w:line="276" w:lineRule="auto"/>
        <w:jc w:val="both"/>
        <w:rPr>
          <w:b/>
          <w:sz w:val="28"/>
          <w:szCs w:val="28"/>
        </w:rPr>
      </w:pPr>
      <w:r w:rsidRPr="00973B35">
        <w:rPr>
          <w:b/>
          <w:sz w:val="28"/>
          <w:szCs w:val="28"/>
        </w:rPr>
        <w:lastRenderedPageBreak/>
        <w:t>Мармелады, желе, конфитюр, повидло, цукаты и варенья</w:t>
      </w:r>
    </w:p>
    <w:p w:rsidR="00973B35" w:rsidRDefault="006D7CE3" w:rsidP="002577FE">
      <w:pPr>
        <w:spacing w:line="276" w:lineRule="auto"/>
        <w:ind w:firstLine="851"/>
        <w:jc w:val="both"/>
        <w:rPr>
          <w:sz w:val="28"/>
          <w:szCs w:val="28"/>
        </w:rPr>
      </w:pPr>
      <w:r>
        <w:rPr>
          <w:noProof/>
          <w:sz w:val="28"/>
          <w:szCs w:val="28"/>
        </w:rPr>
        <w:drawing>
          <wp:anchor distT="0" distB="0" distL="114300" distR="114300" simplePos="0" relativeHeight="251674112" behindDoc="0" locked="0" layoutInCell="1" allowOverlap="1">
            <wp:simplePos x="0" y="0"/>
            <wp:positionH relativeFrom="column">
              <wp:posOffset>1270</wp:posOffset>
            </wp:positionH>
            <wp:positionV relativeFrom="paragraph">
              <wp:posOffset>64135</wp:posOffset>
            </wp:positionV>
            <wp:extent cx="2495550" cy="1313815"/>
            <wp:effectExtent l="0" t="0" r="0" b="0"/>
            <wp:wrapSquare wrapText="bothSides"/>
            <wp:docPr id="24" name="Рисунок 24" descr="http://img-fotki.yandex.ru/get/5646/177598071.45/0_b0ae1_366c82a8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fotki.yandex.ru/get/5646/177598071.45/0_b0ae1_366c82a8_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95550" cy="1313815"/>
                    </a:xfrm>
                    <a:prstGeom prst="rect">
                      <a:avLst/>
                    </a:prstGeom>
                    <a:noFill/>
                    <a:ln>
                      <a:noFill/>
                    </a:ln>
                  </pic:spPr>
                </pic:pic>
              </a:graphicData>
            </a:graphic>
          </wp:anchor>
        </w:drawing>
      </w:r>
      <w:r w:rsidR="00973B35" w:rsidRPr="00973B35">
        <w:rPr>
          <w:sz w:val="28"/>
          <w:szCs w:val="28"/>
        </w:rPr>
        <w:t>Основным сырьем для приготовления изделий этой группы являются сахар, патока, фрукты или ягоды, желеобразующие вещества (пектин, агар-агар, агароид, модифицированный крахмал), а также пищевые красители, ароматические вещества, органические кислоты, эссенции</w:t>
      </w:r>
      <w:r w:rsidR="00973B35">
        <w:rPr>
          <w:sz w:val="28"/>
          <w:szCs w:val="28"/>
        </w:rPr>
        <w:t>.</w:t>
      </w:r>
    </w:p>
    <w:p w:rsidR="0055602B" w:rsidRPr="0055602B" w:rsidRDefault="0055602B" w:rsidP="002577FE">
      <w:pPr>
        <w:spacing w:line="276" w:lineRule="auto"/>
        <w:ind w:firstLine="851"/>
        <w:jc w:val="both"/>
        <w:rPr>
          <w:sz w:val="28"/>
          <w:szCs w:val="28"/>
        </w:rPr>
      </w:pPr>
      <w:r w:rsidRPr="0055602B">
        <w:rPr>
          <w:sz w:val="28"/>
          <w:szCs w:val="28"/>
        </w:rPr>
        <w:t>Фруктово-ягодный марме</w:t>
      </w:r>
      <w:r w:rsidR="008D4027">
        <w:rPr>
          <w:sz w:val="28"/>
          <w:szCs w:val="28"/>
        </w:rPr>
        <w:t>лад. Производство фруктово-ягод</w:t>
      </w:r>
      <w:r w:rsidRPr="0055602B">
        <w:rPr>
          <w:sz w:val="28"/>
          <w:szCs w:val="28"/>
        </w:rPr>
        <w:t>ного мармелада состоит из подготовки сырья, получения рецептурной смеси, уваривания, обработки мармеладной массы, формования, садки, сушки и упаковки готовых изделий.</w:t>
      </w:r>
    </w:p>
    <w:p w:rsidR="0055602B" w:rsidRPr="0055602B" w:rsidRDefault="0055602B" w:rsidP="002577FE">
      <w:pPr>
        <w:spacing w:line="276" w:lineRule="auto"/>
        <w:ind w:firstLine="851"/>
        <w:jc w:val="both"/>
        <w:rPr>
          <w:sz w:val="28"/>
          <w:szCs w:val="28"/>
        </w:rPr>
      </w:pPr>
      <w:r w:rsidRPr="0055602B">
        <w:rPr>
          <w:sz w:val="28"/>
          <w:szCs w:val="28"/>
        </w:rPr>
        <w:t>Подготовка сырья состоит в смешивании (купажировании) различных партий яблочного пюре, а также яблочного пюре с добавлением ягодного сырья в зависимости от качественных показателей. Смесь протирают через сита. Сульфитированное пюре десульфитируют. Сахар просеивают. Патоку процеживают. Кристаллические пищевые кислоты растворяют в воде в соотношении 1:1 и отфильтровывают.</w:t>
      </w:r>
    </w:p>
    <w:p w:rsidR="0055602B" w:rsidRPr="0055602B" w:rsidRDefault="0055602B" w:rsidP="002577FE">
      <w:pPr>
        <w:spacing w:line="276" w:lineRule="auto"/>
        <w:ind w:firstLine="851"/>
        <w:jc w:val="both"/>
        <w:rPr>
          <w:sz w:val="28"/>
          <w:szCs w:val="28"/>
        </w:rPr>
      </w:pPr>
      <w:r w:rsidRPr="0055602B">
        <w:rPr>
          <w:sz w:val="28"/>
          <w:szCs w:val="28"/>
        </w:rPr>
        <w:t>Рецептурная смесь должна содержать (в %): пектина - 0,8-1,2, сахара - 65-70 и кислоты - 0,8-1. Соли-модификаторы вводят непосредственно во фруктово-ягодное пюре в зависимости от его кислотности (0,15-0,35 % массы). Часть сахара может быть заменена патокой в количестве 4-20 %, выполняющей роль антикристаллизатора и обусловливающей появление на поверхности мармелада блестящей корочки.</w:t>
      </w:r>
    </w:p>
    <w:p w:rsidR="0055602B" w:rsidRPr="0055602B" w:rsidRDefault="0055602B" w:rsidP="002577FE">
      <w:pPr>
        <w:spacing w:line="276" w:lineRule="auto"/>
        <w:ind w:firstLine="851"/>
        <w:jc w:val="both"/>
        <w:rPr>
          <w:sz w:val="28"/>
          <w:szCs w:val="28"/>
        </w:rPr>
      </w:pPr>
      <w:r w:rsidRPr="0055602B">
        <w:rPr>
          <w:sz w:val="28"/>
          <w:szCs w:val="28"/>
        </w:rPr>
        <w:t>Уваривание рецептурной смеси производится в вакуум-аппаратах до содержания сухих веществ 60-62 %, без солей-модификаторов или с ними (68-74 %). При уваривании создаются условия для студнеобразования. В уваренную массу после охлаждения до 70-80 °С вводят пищевые кислоты, красители, эссенции, припасы, витамины и другие добавки. Горячую массу на мармеладо-отливочных машинах в зависимости 6т вида фруктово-ягодного мармелада разливают в формы, лотки или выстланные пергаментной бумагой ящики фанерные или дощатые, коробки картонные прямоугольной формы и др.</w:t>
      </w:r>
    </w:p>
    <w:p w:rsidR="0055602B" w:rsidRPr="0055602B" w:rsidRDefault="0055602B" w:rsidP="002577FE">
      <w:pPr>
        <w:spacing w:line="276" w:lineRule="auto"/>
        <w:ind w:firstLine="851"/>
        <w:jc w:val="both"/>
        <w:rPr>
          <w:sz w:val="28"/>
          <w:szCs w:val="28"/>
        </w:rPr>
      </w:pPr>
      <w:r w:rsidRPr="0055602B">
        <w:rPr>
          <w:sz w:val="28"/>
          <w:szCs w:val="28"/>
        </w:rPr>
        <w:t>Отформованные изделия охлаждают (в этот момент происходит процесс студнеобразования - «садка»), извлекают из форм, обл</w:t>
      </w:r>
      <w:r w:rsidR="002577FE">
        <w:rPr>
          <w:sz w:val="28"/>
          <w:szCs w:val="28"/>
        </w:rPr>
        <w:t>ипают</w:t>
      </w:r>
      <w:r w:rsidRPr="0055602B">
        <w:rPr>
          <w:sz w:val="28"/>
          <w:szCs w:val="28"/>
        </w:rPr>
        <w:t xml:space="preserve"> сахаром и сушат в туннельных сушилках. При температуре 50-65 °С в течение 6-7 ч происходит упрочнение структуры мармелада, испарение влаги до остаточной влажности в изделиях 18-24 %. Изделия после сушки охлаждают и упаковывают.</w:t>
      </w:r>
    </w:p>
    <w:p w:rsidR="0055602B" w:rsidRPr="0055602B" w:rsidRDefault="0055602B" w:rsidP="002577FE">
      <w:pPr>
        <w:spacing w:line="276" w:lineRule="auto"/>
        <w:ind w:firstLine="851"/>
        <w:jc w:val="both"/>
        <w:rPr>
          <w:sz w:val="28"/>
          <w:szCs w:val="28"/>
        </w:rPr>
      </w:pPr>
      <w:r w:rsidRPr="0055602B">
        <w:rPr>
          <w:sz w:val="28"/>
          <w:szCs w:val="28"/>
        </w:rPr>
        <w:lastRenderedPageBreak/>
        <w:t>В зависимости от способа формования фруктово-ягодный мармелад делят на формовой, резной, пластовой и пат.</w:t>
      </w:r>
    </w:p>
    <w:p w:rsidR="0055602B" w:rsidRPr="0055602B" w:rsidRDefault="0055602B" w:rsidP="002577FE">
      <w:pPr>
        <w:spacing w:line="276" w:lineRule="auto"/>
        <w:ind w:firstLine="851"/>
        <w:jc w:val="both"/>
        <w:rPr>
          <w:sz w:val="28"/>
          <w:szCs w:val="28"/>
        </w:rPr>
      </w:pPr>
      <w:r w:rsidRPr="0055602B">
        <w:rPr>
          <w:sz w:val="28"/>
          <w:szCs w:val="28"/>
        </w:rPr>
        <w:t>Формовой мармелад имеет вид небольших фигурок различной окраски, полученных розливом в металлические, керамические или резиновые формы. Наборы формового мармелада должны быть не менее четырех сортов: на основе яблочного или сливового пюре - Яблочный формовой, Мичуринский и др.</w:t>
      </w:r>
    </w:p>
    <w:p w:rsidR="0055602B" w:rsidRPr="0055602B" w:rsidRDefault="0055602B" w:rsidP="002577FE">
      <w:pPr>
        <w:spacing w:line="276" w:lineRule="auto"/>
        <w:ind w:firstLine="851"/>
        <w:jc w:val="both"/>
        <w:rPr>
          <w:sz w:val="28"/>
          <w:szCs w:val="28"/>
        </w:rPr>
      </w:pPr>
      <w:r w:rsidRPr="0055602B">
        <w:rPr>
          <w:sz w:val="28"/>
          <w:szCs w:val="28"/>
        </w:rPr>
        <w:t>Резной мармелад - кусочки прямоугольной или ромбической формы; получают нарезанием пласта мармелада, отлитого в лотки, высота слоя 2 см. Резной мармелад обсыпают сахарным песком.</w:t>
      </w:r>
    </w:p>
    <w:p w:rsidR="0055602B" w:rsidRPr="0055602B" w:rsidRDefault="0055602B" w:rsidP="002577FE">
      <w:pPr>
        <w:spacing w:line="276" w:lineRule="auto"/>
        <w:ind w:firstLine="851"/>
        <w:jc w:val="both"/>
        <w:rPr>
          <w:sz w:val="28"/>
          <w:szCs w:val="28"/>
        </w:rPr>
      </w:pPr>
      <w:r w:rsidRPr="0055602B">
        <w:rPr>
          <w:sz w:val="28"/>
          <w:szCs w:val="28"/>
        </w:rPr>
        <w:t>Пластовой мармелад имеет вид брусков прямоугольной формы. Мармеладную массу заливают в ящики или картонные коробки, выстланные пергаментной бумагой, полимерные коробки, в которых она постепенно желирует и на поверхности образуется тонкая мелкокристаллическая корочка. После желирования мармелад не сушат. Ассортимент: Яблочный пластовой, Фруктово-ягодный пластовой, Клубничный пластовой и др.</w:t>
      </w:r>
    </w:p>
    <w:p w:rsidR="0055602B" w:rsidRPr="0055602B" w:rsidRDefault="0055602B" w:rsidP="002577FE">
      <w:pPr>
        <w:spacing w:line="276" w:lineRule="auto"/>
        <w:ind w:firstLine="851"/>
        <w:jc w:val="both"/>
        <w:rPr>
          <w:sz w:val="28"/>
          <w:szCs w:val="28"/>
        </w:rPr>
      </w:pPr>
      <w:r w:rsidRPr="0055602B">
        <w:rPr>
          <w:sz w:val="28"/>
          <w:szCs w:val="28"/>
        </w:rPr>
        <w:t>Пат - мелкие лепешки круглой или овальной формы, полушария, горошек. Вырабатывают мармелад-пат из пюре абрикосового, сливового или черносмородинового. Уваривают массу из пюре, сахара с добавлением солей-модификаторов до более низкой влажности (10-15%), так как желеобразование происходит при большем количестве сухих веществ, поэтому она более плотная и затяжистая. Формуют пат в углубления из сахарного песка или сахарной пудры. Чтобы сахар-песок не осыпался, в него добавляют 0,1 % орехового масла или глицерина. Пат вырабатывают разных цветов и следующих наименований: Абрикосовый, Цветной горошек, Ассорти, Бухарский пат, Пат с миндалем и др.</w:t>
      </w:r>
    </w:p>
    <w:p w:rsidR="0055602B" w:rsidRPr="0055602B" w:rsidRDefault="0055602B" w:rsidP="002577FE">
      <w:pPr>
        <w:spacing w:line="276" w:lineRule="auto"/>
        <w:ind w:firstLine="851"/>
        <w:jc w:val="both"/>
        <w:rPr>
          <w:sz w:val="28"/>
          <w:szCs w:val="28"/>
        </w:rPr>
      </w:pPr>
      <w:r w:rsidRPr="0055602B">
        <w:rPr>
          <w:sz w:val="28"/>
          <w:szCs w:val="28"/>
        </w:rPr>
        <w:t>Желейный мармелад. Для образования достаточно прочного студня в рецептуре желейного мармелада используют (в %): агара - 0,8-1, пектина - 1 -1,5, агароида - 3, сахара - 50- 65, пищевых кислот - 1-2. Патоки добавляют больше, чем во фруктово-ягодный (до 50 % патоки к массе сахара), иначе желейный мармелад мутнеет из-за засахаривания. Агар и агароид помещают в бязевые мешочки и промывают в проточной холодной воде в течение 3 ч. Кроме набухания и уменьшения цветности, при промывке происходит извлечение дурнопахнущихвеществ. Набухающий студнеобразователь растворяют в воде при подогревании, добавляют сахар, патоку и уваривают до содержания сухих веществ 73-74 %.</w:t>
      </w:r>
    </w:p>
    <w:p w:rsidR="0055602B" w:rsidRPr="0055602B" w:rsidRDefault="0055602B" w:rsidP="002577FE">
      <w:pPr>
        <w:spacing w:line="276" w:lineRule="auto"/>
        <w:ind w:firstLine="851"/>
        <w:jc w:val="both"/>
        <w:rPr>
          <w:sz w:val="28"/>
          <w:szCs w:val="28"/>
        </w:rPr>
      </w:pPr>
      <w:r w:rsidRPr="0055602B">
        <w:rPr>
          <w:sz w:val="28"/>
          <w:szCs w:val="28"/>
        </w:rPr>
        <w:t xml:space="preserve">Уваренную массу охлаждают до температуры 50-56 °С, окрашивают, подкисляют, ароматизируют и с помощью отливочной машины разливают в формы. После процесса садки изделия "вынимают из форм, обсыпают мелким </w:t>
      </w:r>
      <w:r w:rsidRPr="0055602B">
        <w:rPr>
          <w:sz w:val="28"/>
          <w:szCs w:val="28"/>
        </w:rPr>
        <w:lastRenderedPageBreak/>
        <w:t>сахаром-песком и сушат 6-8 ч в сушилках при температуре 50-55 °С. Содержание сухих веществ в готовом мармеладе должно быть не менее 77 %. После сушки мармелад охлаждают и упаковывают.</w:t>
      </w:r>
    </w:p>
    <w:p w:rsidR="0055602B" w:rsidRPr="0055602B" w:rsidRDefault="0055602B" w:rsidP="002577FE">
      <w:pPr>
        <w:spacing w:line="276" w:lineRule="auto"/>
        <w:ind w:firstLine="851"/>
        <w:jc w:val="both"/>
        <w:rPr>
          <w:sz w:val="28"/>
          <w:szCs w:val="28"/>
        </w:rPr>
      </w:pPr>
    </w:p>
    <w:p w:rsidR="0055602B" w:rsidRPr="0055602B" w:rsidRDefault="0055602B" w:rsidP="002577FE">
      <w:pPr>
        <w:spacing w:line="276" w:lineRule="auto"/>
        <w:ind w:firstLine="851"/>
        <w:jc w:val="both"/>
        <w:rPr>
          <w:sz w:val="28"/>
          <w:szCs w:val="28"/>
        </w:rPr>
      </w:pPr>
      <w:r w:rsidRPr="0055602B">
        <w:rPr>
          <w:sz w:val="28"/>
          <w:szCs w:val="28"/>
        </w:rPr>
        <w:t>В зависимости от способа формования различают мармелад желейный, формовой, резной и фигурный.</w:t>
      </w:r>
    </w:p>
    <w:p w:rsidR="0055602B" w:rsidRPr="0055602B" w:rsidRDefault="0055602B" w:rsidP="002577FE">
      <w:pPr>
        <w:spacing w:line="276" w:lineRule="auto"/>
        <w:ind w:firstLine="851"/>
        <w:jc w:val="both"/>
        <w:rPr>
          <w:sz w:val="28"/>
          <w:szCs w:val="28"/>
        </w:rPr>
      </w:pPr>
      <w:r w:rsidRPr="0055602B">
        <w:rPr>
          <w:sz w:val="28"/>
          <w:szCs w:val="28"/>
        </w:rPr>
        <w:t>Формовой мармелад - изделия разной формы, цвета и вкуса, обсыпанные сахарным песком или покрытые мелкокристаллической корочкой.</w:t>
      </w:r>
    </w:p>
    <w:p w:rsidR="0055602B" w:rsidRPr="0055602B" w:rsidRDefault="0055602B" w:rsidP="002577FE">
      <w:pPr>
        <w:spacing w:line="276" w:lineRule="auto"/>
        <w:ind w:firstLine="851"/>
        <w:jc w:val="both"/>
        <w:rPr>
          <w:sz w:val="28"/>
          <w:szCs w:val="28"/>
        </w:rPr>
      </w:pPr>
      <w:r w:rsidRPr="0055602B">
        <w:rPr>
          <w:sz w:val="28"/>
          <w:szCs w:val="28"/>
        </w:rPr>
        <w:t>Резной мармелад имеет форму Апельсиновых, Лимонных долек, выпускают также Балтику и Трехслойный. Для Апельсиновых и Лимонных долек желейную массу формуют в полуцилиндровых формах. На выпуклую сторону желейного батона наклеивают подкрашенную корочку из сбитого клеевого сиропа с яичным белком. Готовые батоны нарезают на дольки, обсыпают сахарным песком, подсушивают и упаковывают.</w:t>
      </w:r>
    </w:p>
    <w:p w:rsidR="0055602B" w:rsidRPr="0055602B" w:rsidRDefault="0055602B" w:rsidP="002577FE">
      <w:pPr>
        <w:spacing w:line="276" w:lineRule="auto"/>
        <w:ind w:firstLine="851"/>
        <w:jc w:val="both"/>
        <w:rPr>
          <w:sz w:val="28"/>
          <w:szCs w:val="28"/>
        </w:rPr>
      </w:pPr>
      <w:r w:rsidRPr="0055602B">
        <w:rPr>
          <w:sz w:val="28"/>
          <w:szCs w:val="28"/>
        </w:rPr>
        <w:t>Массу для трехслойного мармелада разливают в лотки последовательно все три слоя; верхний и нижний слои - желейные, средний - из пастильной массы. Имеет форму брусочков с гофрированной поверхностью, обсыпанной сахарным песком.</w:t>
      </w:r>
    </w:p>
    <w:p w:rsidR="0055602B" w:rsidRPr="0055602B" w:rsidRDefault="0055602B" w:rsidP="002577FE">
      <w:pPr>
        <w:spacing w:line="276" w:lineRule="auto"/>
        <w:ind w:firstLine="851"/>
        <w:jc w:val="both"/>
        <w:rPr>
          <w:sz w:val="28"/>
          <w:szCs w:val="28"/>
        </w:rPr>
      </w:pPr>
      <w:r w:rsidRPr="0055602B">
        <w:rPr>
          <w:sz w:val="28"/>
          <w:szCs w:val="28"/>
        </w:rPr>
        <w:t>Фигурный мармелад выпускают в виде ягод, плодов, зайчиков, батончиков и др. Мармелад Бананы готовят на модифицированном крахмале, покрывают шоколадной глазурью.</w:t>
      </w:r>
    </w:p>
    <w:p w:rsidR="0055602B" w:rsidRPr="0055602B" w:rsidRDefault="0055602B" w:rsidP="002577FE">
      <w:pPr>
        <w:spacing w:line="276" w:lineRule="auto"/>
        <w:ind w:firstLine="851"/>
        <w:jc w:val="both"/>
        <w:rPr>
          <w:sz w:val="28"/>
          <w:szCs w:val="28"/>
        </w:rPr>
      </w:pPr>
      <w:r w:rsidRPr="0055602B">
        <w:rPr>
          <w:sz w:val="28"/>
          <w:szCs w:val="28"/>
        </w:rPr>
        <w:t>Показатели качества мармелада. Органолептически определяют форму, внешний вид, консистенцию, вид на изломе, цвет, вкус и запах.</w:t>
      </w:r>
    </w:p>
    <w:p w:rsidR="0055602B" w:rsidRPr="0055602B" w:rsidRDefault="0055602B" w:rsidP="002577FE">
      <w:pPr>
        <w:spacing w:line="276" w:lineRule="auto"/>
        <w:ind w:firstLine="851"/>
        <w:jc w:val="both"/>
        <w:rPr>
          <w:sz w:val="28"/>
          <w:szCs w:val="28"/>
        </w:rPr>
      </w:pPr>
      <w:r w:rsidRPr="0055602B">
        <w:rPr>
          <w:sz w:val="28"/>
          <w:szCs w:val="28"/>
        </w:rPr>
        <w:t>Форма мармелада должна быть правильной, с ясным рисунком, четкими контурами, без деформаций, наплывов, заусенцев. У многослойного мармелада толщина перемежающихся слоев равномерная. У Апельсиновых и Лимонных долек корочка не должна отставать.</w:t>
      </w:r>
    </w:p>
    <w:p w:rsidR="0055602B" w:rsidRPr="0055602B" w:rsidRDefault="0055602B" w:rsidP="002577FE">
      <w:pPr>
        <w:spacing w:line="276" w:lineRule="auto"/>
        <w:ind w:firstLine="851"/>
        <w:jc w:val="both"/>
        <w:rPr>
          <w:sz w:val="28"/>
          <w:szCs w:val="28"/>
        </w:rPr>
      </w:pPr>
      <w:r w:rsidRPr="0055602B">
        <w:rPr>
          <w:sz w:val="28"/>
          <w:szCs w:val="28"/>
        </w:rPr>
        <w:t>Поверхность мармелада должна быть сухой, нелипкой. У желейного мармелада и некоторых видов фруктово-ягодного (пат) равномерно обсыпана мелкокристаллическим сахаром-песком, без признаков растворения сахара. Поверхность фруктово-ягодного мармелада эластичная, с блеском или слегка матовая, с мелкокристаллической корочкой. Шоколадная глазурь должна быть на поверхности гладкой или волнистой, без подтеков, трещин и просвечивания с нижней стороны.</w:t>
      </w:r>
    </w:p>
    <w:p w:rsidR="0055602B" w:rsidRPr="0055602B" w:rsidRDefault="0055602B" w:rsidP="002577FE">
      <w:pPr>
        <w:spacing w:line="276" w:lineRule="auto"/>
        <w:ind w:firstLine="851"/>
        <w:jc w:val="both"/>
        <w:rPr>
          <w:sz w:val="28"/>
          <w:szCs w:val="28"/>
        </w:rPr>
      </w:pPr>
      <w:r w:rsidRPr="0055602B">
        <w:rPr>
          <w:sz w:val="28"/>
          <w:szCs w:val="28"/>
        </w:rPr>
        <w:t>Консистенция мармелада студнеобразная, плотная, поддающаяся резке ножом. У желейного мармелада на пектине и особенно у пата допускается затяжистая консистенция.</w:t>
      </w:r>
    </w:p>
    <w:p w:rsidR="0055602B" w:rsidRPr="0055602B" w:rsidRDefault="0055602B" w:rsidP="002577FE">
      <w:pPr>
        <w:spacing w:line="276" w:lineRule="auto"/>
        <w:ind w:firstLine="851"/>
        <w:jc w:val="both"/>
        <w:rPr>
          <w:sz w:val="28"/>
          <w:szCs w:val="28"/>
        </w:rPr>
      </w:pPr>
      <w:r w:rsidRPr="0055602B">
        <w:rPr>
          <w:sz w:val="28"/>
          <w:szCs w:val="28"/>
        </w:rPr>
        <w:lastRenderedPageBreak/>
        <w:t>Вид в изломе у мармелада чистый, однородный. В мармеладе на агаре - стекловидный и прозрачный; на пектине и агароиде - полупрозрачный, мутноватый, нестекловидный. В айвовом и грушевом мармеладе могут быть единичные мелкие нежесткие вкрапления - каменистые клеточки (гранулы), во фруктово-ягодном - вкрапления порошка морской капусты.</w:t>
      </w:r>
    </w:p>
    <w:p w:rsidR="0055602B" w:rsidRPr="0055602B" w:rsidRDefault="0055602B" w:rsidP="002577FE">
      <w:pPr>
        <w:spacing w:line="276" w:lineRule="auto"/>
        <w:ind w:firstLine="851"/>
        <w:jc w:val="both"/>
        <w:rPr>
          <w:sz w:val="28"/>
          <w:szCs w:val="28"/>
        </w:rPr>
      </w:pPr>
      <w:r w:rsidRPr="0055602B">
        <w:rPr>
          <w:sz w:val="28"/>
          <w:szCs w:val="28"/>
        </w:rPr>
        <w:t>Вкус - кисло-сладкий, запах и цвет должны быть ясно выраженными, характерными для каждого вида мармелада, без резкого запаха и привкуса эссенций и кислот, привкуса сернистого ангидрида, забродившего или подгоревшего пюре.</w:t>
      </w:r>
    </w:p>
    <w:p w:rsidR="0055602B" w:rsidRPr="0055602B" w:rsidRDefault="0055602B" w:rsidP="002577FE">
      <w:pPr>
        <w:spacing w:line="276" w:lineRule="auto"/>
        <w:ind w:firstLine="851"/>
        <w:jc w:val="both"/>
        <w:rPr>
          <w:sz w:val="28"/>
          <w:szCs w:val="28"/>
        </w:rPr>
      </w:pPr>
      <w:r w:rsidRPr="0055602B">
        <w:rPr>
          <w:sz w:val="28"/>
          <w:szCs w:val="28"/>
        </w:rPr>
        <w:t>Влажность мармелада различных видов не должна превышать установленных норм (в %): фруктово-ягодного - 20-24; резного- 18-22; пластового - 29-33; пата - 10-15; желейного - 15-23.</w:t>
      </w:r>
    </w:p>
    <w:p w:rsidR="0055602B" w:rsidRDefault="0055602B" w:rsidP="002577FE">
      <w:pPr>
        <w:spacing w:line="276" w:lineRule="auto"/>
        <w:ind w:firstLine="851"/>
        <w:jc w:val="both"/>
        <w:rPr>
          <w:sz w:val="28"/>
          <w:szCs w:val="28"/>
        </w:rPr>
      </w:pPr>
      <w:r w:rsidRPr="0055602B">
        <w:rPr>
          <w:sz w:val="28"/>
          <w:szCs w:val="28"/>
        </w:rPr>
        <w:t>Содержание редуцирующих веществ (в %, не более): во фруктово-ягодном пластовом - 40; в формовом - 18-28; в желейном - 20. Общая кислотность (в пересчете на яблочную) разных видов мармелада - 4,5-22,4°.</w:t>
      </w:r>
    </w:p>
    <w:p w:rsidR="0055602B" w:rsidRPr="0055602B" w:rsidRDefault="0055602B" w:rsidP="002577FE">
      <w:pPr>
        <w:spacing w:line="276" w:lineRule="auto"/>
        <w:ind w:firstLine="851"/>
        <w:jc w:val="both"/>
        <w:rPr>
          <w:sz w:val="28"/>
          <w:szCs w:val="28"/>
        </w:rPr>
      </w:pPr>
      <w:r w:rsidRPr="0055602B">
        <w:rPr>
          <w:sz w:val="28"/>
          <w:szCs w:val="28"/>
        </w:rPr>
        <w:t>Варенье получают из сахарного или сахаропаточного сиропа, ягод и плодов, лепестков роз. Наиболее часто для приготовления варенья используют сливу, вишню, черешню, землянику, малину, абрикосы, яблоки. Приготовление варенья состоит из подготовки плодов, уваривания их в сиропе и фасовки.</w:t>
      </w:r>
    </w:p>
    <w:p w:rsidR="0055602B" w:rsidRPr="00973B35" w:rsidRDefault="0055602B" w:rsidP="002577FE">
      <w:pPr>
        <w:spacing w:line="276" w:lineRule="auto"/>
        <w:ind w:firstLine="851"/>
        <w:jc w:val="both"/>
        <w:rPr>
          <w:sz w:val="28"/>
          <w:szCs w:val="28"/>
        </w:rPr>
      </w:pPr>
      <w:r w:rsidRPr="0055602B">
        <w:rPr>
          <w:sz w:val="28"/>
          <w:szCs w:val="28"/>
        </w:rPr>
        <w:t xml:space="preserve">При подготовке плоды моют, освобождают от плодоножек, чашелистиков, косточек. Плоды с твердой кожицей и мякотью бланшируют для сохранения их цвета и ускорения варки. Подготовленные плоды уваривают в сахарном сиропе. Они должны быть неразваренными и несморщенными. Это достигается многократной варкой, когда процесс варки чередуется с выдержкой плодов в горячем сиропе. Готовое варенье фасуют в стеклянные, жестяные банки вместимостью не более 1 л или деревянные бочки вместимостью не более 25 л, а также в тару из термопластичных полимерных материалов вместимостью от 30 до 250 мл. Выпускают варенье стерилизованное с содержанием сухих веществ не менее 68 % и нестерилизованное с содержанием сухих веществ не менее 70 % В зависимости от органолептических показателей качества (внешнего вида, вкуса и запаха, цвета, консистенции плодов и сиропа) варенье выпускают трех сортов: экстра, высший и 1-й Хранят варенье в сухом прохладном помещении при температуре 0-20 °С для варенья стерилизованного и при 10-20 °С для варенья нестерилизованного. Относительная влажность воздуха должна поддерживаться не более 75 %. Джем - это продукт из целых или нарезанных кусочками плодов и ягод, сваренных в сахарном сиропе до получения желеобразной массы. Для изготовления джема используют свежие, </w:t>
      </w:r>
      <w:r w:rsidRPr="0055602B">
        <w:rPr>
          <w:sz w:val="28"/>
          <w:szCs w:val="28"/>
        </w:rPr>
        <w:lastRenderedPageBreak/>
        <w:t>сульфитированные или быстрозамороженные сливы, абрикосы, персики, яблоки, айву, землянику, свежие дыни. Процесс производства джема в общих чертах сходен с приготовлением варенья, н</w:t>
      </w:r>
      <w:r w:rsidR="002577FE">
        <w:rPr>
          <w:sz w:val="28"/>
          <w:szCs w:val="28"/>
        </w:rPr>
        <w:t>о</w:t>
      </w:r>
      <w:r w:rsidRPr="0055602B">
        <w:rPr>
          <w:sz w:val="28"/>
          <w:szCs w:val="28"/>
        </w:rPr>
        <w:t xml:space="preserve"> отличается от него однократной варкой.</w:t>
      </w:r>
    </w:p>
    <w:p w:rsidR="00B40F93" w:rsidRPr="00B40F93" w:rsidRDefault="002577FE" w:rsidP="002577FE">
      <w:pPr>
        <w:spacing w:line="276" w:lineRule="auto"/>
        <w:ind w:firstLine="851"/>
        <w:jc w:val="both"/>
        <w:rPr>
          <w:sz w:val="28"/>
          <w:szCs w:val="28"/>
        </w:rPr>
      </w:pPr>
      <w:r>
        <w:rPr>
          <w:sz w:val="28"/>
          <w:szCs w:val="28"/>
        </w:rPr>
        <w:t>К</w:t>
      </w:r>
      <w:r w:rsidR="00B40F93" w:rsidRPr="00B40F93">
        <w:rPr>
          <w:sz w:val="28"/>
          <w:szCs w:val="28"/>
        </w:rPr>
        <w:t>онфитюр имеет желеобразную консистенцию с включениями мелких кусочков плодов. Его получают из яблок, айвы, клубники, малины, слив, вишни, черешни, абрикосов и персиков. При изготовлении конфитюра целые или нарезанные плоды погружают в сахарный сироп с добавлением 5-16% концентрата пектина, лимонной кислоты, ванилина. Варку ведут быстро (25 мин) в вакуум-аппарате, благодаря чему лучше сохраняются пектиновые вещества, витамины, цвет, вкус и аромат плодов.</w:t>
      </w:r>
    </w:p>
    <w:p w:rsidR="00B40F93" w:rsidRPr="00B40F93" w:rsidRDefault="00B40F93" w:rsidP="002577FE">
      <w:pPr>
        <w:spacing w:line="276" w:lineRule="auto"/>
        <w:ind w:firstLine="851"/>
        <w:jc w:val="both"/>
        <w:rPr>
          <w:sz w:val="28"/>
          <w:szCs w:val="28"/>
        </w:rPr>
      </w:pPr>
      <w:r w:rsidRPr="00B40F93">
        <w:rPr>
          <w:sz w:val="28"/>
          <w:szCs w:val="28"/>
        </w:rPr>
        <w:t>По качеству конфитюр делят на экстра и высший сорта. Содержание сухих веществ в конфитюре больше, чем в варенье и джеме - 70-75 %.</w:t>
      </w:r>
    </w:p>
    <w:p w:rsidR="00B40F93" w:rsidRPr="00B40F93" w:rsidRDefault="00B40F93" w:rsidP="002577FE">
      <w:pPr>
        <w:spacing w:line="276" w:lineRule="auto"/>
        <w:ind w:firstLine="851"/>
        <w:jc w:val="both"/>
        <w:rPr>
          <w:sz w:val="28"/>
          <w:szCs w:val="28"/>
        </w:rPr>
      </w:pPr>
      <w:r w:rsidRPr="00B40F93">
        <w:rPr>
          <w:sz w:val="28"/>
          <w:szCs w:val="28"/>
        </w:rPr>
        <w:t>Повидло представляет собой плодовое или ягодное пюре, уваренное с сахаром до плотной или мажущейся консистенции. Для изготовления его применяют пюре, свежеприготовленное или консервированное сернистым ангидридом, бензойно-кислым натрием или сорбиновой кислотой. При этом используют смесь двух или нескольких видов плодов, однако содержание основного сырья должно быть не менее 60 %. Добавляют пищевые кислоты и пищевой пектин в виде порошка или концентрата. Не допускается применение искусственных красителей, ароматических веществ и эссенций. Вследствие высокой концентрации сахара (соотношение сухих веществ пюре и сахара - 1:7) повидло имеет чрезмерно сладкий вкус. Вкус и аромат плодов в нем ослаблены, так как в готовом продукте неу</w:t>
      </w:r>
      <w:r w:rsidR="002577FE">
        <w:rPr>
          <w:sz w:val="28"/>
          <w:szCs w:val="28"/>
        </w:rPr>
        <w:t>г</w:t>
      </w:r>
      <w:r w:rsidRPr="00B40F93">
        <w:rPr>
          <w:sz w:val="28"/>
          <w:szCs w:val="28"/>
        </w:rPr>
        <w:t>леводы составляют всего 6-7 %. Варят повидло в вакуум-аппаратах или в открытых двухстенных медных котлах, обогреваемых паром. Повидло лучшего качества получается при варке в вакуум-аппаратах, чем в открытых медных котлах при более высокой температуре (103-104 °С). При этом в большей степени разрушаются красящие, пектиновые, ароматические вещества, накапливаются продукты реакции меланоидино-образования. По виду сырья повидло бывает Яблочное, Абрикосовое, Кизиловое, Черносмородиновое, Клюквенное и др. В настоящее время выпускают повидло из красной смородины - Галерет и Сливовое без сахара (стерилизованное).</w:t>
      </w:r>
    </w:p>
    <w:p w:rsidR="00B40F93" w:rsidRPr="00B40F93" w:rsidRDefault="00B40F93" w:rsidP="002577FE">
      <w:pPr>
        <w:spacing w:line="276" w:lineRule="auto"/>
        <w:ind w:firstLine="851"/>
        <w:jc w:val="both"/>
        <w:rPr>
          <w:sz w:val="28"/>
          <w:szCs w:val="28"/>
        </w:rPr>
      </w:pPr>
      <w:r w:rsidRPr="00B40F93">
        <w:rPr>
          <w:sz w:val="28"/>
          <w:szCs w:val="28"/>
        </w:rPr>
        <w:t xml:space="preserve">Повидло расфасовывают в банки стеклянные вместимостью не более 1-3 л, жестяные - не более 10 л; дощатые или фанерные ящики, выстланные пергаментом, подпергаментом, целлофаном или полиэтиленом, массой не более 17 кг; в деревянные бочки с полиэтиленовыми мешками-вкладышами вместимостью не более 50 л. Для расфасовки используют также алюминиевые </w:t>
      </w:r>
      <w:r w:rsidRPr="00B40F93">
        <w:rPr>
          <w:sz w:val="28"/>
          <w:szCs w:val="28"/>
        </w:rPr>
        <w:lastRenderedPageBreak/>
        <w:t>тубы до 0,20 л и тару от 0,03 до 0,25 л из термопластических полимерных материалов. Повидло в мелкой и стеклянной таре стерилизуют.</w:t>
      </w:r>
    </w:p>
    <w:p w:rsidR="00B40F93" w:rsidRPr="00B40F93" w:rsidRDefault="00B40F93" w:rsidP="002577FE">
      <w:pPr>
        <w:spacing w:line="276" w:lineRule="auto"/>
        <w:ind w:firstLine="851"/>
        <w:jc w:val="both"/>
        <w:rPr>
          <w:sz w:val="28"/>
          <w:szCs w:val="28"/>
        </w:rPr>
      </w:pPr>
      <w:r w:rsidRPr="00B40F93">
        <w:rPr>
          <w:sz w:val="28"/>
          <w:szCs w:val="28"/>
        </w:rPr>
        <w:t>Повидло на сорта не делят.</w:t>
      </w:r>
    </w:p>
    <w:p w:rsidR="00B40F93" w:rsidRPr="00B40F93" w:rsidRDefault="00B40F93" w:rsidP="002577FE">
      <w:pPr>
        <w:spacing w:line="276" w:lineRule="auto"/>
        <w:ind w:firstLine="851"/>
        <w:jc w:val="both"/>
        <w:rPr>
          <w:sz w:val="28"/>
          <w:szCs w:val="28"/>
        </w:rPr>
      </w:pPr>
    </w:p>
    <w:p w:rsidR="00B40F93" w:rsidRPr="00B40F93" w:rsidRDefault="00B40F93" w:rsidP="002577FE">
      <w:pPr>
        <w:spacing w:line="276" w:lineRule="auto"/>
        <w:ind w:firstLine="851"/>
        <w:jc w:val="both"/>
        <w:rPr>
          <w:sz w:val="28"/>
          <w:szCs w:val="28"/>
        </w:rPr>
      </w:pPr>
      <w:r w:rsidRPr="00B40F93">
        <w:rPr>
          <w:sz w:val="28"/>
          <w:szCs w:val="28"/>
        </w:rPr>
        <w:t>По внешнему виду повидло должно иметь однородную протертую массу без семян, семенных гнезд, косточек и непротертых кусочков кожицы. Для грушевого и айвового повидла допускается наличие твердых частиц плодов. Цвет - соответствующий цвету плодов, из которых изготовлено повидло. У повидла из плодов со светлой мякотью могут быть светло-коричневые оттенки, а с темной мякотью - буроватые. Консистенция повидла, расфасованного в стеклянную, жестяную и бочковую тару, из семечковых плодов - густая, мажущаяся, из косточковых плодов - мажущаяся; у повидла из семечковых и косточковых плодов, расфасованного в ящики и полимерную- тару,- масса плотная, сохраняющая очерченные грани при разрезании ножом.</w:t>
      </w:r>
    </w:p>
    <w:p w:rsidR="00B40F93" w:rsidRPr="00B40F93" w:rsidRDefault="00B40F93" w:rsidP="002577FE">
      <w:pPr>
        <w:spacing w:line="276" w:lineRule="auto"/>
        <w:ind w:firstLine="851"/>
        <w:jc w:val="both"/>
        <w:rPr>
          <w:sz w:val="28"/>
          <w:szCs w:val="28"/>
        </w:rPr>
      </w:pPr>
      <w:r w:rsidRPr="00B40F93">
        <w:rPr>
          <w:sz w:val="28"/>
          <w:szCs w:val="28"/>
        </w:rPr>
        <w:t>Вкус повидла - кисловато-сладкий, аромат - свойственный плодам, из которых оно приготовлено.</w:t>
      </w:r>
    </w:p>
    <w:p w:rsidR="0013112F" w:rsidRDefault="00B40F93" w:rsidP="002577FE">
      <w:pPr>
        <w:spacing w:line="276" w:lineRule="auto"/>
        <w:ind w:firstLine="851"/>
        <w:jc w:val="both"/>
        <w:rPr>
          <w:sz w:val="28"/>
          <w:szCs w:val="28"/>
        </w:rPr>
      </w:pPr>
      <w:r w:rsidRPr="00B40F93">
        <w:rPr>
          <w:sz w:val="28"/>
          <w:szCs w:val="28"/>
        </w:rPr>
        <w:t>Повидло содержит больше по сравнению с вареньем и джемом влаги, сухих веществ в повидле - не менее 66%, сахара - не менее 60 %. Из-за высокого содержания влаги оно не засахаривается. Общая кислотность (в пересчете на яблочную кислоту) - 0,2-1,0 %.</w:t>
      </w:r>
    </w:p>
    <w:p w:rsidR="00B40F93" w:rsidRPr="00B40F93" w:rsidRDefault="00B40F93" w:rsidP="002577FE">
      <w:pPr>
        <w:spacing w:line="276" w:lineRule="auto"/>
        <w:ind w:firstLine="851"/>
        <w:jc w:val="both"/>
        <w:rPr>
          <w:sz w:val="28"/>
          <w:szCs w:val="28"/>
        </w:rPr>
      </w:pPr>
      <w:r w:rsidRPr="00B40F93">
        <w:rPr>
          <w:sz w:val="28"/>
          <w:szCs w:val="28"/>
        </w:rPr>
        <w:t>Продукт, изготовленный из плодов, ягод, корок арбуза и дынь, сваренных в сахарном пли сахарно-паточном сиропе, подсушенных и обсыпанных мелким сахарным песком или глазированных, называют цукатами.</w:t>
      </w:r>
    </w:p>
    <w:p w:rsidR="00B40F93" w:rsidRPr="00B40F93" w:rsidRDefault="00B40F93" w:rsidP="002577FE">
      <w:pPr>
        <w:spacing w:line="276" w:lineRule="auto"/>
        <w:ind w:firstLine="851"/>
        <w:jc w:val="both"/>
        <w:rPr>
          <w:sz w:val="28"/>
          <w:szCs w:val="28"/>
        </w:rPr>
      </w:pPr>
      <w:r w:rsidRPr="00B40F93">
        <w:rPr>
          <w:sz w:val="28"/>
          <w:szCs w:val="28"/>
        </w:rPr>
        <w:t>Цукаты готовят из свежих, замороженных или сульфитированных абрикосов, айвы, алычи, винограда, персиков, груш, яблок, сливы, цитрусовых плодов, тыквы, моркови, кабачков и свеклы. Используются также корки толстокорых сортов арбузов и дынь, варенье-полуфабрикат.</w:t>
      </w:r>
    </w:p>
    <w:p w:rsidR="00B40F93" w:rsidRPr="00B40F93" w:rsidRDefault="00B40F93" w:rsidP="002577FE">
      <w:pPr>
        <w:spacing w:line="276" w:lineRule="auto"/>
        <w:ind w:firstLine="851"/>
        <w:jc w:val="both"/>
        <w:rPr>
          <w:sz w:val="28"/>
          <w:szCs w:val="28"/>
        </w:rPr>
      </w:pPr>
      <w:r w:rsidRPr="00B40F93">
        <w:rPr>
          <w:sz w:val="28"/>
          <w:szCs w:val="28"/>
        </w:rPr>
        <w:t>Технологический процесс производства цукатов. Подготовку плодов и ягод и их варку в вакуум-аппарате осуществляют так же, как и для варенья, только процесс оканчивается при достижении содержания сухих веществ в сиропе 78%, а в плодах 70—72%.</w:t>
      </w:r>
    </w:p>
    <w:p w:rsidR="00B40F93" w:rsidRPr="00B40F93" w:rsidRDefault="00B40F93" w:rsidP="002577FE">
      <w:pPr>
        <w:spacing w:line="276" w:lineRule="auto"/>
        <w:ind w:firstLine="851"/>
        <w:jc w:val="both"/>
        <w:rPr>
          <w:sz w:val="28"/>
          <w:szCs w:val="28"/>
        </w:rPr>
      </w:pPr>
      <w:r w:rsidRPr="00B40F93">
        <w:rPr>
          <w:sz w:val="28"/>
          <w:szCs w:val="28"/>
        </w:rPr>
        <w:t>Для приготовления цукатов используют соленые арбузные и дынные корки. Их очищают от мякоти и семян, режут на кусочки размером 25X10 мм, затем вымачивают в течение 48—50 ч в проточной холодной воде до полного отсутствия соли на вкус. Потом они подвергаются бланшированию в кипящей воде в течение 10—15 мин, затем их заливают горячим (90—95 °С) сахарным сиропом концентрацией 60% и выдерживает 6—8 ч.</w:t>
      </w:r>
    </w:p>
    <w:p w:rsidR="00B40F93" w:rsidRPr="00B40F93" w:rsidRDefault="00B40F93" w:rsidP="002577FE">
      <w:pPr>
        <w:spacing w:line="276" w:lineRule="auto"/>
        <w:ind w:firstLine="851"/>
        <w:jc w:val="both"/>
        <w:rPr>
          <w:sz w:val="28"/>
          <w:szCs w:val="28"/>
        </w:rPr>
      </w:pPr>
      <w:r w:rsidRPr="00B40F93">
        <w:rPr>
          <w:sz w:val="28"/>
          <w:szCs w:val="28"/>
        </w:rPr>
        <w:lastRenderedPageBreak/>
        <w:t>Свежесваренное варенье или варенье-полуфабрикат выгружают на решетчатые противни с диаметром ячеек 5—7 мм для полного стекания сиропа и подсушивания плодов. При необходимости плоды обдувают холодным воздухом.</w:t>
      </w:r>
    </w:p>
    <w:p w:rsidR="00B40F93" w:rsidRPr="00B40F93" w:rsidRDefault="00B40F93" w:rsidP="002577FE">
      <w:pPr>
        <w:spacing w:line="276" w:lineRule="auto"/>
        <w:ind w:firstLine="851"/>
        <w:jc w:val="both"/>
        <w:rPr>
          <w:sz w:val="28"/>
          <w:szCs w:val="28"/>
        </w:rPr>
      </w:pPr>
      <w:r w:rsidRPr="00B40F93">
        <w:rPr>
          <w:sz w:val="28"/>
          <w:szCs w:val="28"/>
        </w:rPr>
        <w:t>Плоды, предназначенные для производства цукатов, обсыпанных сахаром, подсуш</w:t>
      </w:r>
      <w:r w:rsidR="002577FE">
        <w:rPr>
          <w:sz w:val="28"/>
          <w:szCs w:val="28"/>
        </w:rPr>
        <w:t>и</w:t>
      </w:r>
      <w:r w:rsidRPr="00B40F93">
        <w:rPr>
          <w:sz w:val="28"/>
          <w:szCs w:val="28"/>
        </w:rPr>
        <w:t>вают на противнях в течение 2</w:t>
      </w:r>
      <w:r w:rsidR="002577FE">
        <w:rPr>
          <w:sz w:val="28"/>
          <w:szCs w:val="28"/>
        </w:rPr>
        <w:t>-</w:t>
      </w:r>
      <w:r w:rsidRPr="00B40F93">
        <w:rPr>
          <w:sz w:val="28"/>
          <w:szCs w:val="28"/>
        </w:rPr>
        <w:t>3 ч, для глазированных цукатов подсушивание проводят в течение 12</w:t>
      </w:r>
      <w:r w:rsidR="002577FE">
        <w:rPr>
          <w:sz w:val="28"/>
          <w:szCs w:val="28"/>
        </w:rPr>
        <w:t>-</w:t>
      </w:r>
      <w:r w:rsidRPr="00B40F93">
        <w:rPr>
          <w:sz w:val="28"/>
          <w:szCs w:val="28"/>
        </w:rPr>
        <w:t xml:space="preserve">18ч с обдуванием теплым воздухом </w:t>
      </w:r>
      <w:r w:rsidR="002577FE">
        <w:rPr>
          <w:sz w:val="28"/>
          <w:szCs w:val="28"/>
        </w:rPr>
        <w:br/>
      </w:r>
      <w:r w:rsidRPr="00B40F93">
        <w:rPr>
          <w:sz w:val="28"/>
          <w:szCs w:val="28"/>
        </w:rPr>
        <w:t>(40</w:t>
      </w:r>
      <w:r w:rsidR="002577FE">
        <w:rPr>
          <w:sz w:val="28"/>
          <w:szCs w:val="28"/>
        </w:rPr>
        <w:t>-</w:t>
      </w:r>
      <w:r w:rsidRPr="00B40F93">
        <w:rPr>
          <w:sz w:val="28"/>
          <w:szCs w:val="28"/>
        </w:rPr>
        <w:t xml:space="preserve">60 °С). Содержание сухих веществ после подсушивания в этих цукатах должно быть </w:t>
      </w:r>
      <w:r w:rsidR="002577FE">
        <w:rPr>
          <w:sz w:val="28"/>
          <w:szCs w:val="28"/>
        </w:rPr>
        <w:t>н</w:t>
      </w:r>
      <w:r w:rsidRPr="00B40F93">
        <w:rPr>
          <w:sz w:val="28"/>
          <w:szCs w:val="28"/>
        </w:rPr>
        <w:t>е менее 80%. Сироп, слитый с плодов перед сушкой, используется для приготовления повидла или другой фруктовой продукции.</w:t>
      </w:r>
    </w:p>
    <w:p w:rsidR="00B40F93" w:rsidRPr="00B40F93" w:rsidRDefault="00B40F93" w:rsidP="002577FE">
      <w:pPr>
        <w:spacing w:line="276" w:lineRule="auto"/>
        <w:ind w:firstLine="851"/>
        <w:jc w:val="both"/>
        <w:rPr>
          <w:sz w:val="28"/>
          <w:szCs w:val="28"/>
        </w:rPr>
      </w:pPr>
      <w:r w:rsidRPr="00B40F93">
        <w:rPr>
          <w:sz w:val="28"/>
          <w:szCs w:val="28"/>
        </w:rPr>
        <w:t>Подготовленные плоды передают на глазирование или обсыпку сахарным песком. Для обсыпки используют предварительно просеянный сухой мелкий сахарный песок в количестве 13</w:t>
      </w:r>
      <w:r w:rsidR="002577FE">
        <w:rPr>
          <w:sz w:val="28"/>
          <w:szCs w:val="28"/>
        </w:rPr>
        <w:t>-</w:t>
      </w:r>
      <w:r w:rsidRPr="00B40F93">
        <w:rPr>
          <w:sz w:val="28"/>
          <w:szCs w:val="28"/>
        </w:rPr>
        <w:t>15% к массе плодов. Плоды подают во вращающийся перфорированный металлический барабан конической формы с диаметром отверстий 5</w:t>
      </w:r>
      <w:r w:rsidR="002577FE">
        <w:rPr>
          <w:sz w:val="28"/>
          <w:szCs w:val="28"/>
        </w:rPr>
        <w:t>-</w:t>
      </w:r>
      <w:r w:rsidRPr="00B40F93">
        <w:rPr>
          <w:sz w:val="28"/>
          <w:szCs w:val="28"/>
        </w:rPr>
        <w:t>7 мм. В барабане сахар равномерно распределяется по поверхности плодов. Обсыпку можно производить вручную.</w:t>
      </w:r>
    </w:p>
    <w:p w:rsidR="00B40F93" w:rsidRPr="00B40F93" w:rsidRDefault="00B40F93" w:rsidP="002577FE">
      <w:pPr>
        <w:spacing w:line="276" w:lineRule="auto"/>
        <w:ind w:firstLine="851"/>
        <w:jc w:val="both"/>
        <w:rPr>
          <w:sz w:val="28"/>
          <w:szCs w:val="28"/>
        </w:rPr>
      </w:pPr>
      <w:r w:rsidRPr="00B40F93">
        <w:rPr>
          <w:sz w:val="28"/>
          <w:szCs w:val="28"/>
        </w:rPr>
        <w:t>Глазирование цукатов проводят в сахарном сиропе. Абрикосы, персики и сливы глазируют в сиропе концентрацией 80</w:t>
      </w:r>
      <w:r w:rsidR="002577FE">
        <w:rPr>
          <w:sz w:val="28"/>
          <w:szCs w:val="28"/>
        </w:rPr>
        <w:t>-</w:t>
      </w:r>
      <w:r w:rsidRPr="00B40F93">
        <w:rPr>
          <w:sz w:val="28"/>
          <w:szCs w:val="28"/>
        </w:rPr>
        <w:t>82%, дынные и арбузные корки — 79</w:t>
      </w:r>
      <w:r w:rsidR="002577FE">
        <w:rPr>
          <w:sz w:val="28"/>
          <w:szCs w:val="28"/>
        </w:rPr>
        <w:t>-</w:t>
      </w:r>
      <w:r w:rsidRPr="00B40F93">
        <w:rPr>
          <w:sz w:val="28"/>
          <w:szCs w:val="28"/>
        </w:rPr>
        <w:t>82%, все семечковые, цитрусовые и инжир — в 80</w:t>
      </w:r>
      <w:r w:rsidR="002577FE">
        <w:rPr>
          <w:sz w:val="28"/>
          <w:szCs w:val="28"/>
        </w:rPr>
        <w:t>-</w:t>
      </w:r>
      <w:r w:rsidRPr="00B40F93">
        <w:rPr>
          <w:sz w:val="28"/>
          <w:szCs w:val="28"/>
        </w:rPr>
        <w:t>83%-ном сахарном сиропе. Подготовленный сироп фильтруют через шелковое сито или марлю и, не давая остыть, сливают в глазировочныедвутельные котлы. В 30 дм3 сиропа помещают 15 кг подсушенных плодов, слегка проваривают при легком кипении, плоды перемешивают шумовкой, закрывают пар и на поверхности сиропа в одном месте наливают 100 см3 сиропа, затем быстро в этом месте производят тиражирование сиропа путем трения деревянной лопаточкой о шумовку до его по</w:t>
      </w:r>
      <w:r w:rsidR="002577FE">
        <w:rPr>
          <w:sz w:val="28"/>
          <w:szCs w:val="28"/>
        </w:rPr>
        <w:t>треб</w:t>
      </w:r>
      <w:r w:rsidRPr="00B40F93">
        <w:rPr>
          <w:sz w:val="28"/>
          <w:szCs w:val="28"/>
        </w:rPr>
        <w:t>ления.</w:t>
      </w:r>
    </w:p>
    <w:p w:rsidR="00B40F93" w:rsidRPr="00B40F93" w:rsidRDefault="00B40F93" w:rsidP="002577FE">
      <w:pPr>
        <w:spacing w:line="276" w:lineRule="auto"/>
        <w:ind w:firstLine="851"/>
        <w:jc w:val="both"/>
        <w:rPr>
          <w:sz w:val="28"/>
          <w:szCs w:val="28"/>
        </w:rPr>
      </w:pPr>
      <w:r w:rsidRPr="00B40F93">
        <w:rPr>
          <w:sz w:val="28"/>
          <w:szCs w:val="28"/>
        </w:rPr>
        <w:t>При тиражировании образуется пересыщенный сахарный сироп, из которого кристаллизуется сахар на поверхность плодов и на ней образуется тонкая кристаллическая прозрачная пленка — глазурь.</w:t>
      </w:r>
    </w:p>
    <w:p w:rsidR="00B40F93" w:rsidRPr="00B40F93" w:rsidRDefault="00B40F93" w:rsidP="002577FE">
      <w:pPr>
        <w:spacing w:line="276" w:lineRule="auto"/>
        <w:ind w:firstLine="851"/>
        <w:jc w:val="both"/>
        <w:rPr>
          <w:sz w:val="28"/>
          <w:szCs w:val="28"/>
        </w:rPr>
      </w:pPr>
      <w:r w:rsidRPr="00B40F93">
        <w:rPr>
          <w:sz w:val="28"/>
          <w:szCs w:val="28"/>
        </w:rPr>
        <w:t>Глазированные плоды осторожно вынимают шумовкой и отделяют от сиропа, раскладывают на решетки для стекания избыточного количества сиропа и подсушки глазури. Оставшиеся в сиропе плоды снова тиражируют до тех пор, пока все плоды покроются глазурью. При каждом повторении тиража добавляют 20</w:t>
      </w:r>
      <w:r w:rsidR="002577FE">
        <w:rPr>
          <w:sz w:val="28"/>
          <w:szCs w:val="28"/>
        </w:rPr>
        <w:t>-</w:t>
      </w:r>
      <w:r w:rsidRPr="00B40F93">
        <w:rPr>
          <w:sz w:val="28"/>
          <w:szCs w:val="28"/>
        </w:rPr>
        <w:t>30 мл сиропа. После четырехкратного глазирования сироп используют для приготовления других фруктовых консервов. Глазированные плоды должны быть покрыты светлой, прозрачной, блестящей, стекловидной пленкой глазури без грубых наплывов сахара.</w:t>
      </w:r>
    </w:p>
    <w:p w:rsidR="00B40F93" w:rsidRPr="00B40F93" w:rsidRDefault="00B40F93" w:rsidP="002577FE">
      <w:pPr>
        <w:spacing w:line="276" w:lineRule="auto"/>
        <w:ind w:firstLine="851"/>
        <w:jc w:val="both"/>
        <w:rPr>
          <w:sz w:val="28"/>
          <w:szCs w:val="28"/>
        </w:rPr>
      </w:pPr>
      <w:r w:rsidRPr="00B40F93">
        <w:rPr>
          <w:sz w:val="28"/>
          <w:szCs w:val="28"/>
        </w:rPr>
        <w:lastRenderedPageBreak/>
        <w:t>Сквозь глазурь должен просвечивать естественный цвет цукатов.</w:t>
      </w:r>
    </w:p>
    <w:p w:rsidR="00B40F93" w:rsidRPr="00B40F93" w:rsidRDefault="00B40F93" w:rsidP="002577FE">
      <w:pPr>
        <w:spacing w:line="276" w:lineRule="auto"/>
        <w:ind w:firstLine="851"/>
        <w:jc w:val="both"/>
        <w:rPr>
          <w:sz w:val="28"/>
          <w:szCs w:val="28"/>
        </w:rPr>
      </w:pPr>
      <w:r w:rsidRPr="00B40F93">
        <w:rPr>
          <w:sz w:val="28"/>
          <w:szCs w:val="28"/>
        </w:rPr>
        <w:t>Плоды и ягоды, обсыпанные сахаром, раскладывают па перфорированные противни или решетки в один слой. Противни помещают на передвижные стеллажи и загружают в сушильную камеру. Температура сушильного воздуха 50</w:t>
      </w:r>
      <w:r w:rsidR="002577FE">
        <w:rPr>
          <w:sz w:val="28"/>
          <w:szCs w:val="28"/>
        </w:rPr>
        <w:t>-</w:t>
      </w:r>
      <w:r w:rsidRPr="00B40F93">
        <w:rPr>
          <w:sz w:val="28"/>
          <w:szCs w:val="28"/>
        </w:rPr>
        <w:t>70 °С, заканчивается процесс сушки через 5—6 ч, когда влажность продукта достигает 14-17%.</w:t>
      </w:r>
    </w:p>
    <w:p w:rsidR="00B40F93" w:rsidRPr="00B40F93" w:rsidRDefault="00B40F93" w:rsidP="002577FE">
      <w:pPr>
        <w:spacing w:line="276" w:lineRule="auto"/>
        <w:ind w:firstLine="851"/>
        <w:jc w:val="both"/>
        <w:rPr>
          <w:sz w:val="28"/>
          <w:szCs w:val="28"/>
        </w:rPr>
      </w:pPr>
      <w:r w:rsidRPr="00B40F93">
        <w:rPr>
          <w:sz w:val="28"/>
          <w:szCs w:val="28"/>
        </w:rPr>
        <w:t>Арбузные и дынные корки сушат в сухом теплом помещении при температуре 20</w:t>
      </w:r>
      <w:r w:rsidR="002577FE">
        <w:rPr>
          <w:sz w:val="28"/>
          <w:szCs w:val="28"/>
        </w:rPr>
        <w:t>-</w:t>
      </w:r>
      <w:r w:rsidRPr="00B40F93">
        <w:rPr>
          <w:sz w:val="28"/>
          <w:szCs w:val="28"/>
        </w:rPr>
        <w:t>25°С до влажности 16</w:t>
      </w:r>
      <w:r w:rsidR="002577FE">
        <w:rPr>
          <w:sz w:val="28"/>
          <w:szCs w:val="28"/>
        </w:rPr>
        <w:t>-</w:t>
      </w:r>
      <w:r w:rsidRPr="00B40F93">
        <w:rPr>
          <w:sz w:val="28"/>
          <w:szCs w:val="28"/>
        </w:rPr>
        <w:t>17%.</w:t>
      </w:r>
    </w:p>
    <w:p w:rsidR="00B40F93" w:rsidRPr="00B40F93" w:rsidRDefault="00B40F93" w:rsidP="002577FE">
      <w:pPr>
        <w:spacing w:line="276" w:lineRule="auto"/>
        <w:ind w:firstLine="851"/>
        <w:jc w:val="both"/>
        <w:rPr>
          <w:sz w:val="28"/>
          <w:szCs w:val="28"/>
        </w:rPr>
      </w:pPr>
      <w:r w:rsidRPr="00B40F93">
        <w:rPr>
          <w:sz w:val="28"/>
          <w:szCs w:val="28"/>
        </w:rPr>
        <w:t>Цукаты, предназначенные для розничной торговой сети, фасуют в картонные, художественно оформленные коробки вместимостью до 1 кг, для промышленной переработки — в деревянные ящики или картонные короба вместимостью 10</w:t>
      </w:r>
      <w:r w:rsidR="002577FE">
        <w:rPr>
          <w:sz w:val="28"/>
          <w:szCs w:val="28"/>
        </w:rPr>
        <w:t>-</w:t>
      </w:r>
      <w:r w:rsidRPr="00B40F93">
        <w:rPr>
          <w:sz w:val="28"/>
          <w:szCs w:val="28"/>
        </w:rPr>
        <w:t>15 кг. Цукаты хранят в сухих помещениях при относительной влажности 75% и температуре 0</w:t>
      </w:r>
      <w:r w:rsidR="002577FE">
        <w:rPr>
          <w:sz w:val="28"/>
          <w:szCs w:val="28"/>
        </w:rPr>
        <w:t>-</w:t>
      </w:r>
      <w:r w:rsidRPr="00B40F93">
        <w:rPr>
          <w:sz w:val="28"/>
          <w:szCs w:val="28"/>
        </w:rPr>
        <w:t>20 °С. Срок хранения 6</w:t>
      </w:r>
      <w:r w:rsidR="002577FE">
        <w:rPr>
          <w:sz w:val="28"/>
          <w:szCs w:val="28"/>
        </w:rPr>
        <w:t>-</w:t>
      </w:r>
      <w:r w:rsidRPr="00B40F93">
        <w:rPr>
          <w:sz w:val="28"/>
          <w:szCs w:val="28"/>
        </w:rPr>
        <w:t>12 мес.</w:t>
      </w:r>
    </w:p>
    <w:p w:rsidR="00B40F93" w:rsidRDefault="00B40F93" w:rsidP="002577FE">
      <w:pPr>
        <w:spacing w:line="276" w:lineRule="auto"/>
        <w:ind w:firstLine="851"/>
        <w:jc w:val="both"/>
        <w:rPr>
          <w:sz w:val="28"/>
          <w:szCs w:val="28"/>
        </w:rPr>
      </w:pPr>
      <w:r w:rsidRPr="00B40F93">
        <w:rPr>
          <w:sz w:val="28"/>
          <w:szCs w:val="28"/>
        </w:rPr>
        <w:t xml:space="preserve">Требования к качеству готовой продукции. Содержание сухих веществ в плодах </w:t>
      </w:r>
      <w:r w:rsidR="002577FE">
        <w:rPr>
          <w:sz w:val="28"/>
          <w:szCs w:val="28"/>
        </w:rPr>
        <w:t>и</w:t>
      </w:r>
      <w:r w:rsidRPr="00B40F93">
        <w:rPr>
          <w:sz w:val="28"/>
          <w:szCs w:val="28"/>
        </w:rPr>
        <w:t xml:space="preserve"> ягодах должно быть не менее 83%, в арбузных корках — не менее 80%, общее содержание Сахаров в расчете </w:t>
      </w:r>
      <w:r w:rsidR="002577FE">
        <w:rPr>
          <w:sz w:val="28"/>
          <w:szCs w:val="28"/>
        </w:rPr>
        <w:t>н</w:t>
      </w:r>
      <w:r w:rsidRPr="00B40F93">
        <w:rPr>
          <w:sz w:val="28"/>
          <w:szCs w:val="28"/>
        </w:rPr>
        <w:t>а инвертны</w:t>
      </w:r>
      <w:r w:rsidR="002577FE">
        <w:rPr>
          <w:sz w:val="28"/>
          <w:szCs w:val="28"/>
        </w:rPr>
        <w:t>й</w:t>
      </w:r>
      <w:r w:rsidRPr="00B40F93">
        <w:rPr>
          <w:sz w:val="28"/>
          <w:szCs w:val="28"/>
        </w:rPr>
        <w:t xml:space="preserve"> сахар — соответственно 75 и 72%. Величина отделившегося от плодов сахара для цукатов высшего и I сортов, фасуемых в коробки до 1 кг, не должна превышать 5%, в ящики до 10 кг — не более 8, для цукатов, предназначенных для промышленной переработки, — не более 10%. Нормируется содержание общей сернистой кислоты до 0,01%. Цукаты не должны иметь признаков порчи (плесени, брожения), обусловленных жизнедеятельностью микроорганизмов.</w:t>
      </w:r>
    </w:p>
    <w:p w:rsidR="00B40F93" w:rsidRPr="00073352" w:rsidRDefault="00B40F93" w:rsidP="00F01BFD">
      <w:pPr>
        <w:spacing w:line="276" w:lineRule="auto"/>
        <w:jc w:val="both"/>
        <w:rPr>
          <w:sz w:val="28"/>
          <w:szCs w:val="28"/>
        </w:rPr>
      </w:pPr>
    </w:p>
    <w:p w:rsidR="0013112F" w:rsidRPr="00073352" w:rsidRDefault="0013112F" w:rsidP="00F01BFD">
      <w:pPr>
        <w:spacing w:line="276" w:lineRule="auto"/>
        <w:jc w:val="both"/>
        <w:rPr>
          <w:b/>
          <w:sz w:val="28"/>
          <w:szCs w:val="28"/>
        </w:rPr>
      </w:pPr>
      <w:r w:rsidRPr="00073352">
        <w:rPr>
          <w:b/>
          <w:sz w:val="28"/>
          <w:szCs w:val="28"/>
        </w:rPr>
        <w:t>Фруктовые джемы</w:t>
      </w:r>
      <w:r w:rsidR="00661A96" w:rsidRPr="00073352">
        <w:rPr>
          <w:b/>
          <w:sz w:val="28"/>
          <w:szCs w:val="28"/>
        </w:rPr>
        <w:t>.</w:t>
      </w:r>
    </w:p>
    <w:p w:rsidR="00661A96" w:rsidRPr="00073352" w:rsidRDefault="00661A96" w:rsidP="00F01BFD">
      <w:pPr>
        <w:spacing w:line="276" w:lineRule="auto"/>
        <w:jc w:val="both"/>
        <w:rPr>
          <w:b/>
          <w:sz w:val="28"/>
          <w:szCs w:val="28"/>
        </w:rPr>
      </w:pPr>
    </w:p>
    <w:p w:rsidR="0013112F" w:rsidRPr="00073352" w:rsidRDefault="0013112F" w:rsidP="00F01BFD">
      <w:pPr>
        <w:spacing w:line="276" w:lineRule="auto"/>
        <w:jc w:val="both"/>
        <w:rPr>
          <w:sz w:val="28"/>
          <w:szCs w:val="28"/>
        </w:rPr>
      </w:pPr>
      <w:r w:rsidRPr="00073352">
        <w:rPr>
          <w:noProof/>
          <w:sz w:val="28"/>
          <w:szCs w:val="28"/>
        </w:rPr>
        <w:drawing>
          <wp:anchor distT="0" distB="0" distL="114300" distR="114300" simplePos="0" relativeHeight="251650560" behindDoc="1" locked="0" layoutInCell="1" allowOverlap="1">
            <wp:simplePos x="0" y="0"/>
            <wp:positionH relativeFrom="column">
              <wp:posOffset>1270</wp:posOffset>
            </wp:positionH>
            <wp:positionV relativeFrom="paragraph">
              <wp:posOffset>-1270</wp:posOffset>
            </wp:positionV>
            <wp:extent cx="2270125" cy="1504950"/>
            <wp:effectExtent l="0" t="0" r="0" b="0"/>
            <wp:wrapTight wrapText="bothSides">
              <wp:wrapPolygon edited="0">
                <wp:start x="0" y="0"/>
                <wp:lineTo x="0" y="21327"/>
                <wp:lineTo x="21389" y="21327"/>
                <wp:lineTo x="21389" y="0"/>
                <wp:lineTo x="0" y="0"/>
              </wp:wrapPolygon>
            </wp:wrapTight>
            <wp:docPr id="11" name="Рисунок 11" descr="C:\Users\Глеб\Desktop\3ffdf3ed1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леб\Desktop\3ffdf3ed188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70125" cy="1504950"/>
                    </a:xfrm>
                    <a:prstGeom prst="rect">
                      <a:avLst/>
                    </a:prstGeom>
                    <a:noFill/>
                    <a:ln>
                      <a:noFill/>
                    </a:ln>
                  </pic:spPr>
                </pic:pic>
              </a:graphicData>
            </a:graphic>
          </wp:anchor>
        </w:drawing>
      </w:r>
      <w:r w:rsidRPr="00073352">
        <w:rPr>
          <w:sz w:val="28"/>
          <w:szCs w:val="28"/>
        </w:rPr>
        <w:t>Джем - пищевой продукт, получаемый увариванием плодов или ягод в сахарном сиропе или в меду до желеобразного состояния. Джемы могут быть любой консистенции - от сгущённой желированной массы протёртых фруктов и ягод, до целых ягод и кусочков фруктов в сиропе.</w:t>
      </w:r>
    </w:p>
    <w:p w:rsidR="0013112F" w:rsidRPr="00073352" w:rsidRDefault="0013112F" w:rsidP="00546ED4">
      <w:pPr>
        <w:spacing w:line="276" w:lineRule="auto"/>
        <w:ind w:firstLine="851"/>
        <w:jc w:val="both"/>
        <w:rPr>
          <w:sz w:val="28"/>
          <w:szCs w:val="28"/>
        </w:rPr>
      </w:pPr>
      <w:r w:rsidRPr="00073352">
        <w:rPr>
          <w:sz w:val="28"/>
          <w:szCs w:val="28"/>
        </w:rPr>
        <w:t>Для изготовления джема используют свежие, сульфитированные или быстрозамороженные сливы, абрикосы, персики, яблоки, айву, вишню, мандарины, черную смородину, крыжовник, клюкву, малину, ежевику, землянику, а также свежие дыни.</w:t>
      </w:r>
    </w:p>
    <w:p w:rsidR="0013112F" w:rsidRPr="00073352" w:rsidRDefault="0013112F" w:rsidP="00546ED4">
      <w:pPr>
        <w:spacing w:line="276" w:lineRule="auto"/>
        <w:ind w:firstLine="851"/>
        <w:jc w:val="both"/>
        <w:rPr>
          <w:sz w:val="28"/>
          <w:szCs w:val="28"/>
        </w:rPr>
      </w:pPr>
      <w:r w:rsidRPr="00073352">
        <w:rPr>
          <w:sz w:val="28"/>
          <w:szCs w:val="28"/>
        </w:rPr>
        <w:t xml:space="preserve">В отличие от варенья при варке джема плоды и ягоды могут быть несколько разваренными. Поэтому процесс варки джема значительно проще, </w:t>
      </w:r>
      <w:r w:rsidRPr="00073352">
        <w:rPr>
          <w:sz w:val="28"/>
          <w:szCs w:val="28"/>
        </w:rPr>
        <w:lastRenderedPageBreak/>
        <w:t>чем варенья, и проводится в один прием. Поскольку джем должен иметь мажущуюся консистенцию, для его изготовления используются плоды и ягоды, содержащие около 1% пектина и не менее 1% кислот.</w:t>
      </w:r>
    </w:p>
    <w:p w:rsidR="0013112F" w:rsidRPr="00073352" w:rsidRDefault="0013112F" w:rsidP="00546ED4">
      <w:pPr>
        <w:spacing w:line="276" w:lineRule="auto"/>
        <w:ind w:firstLine="851"/>
        <w:jc w:val="both"/>
        <w:rPr>
          <w:sz w:val="28"/>
          <w:szCs w:val="28"/>
        </w:rPr>
      </w:pPr>
      <w:r w:rsidRPr="00073352">
        <w:rPr>
          <w:sz w:val="28"/>
          <w:szCs w:val="28"/>
        </w:rPr>
        <w:t>Желирующие свойства джема могут быть повышены введением пектина, пектинового концентрата или желирующего сока, полученного из крыжовника, айвы, слив, некоторых сортов яблок, а также добавлением лимонной или винно-каменной кислоты. Перед варкой продукта проверяют желирующую способность сырья сгустковой пробой.</w:t>
      </w:r>
    </w:p>
    <w:p w:rsidR="0013112F" w:rsidRPr="00073352" w:rsidRDefault="0013112F" w:rsidP="00546ED4">
      <w:pPr>
        <w:spacing w:line="276" w:lineRule="auto"/>
        <w:ind w:firstLine="851"/>
        <w:jc w:val="both"/>
        <w:rPr>
          <w:sz w:val="28"/>
          <w:szCs w:val="28"/>
        </w:rPr>
      </w:pPr>
      <w:r w:rsidRPr="00073352">
        <w:rPr>
          <w:sz w:val="28"/>
          <w:szCs w:val="28"/>
        </w:rPr>
        <w:t>Подготовка плодов и ягод ведется по общепринятой схеме. Плоды, предназначенные для варки джема, моют и инспектируют. Семечковые плоды очищают от кожицы, освобождают от семенного гнезда, плодоножки и чашечки. Очищенные плоды нарезают кусками. Допускается варка джема из плодов с нежной кожицей — яблок (Антоновка, Белый налив) и айвы без очистки. У косточковых плодов удаляют плодоножки и косточки; крупные плоды нарезают половинками или дольками. Ягоды освобождают от плодоножек и чашелистиков. Крыжовник, клюкву и черную смородину разминают на вальцах. Мандарины очищают от кожицы и разделяют на дольки. Дыни очищают от кожицы и семян и нарезают кусками.</w:t>
      </w:r>
    </w:p>
    <w:p w:rsidR="0013112F" w:rsidRPr="00073352" w:rsidRDefault="0013112F" w:rsidP="00546ED4">
      <w:pPr>
        <w:spacing w:line="276" w:lineRule="auto"/>
        <w:ind w:firstLine="851"/>
        <w:jc w:val="both"/>
        <w:rPr>
          <w:sz w:val="28"/>
          <w:szCs w:val="28"/>
        </w:rPr>
      </w:pPr>
      <w:r w:rsidRPr="00073352">
        <w:rPr>
          <w:sz w:val="28"/>
          <w:szCs w:val="28"/>
        </w:rPr>
        <w:t>С целью перевода содержащегося в плодах протопектина в растворенный пектин и повышения желирующей способности подготовленные плоды и ягоды бланшируют в воде или в слабом (10%-ном) сахарном сиропе.</w:t>
      </w:r>
    </w:p>
    <w:p w:rsidR="0013112F" w:rsidRPr="00073352" w:rsidRDefault="0013112F" w:rsidP="00546ED4">
      <w:pPr>
        <w:spacing w:line="276" w:lineRule="auto"/>
        <w:ind w:firstLine="851"/>
        <w:jc w:val="both"/>
        <w:rPr>
          <w:sz w:val="28"/>
          <w:szCs w:val="28"/>
        </w:rPr>
      </w:pPr>
      <w:r w:rsidRPr="00073352">
        <w:rPr>
          <w:sz w:val="28"/>
          <w:szCs w:val="28"/>
        </w:rPr>
        <w:t>Недопустимо для бланширования использовать концентрированные сахарные сиропы, так как это будет задерживать гидролиз протопектина.</w:t>
      </w:r>
    </w:p>
    <w:p w:rsidR="0013112F" w:rsidRPr="00073352" w:rsidRDefault="0013112F" w:rsidP="00546ED4">
      <w:pPr>
        <w:spacing w:line="276" w:lineRule="auto"/>
        <w:ind w:firstLine="851"/>
        <w:jc w:val="both"/>
        <w:rPr>
          <w:sz w:val="28"/>
          <w:szCs w:val="28"/>
        </w:rPr>
      </w:pPr>
      <w:r w:rsidRPr="00073352">
        <w:rPr>
          <w:sz w:val="28"/>
          <w:szCs w:val="28"/>
        </w:rPr>
        <w:t>Затем, согласно рецептуре, добавляют требуемое количество сахара в виде 70-75%-ного сахарного сиропа.</w:t>
      </w:r>
    </w:p>
    <w:p w:rsidR="0013112F" w:rsidRPr="00073352" w:rsidRDefault="0013112F" w:rsidP="00546ED4">
      <w:pPr>
        <w:spacing w:line="276" w:lineRule="auto"/>
        <w:ind w:firstLine="851"/>
        <w:jc w:val="both"/>
        <w:rPr>
          <w:sz w:val="28"/>
          <w:szCs w:val="28"/>
        </w:rPr>
      </w:pPr>
      <w:r w:rsidRPr="00073352">
        <w:rPr>
          <w:sz w:val="28"/>
          <w:szCs w:val="28"/>
        </w:rPr>
        <w:t>В случае необходимости добавляют пектин, доводя его количество до 1%, и кислоту — до содержания ее 1% при рН 3,2-3,6 или желирующие соки.</w:t>
      </w:r>
    </w:p>
    <w:p w:rsidR="0013112F" w:rsidRPr="00073352" w:rsidRDefault="0013112F" w:rsidP="00546ED4">
      <w:pPr>
        <w:spacing w:line="276" w:lineRule="auto"/>
        <w:ind w:firstLine="851"/>
        <w:jc w:val="both"/>
        <w:rPr>
          <w:sz w:val="28"/>
          <w:szCs w:val="28"/>
        </w:rPr>
      </w:pPr>
      <w:r w:rsidRPr="00073352">
        <w:rPr>
          <w:sz w:val="28"/>
          <w:szCs w:val="28"/>
        </w:rPr>
        <w:t xml:space="preserve">Желирующие соки готовят из яблок и яблочных выжимок, айвы, крыжовника и других плодов и ягод, богатых пектином. После мойки сырье загружают в варочный котел, заливают двойным количеством воды и варят до размягчения. Затем сок сливают, дают ему отстояться и декантируют, а оставшуюся плодовую массу отжимают на прессе. Желирующий сок должен содержать не менее 10% сухих веществ. Для варки джема используют двустенные котлы или вакуум-аппараты. Смесь уваривают до готовности (до содержания сухих веществ 69-70%). Уваривание под вакуумом обеспечивает получение продукта высокого качества с сохранением натурального цвета. </w:t>
      </w:r>
      <w:r w:rsidRPr="00073352">
        <w:rPr>
          <w:sz w:val="28"/>
          <w:szCs w:val="28"/>
        </w:rPr>
        <w:lastRenderedPageBreak/>
        <w:t>Современные технологии позволяют улавливать ароматические вещества плодов, теряющихся при выпаривании.</w:t>
      </w:r>
    </w:p>
    <w:p w:rsidR="0013112F" w:rsidRPr="00073352" w:rsidRDefault="0013112F" w:rsidP="00546ED4">
      <w:pPr>
        <w:spacing w:line="276" w:lineRule="auto"/>
        <w:ind w:firstLine="851"/>
        <w:jc w:val="both"/>
        <w:rPr>
          <w:sz w:val="28"/>
          <w:szCs w:val="28"/>
        </w:rPr>
      </w:pPr>
      <w:r w:rsidRPr="00073352">
        <w:rPr>
          <w:sz w:val="28"/>
          <w:szCs w:val="28"/>
        </w:rPr>
        <w:t>После варки джем охлаждают до 85°С, расфасовывают в стеклянные банки, герметически укупоривают, стерилизуют при 100°С и охлаждают.</w:t>
      </w:r>
    </w:p>
    <w:p w:rsidR="0013112F" w:rsidRPr="00073352" w:rsidRDefault="00661A96" w:rsidP="00546ED4">
      <w:pPr>
        <w:spacing w:line="276" w:lineRule="auto"/>
        <w:ind w:firstLine="851"/>
        <w:jc w:val="both"/>
        <w:rPr>
          <w:b/>
          <w:sz w:val="28"/>
          <w:szCs w:val="28"/>
        </w:rPr>
      </w:pPr>
      <w:r w:rsidRPr="00073352">
        <w:rPr>
          <w:b/>
          <w:sz w:val="28"/>
          <w:szCs w:val="28"/>
        </w:rPr>
        <w:t>Приготовления овощной икры.</w:t>
      </w:r>
    </w:p>
    <w:p w:rsidR="00661A96" w:rsidRPr="00073352" w:rsidRDefault="00661A96" w:rsidP="00F01BFD">
      <w:pPr>
        <w:spacing w:line="276" w:lineRule="auto"/>
        <w:jc w:val="both"/>
        <w:rPr>
          <w:b/>
          <w:sz w:val="28"/>
          <w:szCs w:val="28"/>
        </w:rPr>
      </w:pPr>
    </w:p>
    <w:p w:rsidR="0013112F" w:rsidRPr="00073352" w:rsidRDefault="0013112F" w:rsidP="00F01BFD">
      <w:pPr>
        <w:spacing w:line="276" w:lineRule="auto"/>
        <w:jc w:val="both"/>
        <w:rPr>
          <w:sz w:val="28"/>
          <w:szCs w:val="28"/>
        </w:rPr>
      </w:pPr>
      <w:r w:rsidRPr="00073352">
        <w:rPr>
          <w:b/>
          <w:noProof/>
          <w:sz w:val="28"/>
          <w:szCs w:val="28"/>
        </w:rPr>
        <w:drawing>
          <wp:anchor distT="0" distB="0" distL="114300" distR="114300" simplePos="0" relativeHeight="251642368" behindDoc="0" locked="0" layoutInCell="1" allowOverlap="1">
            <wp:simplePos x="0" y="0"/>
            <wp:positionH relativeFrom="column">
              <wp:posOffset>1905</wp:posOffset>
            </wp:positionH>
            <wp:positionV relativeFrom="paragraph">
              <wp:posOffset>72390</wp:posOffset>
            </wp:positionV>
            <wp:extent cx="2153920" cy="1447800"/>
            <wp:effectExtent l="0" t="0" r="0" b="0"/>
            <wp:wrapSquare wrapText="bothSides"/>
            <wp:docPr id="649" name="Рисунок 649" descr="C:\Users\Анюта\Downloads\овощи картинки\ikra-iz-baklazhan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нюта\Downloads\овощи картинки\ikra-iz-baklazhanov.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3892" b="23386"/>
                    <a:stretch/>
                  </pic:blipFill>
                  <pic:spPr bwMode="auto">
                    <a:xfrm>
                      <a:off x="0" y="0"/>
                      <a:ext cx="2153920" cy="1447800"/>
                    </a:xfrm>
                    <a:prstGeom prst="rect">
                      <a:avLst/>
                    </a:prstGeom>
                    <a:noFill/>
                    <a:ln>
                      <a:noFill/>
                    </a:ln>
                    <a:extLst>
                      <a:ext uri="{53640926-AAD7-44D8-BBD7-CCE9431645EC}">
                        <a14:shadowObscured xmlns:a14="http://schemas.microsoft.com/office/drawing/2010/main"/>
                      </a:ext>
                    </a:extLst>
                  </pic:spPr>
                </pic:pic>
              </a:graphicData>
            </a:graphic>
          </wp:anchor>
        </w:drawing>
      </w:r>
      <w:r w:rsidRPr="00073352">
        <w:rPr>
          <w:b/>
          <w:sz w:val="28"/>
          <w:szCs w:val="28"/>
        </w:rPr>
        <w:t xml:space="preserve"> Мойка.</w:t>
      </w:r>
      <w:r w:rsidRPr="00073352">
        <w:rPr>
          <w:sz w:val="28"/>
          <w:szCs w:val="28"/>
        </w:rPr>
        <w:t xml:space="preserve"> Поступившее в производство сырье подвергается тщательной мойке до полного удаления с поверхности овощей приставшей земли и других механических примесей. При значительной загрязненности овощей производят предварительное замачивание в ваннах с холодной проточной водой. Машины для мойки отдельных видов сырья подбирают с таким расчетом, чтобы плоды хорошо отмывались и не повреждались.</w:t>
      </w:r>
    </w:p>
    <w:p w:rsidR="0013112F" w:rsidRPr="00073352" w:rsidRDefault="0013112F" w:rsidP="00546ED4">
      <w:pPr>
        <w:spacing w:line="276" w:lineRule="auto"/>
        <w:ind w:firstLine="851"/>
        <w:jc w:val="both"/>
        <w:rPr>
          <w:sz w:val="28"/>
          <w:szCs w:val="28"/>
        </w:rPr>
      </w:pPr>
      <w:r w:rsidRPr="00073352">
        <w:rPr>
          <w:sz w:val="28"/>
          <w:szCs w:val="28"/>
        </w:rPr>
        <w:t>Кабачки моются в лопастных, барабанных и карборундовых моечных машинах. Корнеплоды моют до обрезки концов в лопастных моечных машинах с последующим ополаскиванием под душем, при давлении воды не ниже 2,5 атмосфер до полного удаления всех видимых загрязнений.</w:t>
      </w:r>
    </w:p>
    <w:p w:rsidR="0013112F" w:rsidRPr="00073352" w:rsidRDefault="0013112F" w:rsidP="00546ED4">
      <w:pPr>
        <w:spacing w:line="276" w:lineRule="auto"/>
        <w:ind w:firstLine="851"/>
        <w:jc w:val="both"/>
        <w:rPr>
          <w:sz w:val="28"/>
          <w:szCs w:val="28"/>
        </w:rPr>
      </w:pPr>
      <w:r w:rsidRPr="00073352">
        <w:rPr>
          <w:sz w:val="28"/>
          <w:szCs w:val="28"/>
        </w:rPr>
        <w:t>Прочие овощи моются в элеваторных и вентиляторных мойках. Лук моется после чистки. Тыкву моют в ваннах с проточной водой с последующим ополаскиванием под душем.</w:t>
      </w:r>
    </w:p>
    <w:p w:rsidR="00AD6D2B" w:rsidRPr="00073352" w:rsidRDefault="00AD6D2B" w:rsidP="00546ED4">
      <w:pPr>
        <w:spacing w:line="276" w:lineRule="auto"/>
        <w:ind w:firstLine="851"/>
        <w:jc w:val="both"/>
        <w:rPr>
          <w:sz w:val="28"/>
          <w:szCs w:val="28"/>
        </w:rPr>
      </w:pPr>
    </w:p>
    <w:p w:rsidR="0013112F" w:rsidRPr="00073352" w:rsidRDefault="0013112F" w:rsidP="00546ED4">
      <w:pPr>
        <w:spacing w:line="276" w:lineRule="auto"/>
        <w:ind w:firstLine="851"/>
        <w:jc w:val="both"/>
        <w:rPr>
          <w:sz w:val="28"/>
          <w:szCs w:val="28"/>
        </w:rPr>
      </w:pPr>
      <w:r w:rsidRPr="00073352">
        <w:rPr>
          <w:b/>
          <w:sz w:val="28"/>
          <w:szCs w:val="28"/>
        </w:rPr>
        <w:t>Сортировка.</w:t>
      </w:r>
      <w:r w:rsidRPr="00073352">
        <w:rPr>
          <w:sz w:val="28"/>
          <w:szCs w:val="28"/>
        </w:rPr>
        <w:t xml:space="preserve"> Сырье сортируется по качеству на конвейере или столах. Отбраковываются плоды, поврежденные и пораженные болезнями и сельскохозяйственными вредителями. Одновременно с отбраковкой непригодного сырья баклажаны и кабачки сортируют согласно их назначению. Для фарширования отбирают баклажаны с диаметром плода не более 70 мм, длиной - 90 мм. Для приготовления консервов из овощей, нарезанных кружками, отбирают кабачки и баклажаны с диаметром плода 30 - 70 мм. Отсортировываются перезревшие баклажаны, которые придают консервам горечь. Отбор перезревших баклажанов производится по окраске кожицы, по наличию перезревших семян и по локализации горечи в виде отдельных зеленых пятен, которые обнаруживаются при поперечном разрезе плода, а также по быстрому побурению мякоти, имеющей зеленоватый цвет. Томаты для фарширования отбирают средних размеров с диаметром 40 - 60 мм, округлой формы. Перец болгарский сладкий сортируют по цвету (на красный, зеленый, </w:t>
      </w:r>
      <w:r w:rsidRPr="00073352">
        <w:rPr>
          <w:sz w:val="28"/>
          <w:szCs w:val="28"/>
        </w:rPr>
        <w:lastRenderedPageBreak/>
        <w:t>оливковый и белый) и по диаметру. Морковь сортируют по длине и диаметру. Сортировка по размерам производится на барабанных, валковых, тросовых, сотрясательных калибровочных машинах или на конвейерах вручную.</w:t>
      </w:r>
    </w:p>
    <w:p w:rsidR="00AD6D2B" w:rsidRPr="00073352" w:rsidRDefault="00AD6D2B" w:rsidP="00546ED4">
      <w:pPr>
        <w:spacing w:line="276" w:lineRule="auto"/>
        <w:ind w:firstLine="851"/>
        <w:jc w:val="both"/>
        <w:rPr>
          <w:sz w:val="28"/>
          <w:szCs w:val="28"/>
        </w:rPr>
      </w:pPr>
    </w:p>
    <w:p w:rsidR="0013112F" w:rsidRPr="00073352" w:rsidRDefault="0013112F" w:rsidP="00546ED4">
      <w:pPr>
        <w:spacing w:line="276" w:lineRule="auto"/>
        <w:ind w:firstLine="851"/>
        <w:jc w:val="both"/>
        <w:rPr>
          <w:sz w:val="28"/>
          <w:szCs w:val="28"/>
        </w:rPr>
      </w:pPr>
      <w:r w:rsidRPr="00073352">
        <w:rPr>
          <w:b/>
          <w:sz w:val="28"/>
          <w:szCs w:val="28"/>
        </w:rPr>
        <w:t>Чистка.</w:t>
      </w:r>
      <w:r w:rsidRPr="00073352">
        <w:rPr>
          <w:sz w:val="28"/>
          <w:szCs w:val="28"/>
        </w:rPr>
        <w:t xml:space="preserve"> Сырье чистится машинами или вручную на конвейерах или столах, покрытых белой жестью, нержавеющей сталью или специальными кислотоупорными лаками.</w:t>
      </w:r>
    </w:p>
    <w:p w:rsidR="0013112F" w:rsidRPr="00073352" w:rsidRDefault="0013112F" w:rsidP="00546ED4">
      <w:pPr>
        <w:spacing w:line="276" w:lineRule="auto"/>
        <w:ind w:firstLine="851"/>
        <w:jc w:val="both"/>
        <w:rPr>
          <w:sz w:val="28"/>
          <w:szCs w:val="28"/>
        </w:rPr>
      </w:pPr>
      <w:r w:rsidRPr="00073352">
        <w:rPr>
          <w:sz w:val="28"/>
          <w:szCs w:val="28"/>
        </w:rPr>
        <w:t>Баклажаны. Обрезают плодоножку и чашелистики с прилегающей частью плодов, причем толщина удаляемой вместе с плодоножкой части плода не должна превышать 10 мм. Обрезка плодоножек производится на дисковой обрезной машине (триммере) или вручную ножами. На баклажанах, предназначенных для фарширования, делают продольный надрез или при помощи конической трубочки вынимают сердцевину; отходы, получаемые при выемке сердцевины, используют для приготовления икры.</w:t>
      </w:r>
    </w:p>
    <w:p w:rsidR="0013112F" w:rsidRPr="00073352" w:rsidRDefault="0013112F" w:rsidP="00546ED4">
      <w:pPr>
        <w:spacing w:line="276" w:lineRule="auto"/>
        <w:ind w:firstLine="851"/>
        <w:jc w:val="both"/>
        <w:rPr>
          <w:sz w:val="28"/>
          <w:szCs w:val="28"/>
        </w:rPr>
      </w:pPr>
      <w:r w:rsidRPr="00073352">
        <w:rPr>
          <w:sz w:val="28"/>
          <w:szCs w:val="28"/>
        </w:rPr>
        <w:t>Кабачки. Плодоножку и остатки завязи с прилегающей частью плода обрезают на триммере или вручную. У патиссонов эти операции производятся вручную.</w:t>
      </w:r>
    </w:p>
    <w:p w:rsidR="0013112F" w:rsidRPr="00073352" w:rsidRDefault="0013112F" w:rsidP="00546ED4">
      <w:pPr>
        <w:spacing w:line="276" w:lineRule="auto"/>
        <w:ind w:firstLine="851"/>
        <w:jc w:val="both"/>
        <w:rPr>
          <w:sz w:val="28"/>
          <w:szCs w:val="28"/>
        </w:rPr>
      </w:pPr>
      <w:r w:rsidRPr="00073352">
        <w:rPr>
          <w:sz w:val="28"/>
          <w:szCs w:val="28"/>
        </w:rPr>
        <w:t>Томаты. Сердцевина удаляется с помощью конических трубочек и ложек.</w:t>
      </w:r>
      <w:r w:rsidRPr="00073352">
        <w:rPr>
          <w:sz w:val="28"/>
          <w:szCs w:val="28"/>
        </w:rPr>
        <w:br/>
        <w:t>Полученные при чистке отходы немедленно направляют на производство томатопродуктов. У зеленых томатов, используемых для приготовления икры, удаляются плодоножки.</w:t>
      </w:r>
    </w:p>
    <w:p w:rsidR="0013112F" w:rsidRPr="00073352" w:rsidRDefault="0013112F" w:rsidP="00546ED4">
      <w:pPr>
        <w:spacing w:line="276" w:lineRule="auto"/>
        <w:ind w:firstLine="851"/>
        <w:jc w:val="both"/>
        <w:rPr>
          <w:sz w:val="28"/>
          <w:szCs w:val="28"/>
        </w:rPr>
      </w:pPr>
      <w:r w:rsidRPr="00073352">
        <w:rPr>
          <w:sz w:val="28"/>
          <w:szCs w:val="28"/>
        </w:rPr>
        <w:t>Перец сладкий. У перца удаляют плодоножки вместе с семенником. Чистку производят на машинах или вручную при помощи конических трубочек разных диаметров, прикрепленных к одной станине стола или конвейера. Плод перца надрезают у плодоножки и удаляют ее вместе с семенником.</w:t>
      </w:r>
    </w:p>
    <w:p w:rsidR="0013112F" w:rsidRPr="00073352" w:rsidRDefault="0013112F" w:rsidP="00546ED4">
      <w:pPr>
        <w:spacing w:line="276" w:lineRule="auto"/>
        <w:ind w:firstLine="851"/>
        <w:jc w:val="both"/>
        <w:rPr>
          <w:sz w:val="28"/>
          <w:szCs w:val="28"/>
        </w:rPr>
      </w:pPr>
      <w:r w:rsidRPr="00073352">
        <w:rPr>
          <w:sz w:val="28"/>
          <w:szCs w:val="28"/>
        </w:rPr>
        <w:t>Удаление оставшихся в перце семян производится вытряхиванием при ручной чистке и сжатым воздухом машинной. Для более полного удаления семян рекомендуется ополаскивание перца в холодной проточной воде.</w:t>
      </w:r>
    </w:p>
    <w:p w:rsidR="00081F96" w:rsidRDefault="0013112F" w:rsidP="00546ED4">
      <w:pPr>
        <w:spacing w:line="276" w:lineRule="auto"/>
        <w:ind w:firstLine="851"/>
        <w:jc w:val="both"/>
        <w:rPr>
          <w:sz w:val="28"/>
          <w:szCs w:val="28"/>
        </w:rPr>
      </w:pPr>
      <w:r w:rsidRPr="00073352">
        <w:rPr>
          <w:sz w:val="28"/>
          <w:szCs w:val="28"/>
        </w:rPr>
        <w:t>Корнеплоды. У моркови и белых кореньев обрезают остатки ботвы с частью плода (по линии зеленой границы) и тонкую часть корневища. Все корни толщиной менее 5 мм (как основные, так и боковые) должны быть удалены; удаляются все поврежденные места.</w:t>
      </w:r>
    </w:p>
    <w:p w:rsidR="0013112F" w:rsidRPr="00073352" w:rsidRDefault="0013112F" w:rsidP="00546ED4">
      <w:pPr>
        <w:spacing w:line="276" w:lineRule="auto"/>
        <w:ind w:firstLine="851"/>
        <w:jc w:val="both"/>
        <w:rPr>
          <w:sz w:val="28"/>
          <w:szCs w:val="28"/>
        </w:rPr>
      </w:pPr>
      <w:r w:rsidRPr="00073352">
        <w:rPr>
          <w:sz w:val="28"/>
          <w:szCs w:val="28"/>
        </w:rPr>
        <w:t>Обрезка кореньев производится на машинах или вручную на конвейере. Обрезка свеклы производится вручную. У свеклы обрезают остаток ботвы с частью плода и тонкую часть корневища.</w:t>
      </w:r>
    </w:p>
    <w:p w:rsidR="0013112F" w:rsidRPr="00073352" w:rsidRDefault="0013112F" w:rsidP="00546ED4">
      <w:pPr>
        <w:spacing w:line="276" w:lineRule="auto"/>
        <w:ind w:firstLine="851"/>
        <w:jc w:val="both"/>
        <w:rPr>
          <w:sz w:val="28"/>
          <w:szCs w:val="28"/>
        </w:rPr>
      </w:pPr>
      <w:r w:rsidRPr="00073352">
        <w:rPr>
          <w:sz w:val="28"/>
          <w:szCs w:val="28"/>
        </w:rPr>
        <w:t xml:space="preserve">Очистка корнеплодов от кожицы производится на машинах различных систем с терочной поверхностью, обеспечивающих хорошее качество чистки и </w:t>
      </w:r>
      <w:r w:rsidRPr="00073352">
        <w:rPr>
          <w:sz w:val="28"/>
          <w:szCs w:val="28"/>
        </w:rPr>
        <w:lastRenderedPageBreak/>
        <w:t>минимальное количество отходов. При машинной чистке свекла предварительно бланшируется паром. В случае неполного снятия кожицы необходимо проводить доочистку вручную. При доочистке дополнительно отбраковывают неполноценное сырье, не отбракованное при сортировке. Очищенные корнеплоды подвергают вторичной мойке. Раннюю морковь с нежной кожицей, не загрязненную можно не очищать.</w:t>
      </w:r>
    </w:p>
    <w:p w:rsidR="0013112F" w:rsidRPr="00073352" w:rsidRDefault="0013112F" w:rsidP="00546ED4">
      <w:pPr>
        <w:spacing w:line="276" w:lineRule="auto"/>
        <w:ind w:firstLine="851"/>
        <w:jc w:val="both"/>
        <w:rPr>
          <w:sz w:val="28"/>
          <w:szCs w:val="28"/>
        </w:rPr>
      </w:pPr>
      <w:r w:rsidRPr="00073352">
        <w:rPr>
          <w:sz w:val="28"/>
          <w:szCs w:val="28"/>
        </w:rPr>
        <w:t>Тыква. Очистку от кожицы производят ножами вручную. Кожину можно также удалять на протирочной машине путем пропускания нарезанной на куски бланшированной паром или обжаренной в масле тыквы.</w:t>
      </w:r>
    </w:p>
    <w:p w:rsidR="0013112F" w:rsidRPr="00073352" w:rsidRDefault="0013112F" w:rsidP="00546ED4">
      <w:pPr>
        <w:spacing w:line="276" w:lineRule="auto"/>
        <w:ind w:firstLine="851"/>
        <w:jc w:val="both"/>
        <w:rPr>
          <w:sz w:val="28"/>
          <w:szCs w:val="28"/>
        </w:rPr>
      </w:pPr>
      <w:r w:rsidRPr="00073352">
        <w:rPr>
          <w:sz w:val="28"/>
          <w:szCs w:val="28"/>
        </w:rPr>
        <w:t>Лук. У лука удаляют корневую мочку, заостренную часть луковицы и покровные листья. Чистка лука производится на машинах. Допускается ручная чистка лука на конвейере или на столах. Зелень. При чистке зелени удаляют стебли и вялые пожелтевшие листья.</w:t>
      </w:r>
    </w:p>
    <w:p w:rsidR="00AD6D2B" w:rsidRPr="00073352" w:rsidRDefault="00AD6D2B" w:rsidP="00546ED4">
      <w:pPr>
        <w:spacing w:line="276" w:lineRule="auto"/>
        <w:ind w:firstLine="851"/>
        <w:jc w:val="both"/>
        <w:rPr>
          <w:sz w:val="28"/>
          <w:szCs w:val="28"/>
        </w:rPr>
      </w:pPr>
    </w:p>
    <w:p w:rsidR="0013112F" w:rsidRPr="00073352" w:rsidRDefault="0013112F" w:rsidP="00546ED4">
      <w:pPr>
        <w:spacing w:line="276" w:lineRule="auto"/>
        <w:ind w:firstLine="851"/>
        <w:jc w:val="both"/>
        <w:rPr>
          <w:sz w:val="28"/>
          <w:szCs w:val="28"/>
        </w:rPr>
      </w:pPr>
      <w:r w:rsidRPr="00073352">
        <w:rPr>
          <w:b/>
          <w:sz w:val="28"/>
          <w:szCs w:val="28"/>
        </w:rPr>
        <w:t>Резка.</w:t>
      </w:r>
      <w:r w:rsidRPr="00073352">
        <w:rPr>
          <w:sz w:val="28"/>
          <w:szCs w:val="28"/>
        </w:rPr>
        <w:t xml:space="preserve"> Морковь и белые коренья режутся на корнерезках на лапшу с размерами граней от 3 до 7 мм, длиной 30-40 мм. Для извлечения ферропримесей корнерезки снабжаются магнитным уловителем (под напряжением, с подмагничиванием). Нарезанная морковь для удаления мелочи пропускается через специальные сита-трясучки с диаметром отверстий сит 2 мм. Чтобы обеспечить резку хорошего качества и минимальное количество мелочи, необходимо следить за регулировкой и своевременной точкой ножей корнерезок (не реже одного раза в смену), а также за равномерной загрузкой машины и наполнением бункера. Отсеянные на сите мелкие кусочки корнеплодов обжаривают в паромасляных печах в специальных сетках с диаметром отверстий менее 2 мм, в котлах Коренмана или двутельных котлах и используют для приготовления икры.</w:t>
      </w:r>
    </w:p>
    <w:p w:rsidR="0013112F" w:rsidRPr="00073352" w:rsidRDefault="0013112F" w:rsidP="00546ED4">
      <w:pPr>
        <w:spacing w:line="276" w:lineRule="auto"/>
        <w:ind w:firstLine="851"/>
        <w:jc w:val="both"/>
        <w:rPr>
          <w:sz w:val="28"/>
          <w:szCs w:val="28"/>
        </w:rPr>
      </w:pPr>
      <w:r w:rsidRPr="00073352">
        <w:rPr>
          <w:sz w:val="28"/>
          <w:szCs w:val="28"/>
        </w:rPr>
        <w:t>Мелкие корнеплоды (до 60 мм длиной) после тщательной мойки и чистки могут обжариваться целиком и после пропускания через волчок используются для приготовления икры.</w:t>
      </w:r>
    </w:p>
    <w:p w:rsidR="0013112F" w:rsidRPr="00073352" w:rsidRDefault="0013112F" w:rsidP="00546ED4">
      <w:pPr>
        <w:spacing w:line="276" w:lineRule="auto"/>
        <w:ind w:firstLine="851"/>
        <w:jc w:val="both"/>
        <w:rPr>
          <w:sz w:val="28"/>
          <w:szCs w:val="28"/>
        </w:rPr>
      </w:pPr>
      <w:r w:rsidRPr="00073352">
        <w:rPr>
          <w:sz w:val="28"/>
          <w:szCs w:val="28"/>
        </w:rPr>
        <w:t>Свекла для икры режется на корнерезках лапшой с размерами граней 7х7, с соблюдением требований, приведенных при описании резки корнеплодов. Лук режут на дисковых лукорезках. Толщина кружков 3-5 мм. Зелень для фарша и соуса режут на куттерах или мелко рубят ножами.</w:t>
      </w:r>
    </w:p>
    <w:p w:rsidR="0013112F" w:rsidRPr="00073352" w:rsidRDefault="0013112F" w:rsidP="00546ED4">
      <w:pPr>
        <w:spacing w:line="276" w:lineRule="auto"/>
        <w:ind w:firstLine="851"/>
        <w:jc w:val="both"/>
        <w:rPr>
          <w:sz w:val="28"/>
          <w:szCs w:val="28"/>
        </w:rPr>
      </w:pPr>
      <w:r w:rsidRPr="00073352">
        <w:rPr>
          <w:sz w:val="28"/>
          <w:szCs w:val="28"/>
        </w:rPr>
        <w:t>Для икры зелень измельчают на волчке с диаметром отверстий решеток 3-4 мм.</w:t>
      </w:r>
      <w:r w:rsidRPr="00073352">
        <w:rPr>
          <w:sz w:val="28"/>
          <w:szCs w:val="28"/>
        </w:rPr>
        <w:br/>
        <w:t>Хранение нарезанной зелени более 30 минут не допускается.</w:t>
      </w:r>
    </w:p>
    <w:p w:rsidR="0013112F" w:rsidRPr="00073352" w:rsidRDefault="0013112F" w:rsidP="00546ED4">
      <w:pPr>
        <w:spacing w:line="276" w:lineRule="auto"/>
        <w:ind w:firstLine="851"/>
        <w:jc w:val="both"/>
        <w:rPr>
          <w:sz w:val="28"/>
          <w:szCs w:val="28"/>
        </w:rPr>
      </w:pPr>
      <w:r w:rsidRPr="00073352">
        <w:rPr>
          <w:sz w:val="28"/>
          <w:szCs w:val="28"/>
        </w:rPr>
        <w:lastRenderedPageBreak/>
        <w:t>Баклажаны для выработки консервов из овощей, нарезанных кружками, режут на баклажанорезках на равные кружки толщиной 15-20 мм. Кружки овощей должны иметь ровную плоскость среза (без рваных краев). Оба среза кружка должны быть параллельными. Для приготовления икры баклажаны разрезают машинами или вручную на две-четыре части по длине, или на кружки толщиной 40-50 мм.</w:t>
      </w:r>
    </w:p>
    <w:p w:rsidR="0013112F" w:rsidRPr="00073352" w:rsidRDefault="0013112F" w:rsidP="00546ED4">
      <w:pPr>
        <w:spacing w:line="276" w:lineRule="auto"/>
        <w:ind w:firstLine="851"/>
        <w:jc w:val="both"/>
        <w:rPr>
          <w:sz w:val="28"/>
          <w:szCs w:val="28"/>
        </w:rPr>
      </w:pPr>
      <w:r w:rsidRPr="00073352">
        <w:rPr>
          <w:sz w:val="28"/>
          <w:szCs w:val="28"/>
        </w:rPr>
        <w:t xml:space="preserve">Кабачки для консервов из овощей, нарезанных кружками, и для икры режут на кружки толщиной 15-20 мм. Патиссоны для икры режутся на несколько частей. </w:t>
      </w:r>
    </w:p>
    <w:p w:rsidR="0013112F" w:rsidRPr="00073352" w:rsidRDefault="0013112F" w:rsidP="00546ED4">
      <w:pPr>
        <w:spacing w:line="276" w:lineRule="auto"/>
        <w:ind w:firstLine="851"/>
        <w:jc w:val="both"/>
        <w:rPr>
          <w:sz w:val="28"/>
          <w:szCs w:val="28"/>
        </w:rPr>
      </w:pPr>
      <w:r w:rsidRPr="00073352">
        <w:rPr>
          <w:sz w:val="28"/>
          <w:szCs w:val="28"/>
        </w:rPr>
        <w:t>Тыква. Для приготовления икры тыкву очищают от кожицы, рубят пополам и удаляют семенную мякоть. Очищенные от семян половинки режут вручную, а затем на баклажанорезке на куски толщиной 15-20 мм. Томаты зеленые, крупные, поступающие для приготовления икры, режут на баклажанорезках с перестановкой ножей на 30 мм, а плоды средней величины и мелкие используются в целом виде.</w:t>
      </w:r>
    </w:p>
    <w:p w:rsidR="00AD6D2B" w:rsidRPr="00073352" w:rsidRDefault="00AD6D2B" w:rsidP="00546ED4">
      <w:pPr>
        <w:spacing w:line="276" w:lineRule="auto"/>
        <w:ind w:firstLine="851"/>
        <w:jc w:val="both"/>
        <w:rPr>
          <w:sz w:val="28"/>
          <w:szCs w:val="28"/>
        </w:rPr>
      </w:pPr>
    </w:p>
    <w:p w:rsidR="0013112F" w:rsidRPr="00073352" w:rsidRDefault="0013112F" w:rsidP="00546ED4">
      <w:pPr>
        <w:spacing w:line="276" w:lineRule="auto"/>
        <w:ind w:firstLine="851"/>
        <w:jc w:val="both"/>
        <w:rPr>
          <w:sz w:val="28"/>
          <w:szCs w:val="28"/>
        </w:rPr>
      </w:pPr>
      <w:r w:rsidRPr="00073352">
        <w:rPr>
          <w:b/>
          <w:sz w:val="28"/>
          <w:szCs w:val="28"/>
        </w:rPr>
        <w:t xml:space="preserve">Бланширование. </w:t>
      </w:r>
      <w:r w:rsidRPr="00073352">
        <w:rPr>
          <w:sz w:val="28"/>
          <w:szCs w:val="28"/>
        </w:rPr>
        <w:t>Перец бланшируют острым паром в специальных аппаратах прерывного или непрерывного действия в течение 2-4 минут, в зависимости от степени зрелости и размера бланшируемых плодов. Перец после бланширования должен быть эластичным, но кожица его не должна отставать от мякоти.</w:t>
      </w:r>
    </w:p>
    <w:p w:rsidR="0013112F" w:rsidRPr="00073352" w:rsidRDefault="0013112F" w:rsidP="00546ED4">
      <w:pPr>
        <w:spacing w:line="276" w:lineRule="auto"/>
        <w:ind w:firstLine="851"/>
        <w:jc w:val="both"/>
        <w:rPr>
          <w:sz w:val="28"/>
          <w:szCs w:val="28"/>
        </w:rPr>
      </w:pPr>
      <w:r w:rsidRPr="00073352">
        <w:rPr>
          <w:sz w:val="28"/>
          <w:szCs w:val="28"/>
        </w:rPr>
        <w:t>После бланширования плоды подвергают кратковременному водяному охлаждению на мойках-трясучках или под водяным душем. Капуста. Листья бланшируют паром в аппаратах, используемых для бланширования перца, или в специальных сетках в кипящей воде в течение 3-4 минут.</w:t>
      </w:r>
    </w:p>
    <w:p w:rsidR="0013112F" w:rsidRPr="00073352" w:rsidRDefault="0013112F" w:rsidP="00546ED4">
      <w:pPr>
        <w:spacing w:line="276" w:lineRule="auto"/>
        <w:ind w:firstLine="851"/>
        <w:jc w:val="both"/>
        <w:rPr>
          <w:sz w:val="28"/>
          <w:szCs w:val="28"/>
        </w:rPr>
      </w:pPr>
      <w:r w:rsidRPr="00073352">
        <w:rPr>
          <w:sz w:val="28"/>
          <w:szCs w:val="28"/>
        </w:rPr>
        <w:t>Бланшированные листья немедленно охлаждают под душем холодной воды, после охлаждения с листьев аккуратно ножом срезают верхнюю, огрубевшую часть основной жилки листа для более удобного заворачивания фарша.</w:t>
      </w:r>
    </w:p>
    <w:p w:rsidR="0013112F" w:rsidRPr="00073352" w:rsidRDefault="0013112F" w:rsidP="00546ED4">
      <w:pPr>
        <w:spacing w:line="276" w:lineRule="auto"/>
        <w:ind w:firstLine="851"/>
        <w:jc w:val="both"/>
        <w:rPr>
          <w:sz w:val="28"/>
          <w:szCs w:val="28"/>
        </w:rPr>
      </w:pPr>
      <w:r w:rsidRPr="00073352">
        <w:rPr>
          <w:sz w:val="28"/>
          <w:szCs w:val="28"/>
        </w:rPr>
        <w:t xml:space="preserve"> Для обеспечения очистки кожицы свекла подвергается шпарке острым паром в закрытых аппаратах под давлением при температуре 120° в течение 10-20 минут (в зависимости от размеров свеклы) до размягчения кожицы. Сушеные корнеплоды пропускают через магнитный уловитель, инспектируют, заливают кипящей водой и оставляют на 50-60 минут до увеличения веса в 3-4 раза. Соотношение корнеплодов и воды – 1/4. Лук сушеный подвергают инспекции с удалением почерневших и зараженных пластинок с остатками чешуи и донца и пропускают через магнитный уловитель, затем лук замачивают в холодной воде </w:t>
      </w:r>
      <w:r w:rsidRPr="00073352">
        <w:rPr>
          <w:sz w:val="28"/>
          <w:szCs w:val="28"/>
        </w:rPr>
        <w:lastRenderedPageBreak/>
        <w:t>1-2 минуты с таким расчетом, чтобы увеличение веса лука после замочки составляло 100%, после чего оставляют лук для стекания воды.</w:t>
      </w:r>
    </w:p>
    <w:p w:rsidR="00AD6D2B" w:rsidRPr="00073352" w:rsidRDefault="00AD6D2B" w:rsidP="00546ED4">
      <w:pPr>
        <w:spacing w:line="276" w:lineRule="auto"/>
        <w:ind w:firstLine="851"/>
        <w:jc w:val="both"/>
        <w:rPr>
          <w:sz w:val="28"/>
          <w:szCs w:val="28"/>
        </w:rPr>
      </w:pPr>
    </w:p>
    <w:p w:rsidR="0013112F" w:rsidRPr="00073352" w:rsidRDefault="0013112F" w:rsidP="00546ED4">
      <w:pPr>
        <w:spacing w:line="276" w:lineRule="auto"/>
        <w:ind w:firstLine="851"/>
        <w:jc w:val="both"/>
        <w:rPr>
          <w:sz w:val="28"/>
          <w:szCs w:val="28"/>
        </w:rPr>
      </w:pPr>
      <w:r w:rsidRPr="00073352">
        <w:rPr>
          <w:b/>
          <w:sz w:val="28"/>
          <w:szCs w:val="28"/>
        </w:rPr>
        <w:t>Обжарка.</w:t>
      </w:r>
      <w:r w:rsidRPr="00073352">
        <w:rPr>
          <w:sz w:val="28"/>
          <w:szCs w:val="28"/>
        </w:rPr>
        <w:t xml:space="preserve"> Обжарка подготовленных овощей и корнеплодов производится в паромасляных и огневых печах.</w:t>
      </w:r>
    </w:p>
    <w:p w:rsidR="0013112F" w:rsidRPr="00073352" w:rsidRDefault="0013112F" w:rsidP="00546ED4">
      <w:pPr>
        <w:spacing w:line="276" w:lineRule="auto"/>
        <w:ind w:firstLine="851"/>
        <w:jc w:val="both"/>
        <w:rPr>
          <w:sz w:val="28"/>
          <w:szCs w:val="28"/>
        </w:rPr>
      </w:pPr>
      <w:r w:rsidRPr="00073352">
        <w:rPr>
          <w:sz w:val="28"/>
          <w:szCs w:val="28"/>
        </w:rPr>
        <w:t xml:space="preserve">Для удаления содержащейся влаги и предотвращения вспенивания при обжарке овощей свежее масло перед обжаркой прокаливают в течение 1 часа. Подсолнечное масло прокаливается при температуре 160-170°, хлопковое - при 180-190°. Загрузка сеток из штампованного железа с подготовленным сырьем производится дозаторами или вручную. </w:t>
      </w:r>
    </w:p>
    <w:p w:rsidR="0013112F" w:rsidRPr="00073352" w:rsidRDefault="0013112F" w:rsidP="00546ED4">
      <w:pPr>
        <w:spacing w:line="276" w:lineRule="auto"/>
        <w:ind w:firstLine="851"/>
        <w:jc w:val="both"/>
        <w:rPr>
          <w:sz w:val="28"/>
          <w:szCs w:val="28"/>
        </w:rPr>
      </w:pPr>
      <w:r w:rsidRPr="00073352">
        <w:rPr>
          <w:sz w:val="28"/>
          <w:szCs w:val="28"/>
        </w:rPr>
        <w:t>Вес загружаемых в сетку овощей не должен превышать 15 кг.</w:t>
      </w:r>
    </w:p>
    <w:p w:rsidR="0013112F" w:rsidRPr="00073352" w:rsidRDefault="0013112F" w:rsidP="00546ED4">
      <w:pPr>
        <w:spacing w:line="276" w:lineRule="auto"/>
        <w:ind w:firstLine="851"/>
        <w:jc w:val="both"/>
        <w:rPr>
          <w:sz w:val="28"/>
          <w:szCs w:val="28"/>
        </w:rPr>
      </w:pPr>
      <w:r w:rsidRPr="00073352">
        <w:rPr>
          <w:sz w:val="28"/>
          <w:szCs w:val="28"/>
        </w:rPr>
        <w:t>Обжарку баклажанов, кабачков, патиссонов, зеленых томатов для икры проводят при температуре масла 130-140°, кореньев при 120-125°, свеклы, тыквы, лука, а также баклажанов для фарширования - при 135-140°.</w:t>
      </w:r>
    </w:p>
    <w:p w:rsidR="0013112F" w:rsidRPr="00073352" w:rsidRDefault="0013112F" w:rsidP="00546ED4">
      <w:pPr>
        <w:spacing w:line="276" w:lineRule="auto"/>
        <w:ind w:firstLine="851"/>
        <w:jc w:val="both"/>
        <w:rPr>
          <w:sz w:val="28"/>
          <w:szCs w:val="28"/>
        </w:rPr>
      </w:pPr>
      <w:r w:rsidRPr="00073352">
        <w:rPr>
          <w:sz w:val="28"/>
          <w:szCs w:val="28"/>
        </w:rPr>
        <w:t>Температура масла определяется в центре печи, для чего рекомендуется применять дистанционные термометры, ввинчивающиеся в печь. При указанных выше температурах процесс обжарки происходит нормально. Повышение температуры масла сопровождается обугливанием поверхностных слоев обжариваемого сырья, а также мелких частиц овощей, что способствует порче масла.</w:t>
      </w:r>
    </w:p>
    <w:p w:rsidR="0013112F" w:rsidRPr="00073352" w:rsidRDefault="0013112F" w:rsidP="00546ED4">
      <w:pPr>
        <w:spacing w:line="276" w:lineRule="auto"/>
        <w:ind w:firstLine="851"/>
        <w:jc w:val="both"/>
        <w:rPr>
          <w:sz w:val="28"/>
          <w:szCs w:val="28"/>
        </w:rPr>
      </w:pPr>
      <w:r w:rsidRPr="00073352">
        <w:rPr>
          <w:sz w:val="28"/>
          <w:szCs w:val="28"/>
        </w:rPr>
        <w:t>При понижении температуры масла процесс обжарки удлиняется и овощи получаются недожаренные.</w:t>
      </w:r>
    </w:p>
    <w:p w:rsidR="0013112F" w:rsidRPr="00073352" w:rsidRDefault="0013112F" w:rsidP="00546ED4">
      <w:pPr>
        <w:spacing w:line="276" w:lineRule="auto"/>
        <w:ind w:firstLine="851"/>
        <w:jc w:val="both"/>
        <w:rPr>
          <w:sz w:val="28"/>
          <w:szCs w:val="28"/>
        </w:rPr>
      </w:pPr>
      <w:r w:rsidRPr="00073352">
        <w:rPr>
          <w:sz w:val="28"/>
          <w:szCs w:val="28"/>
        </w:rPr>
        <w:t>При загрузке в печь холодного сырья температура масла падает, поэтому начальные температуры масла в момент загрузки должны быть несколько выше указанных.</w:t>
      </w:r>
    </w:p>
    <w:p w:rsidR="0013112F" w:rsidRPr="00073352" w:rsidRDefault="0013112F" w:rsidP="00546ED4">
      <w:pPr>
        <w:spacing w:line="276" w:lineRule="auto"/>
        <w:ind w:firstLine="851"/>
        <w:jc w:val="both"/>
        <w:rPr>
          <w:sz w:val="28"/>
          <w:szCs w:val="28"/>
        </w:rPr>
      </w:pPr>
      <w:r w:rsidRPr="00073352">
        <w:rPr>
          <w:sz w:val="28"/>
          <w:szCs w:val="28"/>
        </w:rPr>
        <w:t xml:space="preserve">Повышение начальной температуры, продолжительность обжарки, обеспечивающие получение установленного процента ужарки и необходимую впитываемость масла, устанавливают на каждом заводе на основании опытных обжарок каждого вида сырья, исходя из особенностей поверхности нагрева печи, давления пара, размера резки овощей и других факторов, специфических для данного засада. </w:t>
      </w:r>
    </w:p>
    <w:p w:rsidR="0013112F" w:rsidRPr="00073352" w:rsidRDefault="0013112F" w:rsidP="00546ED4">
      <w:pPr>
        <w:spacing w:line="276" w:lineRule="auto"/>
        <w:ind w:firstLine="851"/>
        <w:jc w:val="both"/>
        <w:rPr>
          <w:sz w:val="28"/>
          <w:szCs w:val="28"/>
        </w:rPr>
      </w:pPr>
      <w:r w:rsidRPr="00073352">
        <w:rPr>
          <w:sz w:val="28"/>
          <w:szCs w:val="28"/>
        </w:rPr>
        <w:t xml:space="preserve">Правильность проведения процесса обжарки определяется как по органолептическим признакам, так и по установленному для каждого вида овощей видимому проценту ужарки. Готовность обжаренных овощей характеризуется следующими признаками. Баклажаны сжимаются, теряют свойственную им в свежем виде упругость; кружки приобретают равномерную </w:t>
      </w:r>
      <w:r w:rsidRPr="00073352">
        <w:rPr>
          <w:sz w:val="28"/>
          <w:szCs w:val="28"/>
        </w:rPr>
        <w:lastRenderedPageBreak/>
        <w:t xml:space="preserve">золотисто-желтую с коричневым оттенком окраску и слегка просвечивают в области расположения семян; ткань становится мягкой. </w:t>
      </w:r>
    </w:p>
    <w:p w:rsidR="0013112F" w:rsidRPr="00073352" w:rsidRDefault="0013112F" w:rsidP="00546ED4">
      <w:pPr>
        <w:spacing w:line="276" w:lineRule="auto"/>
        <w:ind w:firstLine="851"/>
        <w:jc w:val="both"/>
        <w:rPr>
          <w:sz w:val="28"/>
          <w:szCs w:val="28"/>
        </w:rPr>
      </w:pPr>
      <w:r w:rsidRPr="00073352">
        <w:rPr>
          <w:sz w:val="28"/>
          <w:szCs w:val="28"/>
        </w:rPr>
        <w:t xml:space="preserve">Кабачки и патиссоны приобретают равномерную желтую с коричневым оттенком окраску и слегка просвечивают в области расположения семян. Корнеплоды теряют свойственную им в свежем виде твердость, становятся мягкими на ощупь, но сохраняют упругость. </w:t>
      </w:r>
    </w:p>
    <w:p w:rsidR="0013112F" w:rsidRPr="00073352" w:rsidRDefault="0013112F" w:rsidP="00546ED4">
      <w:pPr>
        <w:spacing w:line="276" w:lineRule="auto"/>
        <w:ind w:firstLine="851"/>
        <w:jc w:val="both"/>
        <w:rPr>
          <w:sz w:val="28"/>
          <w:szCs w:val="28"/>
        </w:rPr>
      </w:pPr>
      <w:r w:rsidRPr="00073352">
        <w:rPr>
          <w:sz w:val="28"/>
          <w:szCs w:val="28"/>
        </w:rPr>
        <w:t xml:space="preserve">Окраска темнеет и становится менее яркой, но характерный для моркови оранжевый оттенок, желтоватый цвет белых кореньев и темно-красный цвет свеклы сохраняются. Лук приобретает золотистый оттенок. Тыква приобретает равномерно желтую с золотистым оттенком окраску и становится мягкой. Зеленые томаты сжимаются, окраска темнеет. Излишняяужарка овощей и корнеплодов, которая характеризуется приобретением овощами темно-коричневой окраски и горького привкуса, не допускается. Если после обжарки процент впитанного овощами и корнеплодами масла окажется ниже норм, предусмотренных инструкцией, то недостающее количество масла (прокаленного) добавляется непосредственно в банку или в смеситель при приготовлении икры. Добавление непрокаленного масла не допускается. При поступлении на завод небольших количеств сырья следует вводить в эксплуатацию лишь такое количество печей, которое может быть полностью загружено сырьем, и только с увеличением количества поступающего сырья постепенно вводить в эксплуатацию остальные печи. Качество обжаренных овощей в значительной степени зависит от качества масла. В процессе обжарки масло претерпевает значительные изменения под действием высокой температуры, воздуха, паров воды, из-за наличия мелких обуглившихся частиц продукта и соприкосновения масла с водяной подушкой. Доброкачественность масла в паромасляных печах обеспечивается высоким коэффициентом сменяемости масла и достигается непрерывной и круглосуточной работой печей с полной загрузкой сырьем при максимальном количестве масла в печи. Минимально необходимый уровень масла в печи достигается подбором конструкции змеевиков, которая должна обеспечивать минимальный слой масла в печи и максимальную поверхность нагрева. </w:t>
      </w:r>
    </w:p>
    <w:p w:rsidR="0013112F" w:rsidRPr="00073352" w:rsidRDefault="0013112F" w:rsidP="00546ED4">
      <w:pPr>
        <w:spacing w:line="276" w:lineRule="auto"/>
        <w:ind w:firstLine="851"/>
        <w:jc w:val="both"/>
        <w:rPr>
          <w:sz w:val="28"/>
          <w:szCs w:val="28"/>
        </w:rPr>
      </w:pPr>
      <w:r w:rsidRPr="00073352">
        <w:rPr>
          <w:sz w:val="28"/>
          <w:szCs w:val="28"/>
        </w:rPr>
        <w:t xml:space="preserve">Должен поддерживаться постоянный уровень масла, что достигается доливом свежего масла. При непрерывной и равномерной работе паромасляных печей кислотное число масла в печи не должно превышать 4,5 при условии доброкачественности его по органолептическим признакам (отсутствие запаха и вкуса прогорклого масла, темного цвета). Использование масла с кислотным числом выше 4,5 для обжарки овощей и корнеплодов не допускается; такое </w:t>
      </w:r>
      <w:r w:rsidRPr="00073352">
        <w:rPr>
          <w:sz w:val="28"/>
          <w:szCs w:val="28"/>
        </w:rPr>
        <w:lastRenderedPageBreak/>
        <w:t xml:space="preserve">масло передается для использования на технические цели. Чистка змеевиков и полная промывка печи проводятся по определенному графику не реже одного раза в неделю. В случае сильного загрязнения и образования нагара змеевики надо чистить немедленно. </w:t>
      </w:r>
    </w:p>
    <w:p w:rsidR="0013112F" w:rsidRPr="00073352" w:rsidRDefault="0013112F" w:rsidP="00546ED4">
      <w:pPr>
        <w:spacing w:line="276" w:lineRule="auto"/>
        <w:ind w:firstLine="851"/>
        <w:jc w:val="both"/>
        <w:rPr>
          <w:sz w:val="28"/>
          <w:szCs w:val="28"/>
        </w:rPr>
      </w:pPr>
      <w:r w:rsidRPr="00073352">
        <w:rPr>
          <w:sz w:val="28"/>
          <w:szCs w:val="28"/>
        </w:rPr>
        <w:t>Промывные воды при удалении их из печей пропускают через жироуловители, отвечающие соответствующим санитарным требованиям.</w:t>
      </w:r>
    </w:p>
    <w:p w:rsidR="00AD6D2B" w:rsidRPr="00073352" w:rsidRDefault="00AD6D2B" w:rsidP="00546ED4">
      <w:pPr>
        <w:spacing w:line="276" w:lineRule="auto"/>
        <w:ind w:firstLine="851"/>
        <w:jc w:val="both"/>
        <w:rPr>
          <w:sz w:val="28"/>
          <w:szCs w:val="28"/>
        </w:rPr>
      </w:pPr>
    </w:p>
    <w:p w:rsidR="0013112F" w:rsidRPr="00073352" w:rsidRDefault="0013112F" w:rsidP="00546ED4">
      <w:pPr>
        <w:spacing w:line="276" w:lineRule="auto"/>
        <w:ind w:firstLine="851"/>
        <w:jc w:val="both"/>
        <w:rPr>
          <w:sz w:val="28"/>
          <w:szCs w:val="28"/>
        </w:rPr>
      </w:pPr>
      <w:r w:rsidRPr="00073352">
        <w:rPr>
          <w:b/>
          <w:sz w:val="28"/>
          <w:szCs w:val="28"/>
        </w:rPr>
        <w:t>Остывание обжаренных овощей.</w:t>
      </w:r>
      <w:r w:rsidRPr="00073352">
        <w:rPr>
          <w:sz w:val="28"/>
          <w:szCs w:val="28"/>
        </w:rPr>
        <w:t xml:space="preserve"> Обжаренные овощи и корнеплоды для икры измельчают в горячем виде без охлаждения. Овощи обжаренные для фарширования и корнеплоды, предназначенные для приготовления фарша, подвергаются охлаждению. Для охлаждения могут быть использованы охладители, а также хорошо вентилируемые камеры с обязательной фильтрацией подаваемого в камеру воздуха. Обжаренные овощи и корнеплоды после стекания избытка масла выгружаются из сеток на чистые противни, изготовленные из белой жести или алюминия, с двойным дном (верхнее сетчатое) для стока масла и устанавливаются в охладительные камеры или на стеллажи в один ряд. Охлаждение до 30-40° при ручной фаршировке и укладке необходимо для удобства работы; при механизированном процессе фаршировки охлаждение необходимо для того, чтобы овощи не теряли своей формы, так как горячие овощи и корнеплоды легко деформируются.</w:t>
      </w:r>
    </w:p>
    <w:p w:rsidR="0013112F" w:rsidRPr="00073352" w:rsidRDefault="0013112F" w:rsidP="00546ED4">
      <w:pPr>
        <w:spacing w:line="276" w:lineRule="auto"/>
        <w:ind w:firstLine="851"/>
        <w:jc w:val="both"/>
        <w:rPr>
          <w:sz w:val="28"/>
          <w:szCs w:val="28"/>
        </w:rPr>
      </w:pPr>
      <w:r w:rsidRPr="00073352">
        <w:rPr>
          <w:sz w:val="28"/>
          <w:szCs w:val="28"/>
        </w:rPr>
        <w:t>Обжаренные овощи и корнеплоды с момента обжарки и до укладки могут задерживаться не более 1,5 часа.</w:t>
      </w:r>
    </w:p>
    <w:p w:rsidR="0013112F" w:rsidRPr="0013112F" w:rsidRDefault="0013112F" w:rsidP="00546ED4">
      <w:pPr>
        <w:spacing w:line="276" w:lineRule="auto"/>
        <w:ind w:firstLine="851"/>
        <w:jc w:val="both"/>
        <w:rPr>
          <w:sz w:val="28"/>
          <w:szCs w:val="28"/>
        </w:rPr>
      </w:pPr>
      <w:r w:rsidRPr="00073352">
        <w:rPr>
          <w:sz w:val="28"/>
          <w:szCs w:val="28"/>
        </w:rPr>
        <w:t>Далее приготовленная из овощей икра подается на фасовочную линию.</w:t>
      </w:r>
    </w:p>
    <w:p w:rsidR="0013112F" w:rsidRPr="0013112F" w:rsidRDefault="0013112F" w:rsidP="00546ED4">
      <w:pPr>
        <w:spacing w:line="276" w:lineRule="auto"/>
        <w:ind w:firstLine="851"/>
        <w:jc w:val="both"/>
        <w:rPr>
          <w:sz w:val="28"/>
          <w:szCs w:val="28"/>
        </w:rPr>
      </w:pPr>
    </w:p>
    <w:p w:rsidR="003D796D" w:rsidRDefault="00495A54" w:rsidP="00546ED4">
      <w:pPr>
        <w:pStyle w:val="1"/>
        <w:spacing w:before="0" w:line="276" w:lineRule="auto"/>
        <w:ind w:firstLine="851"/>
        <w:jc w:val="both"/>
        <w:rPr>
          <w:rFonts w:ascii="Times New Roman" w:hAnsi="Times New Roman"/>
        </w:rPr>
      </w:pPr>
      <w:r w:rsidRPr="00CF3115">
        <w:rPr>
          <w:rFonts w:ascii="Times New Roman" w:hAnsi="Times New Roman"/>
        </w:rPr>
        <w:t xml:space="preserve">3.2. </w:t>
      </w:r>
      <w:r w:rsidR="003D796D" w:rsidRPr="00CF3115">
        <w:rPr>
          <w:rFonts w:ascii="Times New Roman" w:hAnsi="Times New Roman"/>
        </w:rPr>
        <w:t>Описание инфраструктуры (внешней и внутренней), необходимой для реализации инвестиционного проекта на территории муниципального образования, согласованное органом местного самоуправления соответствующего муниципального образования Краснодарского края по месту размещения объекта.</w:t>
      </w:r>
    </w:p>
    <w:bookmarkEnd w:id="33"/>
    <w:p w:rsidR="00CF3115" w:rsidRDefault="00CF3115" w:rsidP="00546ED4">
      <w:pPr>
        <w:spacing w:line="276" w:lineRule="auto"/>
        <w:ind w:firstLine="851"/>
        <w:jc w:val="both"/>
        <w:rPr>
          <w:sz w:val="28"/>
          <w:szCs w:val="28"/>
        </w:rPr>
      </w:pPr>
      <w:r>
        <w:rPr>
          <w:sz w:val="28"/>
          <w:szCs w:val="28"/>
        </w:rPr>
        <w:t>Для полноценной работы необходимо обеспечение зданий инженерными коммуникациями и связью (предусмотрена мобильная связь), в том числе электроснабжение, водоснабжение и канализация, газоснабжение, подъездные пути.</w:t>
      </w:r>
    </w:p>
    <w:p w:rsidR="00CF3115" w:rsidRDefault="00CF3115" w:rsidP="00546ED4">
      <w:pPr>
        <w:spacing w:line="276" w:lineRule="auto"/>
        <w:ind w:firstLine="851"/>
        <w:jc w:val="both"/>
        <w:rPr>
          <w:sz w:val="28"/>
          <w:szCs w:val="28"/>
        </w:rPr>
      </w:pPr>
      <w:r>
        <w:rPr>
          <w:sz w:val="28"/>
          <w:szCs w:val="28"/>
        </w:rPr>
        <w:t>Для этого необходимо обеспечить выполнение работ в соответствии с техническими условиями городских жилищно-коммунальных служб и заключение соответствующих договоров.</w:t>
      </w:r>
    </w:p>
    <w:p w:rsidR="00CF3115" w:rsidRDefault="00CF3115" w:rsidP="00546ED4">
      <w:pPr>
        <w:spacing w:line="276" w:lineRule="auto"/>
        <w:ind w:firstLine="851"/>
        <w:jc w:val="both"/>
        <w:rPr>
          <w:sz w:val="28"/>
          <w:szCs w:val="28"/>
        </w:rPr>
      </w:pPr>
      <w:r>
        <w:rPr>
          <w:sz w:val="28"/>
          <w:szCs w:val="28"/>
        </w:rPr>
        <w:lastRenderedPageBreak/>
        <w:t>В настоящее время земельный участок инженерной инфраструктурой не обеспечен. В расчетах принято допущение, что точки подключения расположены на границе участка. Затраты на организацию внутриплощадочных сетей включены в общую стоимость проекта.</w:t>
      </w:r>
    </w:p>
    <w:p w:rsidR="00CF3115" w:rsidRDefault="00CF3115" w:rsidP="00546ED4">
      <w:pPr>
        <w:spacing w:line="276" w:lineRule="auto"/>
        <w:ind w:firstLine="851"/>
        <w:jc w:val="both"/>
        <w:rPr>
          <w:sz w:val="28"/>
          <w:szCs w:val="28"/>
        </w:rPr>
      </w:pPr>
      <w:r>
        <w:rPr>
          <w:sz w:val="28"/>
          <w:szCs w:val="28"/>
        </w:rPr>
        <w:t>Текущие расходы по коммунальным услугам запланированы исходя из ориентировочных объемов потребления (проектные объемы) и действующих тарифов</w:t>
      </w:r>
      <w:r w:rsidR="00081F96">
        <w:rPr>
          <w:sz w:val="28"/>
          <w:szCs w:val="28"/>
        </w:rPr>
        <w:t>.</w:t>
      </w:r>
    </w:p>
    <w:p w:rsidR="00546ED4" w:rsidRDefault="00546ED4" w:rsidP="00546ED4">
      <w:pPr>
        <w:spacing w:line="276" w:lineRule="auto"/>
        <w:ind w:firstLine="851"/>
        <w:jc w:val="both"/>
        <w:rPr>
          <w:sz w:val="28"/>
          <w:szCs w:val="28"/>
        </w:rPr>
      </w:pPr>
    </w:p>
    <w:p w:rsidR="00CF3115" w:rsidRPr="00546ED4" w:rsidRDefault="00CF3115" w:rsidP="00546ED4">
      <w:pPr>
        <w:spacing w:line="276" w:lineRule="auto"/>
        <w:ind w:firstLine="851"/>
      </w:pPr>
      <w:r w:rsidRPr="00546ED4">
        <w:t xml:space="preserve">Таблица </w:t>
      </w:r>
      <w:r w:rsidR="00111ACC" w:rsidRPr="00546ED4">
        <w:fldChar w:fldCharType="begin"/>
      </w:r>
      <w:r w:rsidRPr="00546ED4">
        <w:instrText xml:space="preserve"> AUTONUM  </w:instrText>
      </w:r>
      <w:r w:rsidR="00111ACC" w:rsidRPr="00546ED4">
        <w:fldChar w:fldCharType="end"/>
      </w:r>
      <w:r w:rsidRPr="00546ED4">
        <w:t>Расход энергоресурсов</w:t>
      </w:r>
    </w:p>
    <w:p w:rsidR="00546ED4" w:rsidRPr="00546ED4" w:rsidRDefault="00546ED4" w:rsidP="00546ED4">
      <w:pPr>
        <w:spacing w:line="276" w:lineRule="auto"/>
        <w:ind w:firstLine="851"/>
      </w:pPr>
    </w:p>
    <w:tbl>
      <w:tblPr>
        <w:tblStyle w:val="-1"/>
        <w:tblW w:w="9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2977"/>
        <w:gridCol w:w="2127"/>
      </w:tblGrid>
      <w:tr w:rsidR="00CF3115" w:rsidRPr="006D7CE3" w:rsidTr="00546ED4">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CF3115" w:rsidRPr="006D7CE3" w:rsidRDefault="00CF3115" w:rsidP="00F722FE">
            <w:pPr>
              <w:jc w:val="center"/>
              <w:rPr>
                <w:color w:val="auto"/>
                <w:sz w:val="20"/>
                <w:szCs w:val="20"/>
                <w:lang w:eastAsia="en-US"/>
              </w:rPr>
            </w:pPr>
            <w:r w:rsidRPr="006D7CE3">
              <w:rPr>
                <w:color w:val="auto"/>
                <w:sz w:val="20"/>
                <w:szCs w:val="20"/>
                <w:lang w:eastAsia="en-US"/>
              </w:rPr>
              <w:t>Показатель</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CF3115" w:rsidRPr="006D7CE3" w:rsidRDefault="00CF3115" w:rsidP="00F722FE">
            <w:pPr>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en-US"/>
              </w:rPr>
            </w:pPr>
            <w:r w:rsidRPr="006D7CE3">
              <w:rPr>
                <w:color w:val="auto"/>
                <w:sz w:val="20"/>
                <w:szCs w:val="20"/>
                <w:lang w:eastAsia="en-US"/>
              </w:rPr>
              <w:t>В месяц</w:t>
            </w:r>
          </w:p>
        </w:tc>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CF3115" w:rsidRPr="006D7CE3" w:rsidRDefault="00CF3115" w:rsidP="00F722FE">
            <w:pPr>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en-US"/>
              </w:rPr>
            </w:pPr>
            <w:r w:rsidRPr="006D7CE3">
              <w:rPr>
                <w:color w:val="auto"/>
                <w:sz w:val="20"/>
                <w:szCs w:val="20"/>
                <w:lang w:eastAsia="en-US"/>
              </w:rPr>
              <w:t>В год</w:t>
            </w:r>
          </w:p>
        </w:tc>
      </w:tr>
      <w:tr w:rsidR="000A11DA" w:rsidRPr="006D7CE3" w:rsidTr="00546ED4">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auto"/>
              <w:left w:val="single" w:sz="4" w:space="0" w:color="auto"/>
              <w:bottom w:val="single" w:sz="4" w:space="0" w:color="auto"/>
              <w:right w:val="single" w:sz="4" w:space="0" w:color="auto"/>
            </w:tcBorders>
            <w:vAlign w:val="center"/>
            <w:hideMark/>
          </w:tcPr>
          <w:p w:rsidR="000A11DA" w:rsidRPr="006D7CE3" w:rsidRDefault="00F722FE" w:rsidP="00F722FE">
            <w:pPr>
              <w:rPr>
                <w:b w:val="0"/>
                <w:color w:val="000000"/>
                <w:sz w:val="20"/>
                <w:szCs w:val="20"/>
              </w:rPr>
            </w:pPr>
            <w:r w:rsidRPr="006D7CE3">
              <w:rPr>
                <w:b w:val="0"/>
                <w:color w:val="000000"/>
                <w:sz w:val="20"/>
                <w:szCs w:val="20"/>
              </w:rPr>
              <w:t>Расход, м</w:t>
            </w:r>
            <w:r w:rsidR="00AA7B3B">
              <w:rPr>
                <w:b w:val="0"/>
                <w:color w:val="000000"/>
                <w:sz w:val="20"/>
                <w:szCs w:val="20"/>
              </w:rPr>
              <w:t xml:space="preserve"> </w:t>
            </w:r>
            <w:r w:rsidR="000A11DA" w:rsidRPr="006D7CE3">
              <w:rPr>
                <w:b w:val="0"/>
                <w:color w:val="000000"/>
                <w:sz w:val="20"/>
                <w:szCs w:val="20"/>
              </w:rPr>
              <w:t>куб. газ</w:t>
            </w:r>
          </w:p>
        </w:tc>
        <w:tc>
          <w:tcPr>
            <w:tcW w:w="2977" w:type="dxa"/>
            <w:tcBorders>
              <w:top w:val="single" w:sz="4" w:space="0" w:color="auto"/>
              <w:left w:val="single" w:sz="4" w:space="0" w:color="auto"/>
              <w:bottom w:val="single" w:sz="4" w:space="0" w:color="auto"/>
              <w:right w:val="single" w:sz="4" w:space="0" w:color="auto"/>
            </w:tcBorders>
            <w:vAlign w:val="center"/>
            <w:hideMark/>
          </w:tcPr>
          <w:p w:rsidR="000A11DA" w:rsidRPr="006D7CE3" w:rsidRDefault="000A11DA" w:rsidP="00F722F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D7CE3">
              <w:rPr>
                <w:color w:val="000000"/>
                <w:sz w:val="20"/>
                <w:szCs w:val="20"/>
              </w:rPr>
              <w:t>22 167</w:t>
            </w:r>
          </w:p>
        </w:tc>
        <w:tc>
          <w:tcPr>
            <w:tcW w:w="2127" w:type="dxa"/>
            <w:tcBorders>
              <w:top w:val="single" w:sz="4" w:space="0" w:color="auto"/>
              <w:left w:val="single" w:sz="4" w:space="0" w:color="auto"/>
              <w:bottom w:val="single" w:sz="4" w:space="0" w:color="auto"/>
              <w:right w:val="single" w:sz="4" w:space="0" w:color="auto"/>
            </w:tcBorders>
            <w:vAlign w:val="center"/>
            <w:hideMark/>
          </w:tcPr>
          <w:p w:rsidR="000A11DA" w:rsidRPr="006D7CE3" w:rsidRDefault="000A11DA" w:rsidP="00F722F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D7CE3">
              <w:rPr>
                <w:color w:val="000000"/>
                <w:sz w:val="20"/>
                <w:szCs w:val="20"/>
              </w:rPr>
              <w:t>266 000</w:t>
            </w:r>
          </w:p>
        </w:tc>
      </w:tr>
      <w:tr w:rsidR="000A11DA" w:rsidRPr="006D7CE3" w:rsidTr="00546ED4">
        <w:trPr>
          <w:trHeight w:val="330"/>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auto"/>
              <w:left w:val="single" w:sz="4" w:space="0" w:color="auto"/>
              <w:bottom w:val="single" w:sz="4" w:space="0" w:color="auto"/>
              <w:right w:val="single" w:sz="4" w:space="0" w:color="auto"/>
            </w:tcBorders>
            <w:vAlign w:val="center"/>
            <w:hideMark/>
          </w:tcPr>
          <w:p w:rsidR="000A11DA" w:rsidRPr="006D7CE3" w:rsidRDefault="00F722FE" w:rsidP="00F722FE">
            <w:pPr>
              <w:rPr>
                <w:b w:val="0"/>
                <w:color w:val="000000"/>
                <w:sz w:val="20"/>
                <w:szCs w:val="20"/>
              </w:rPr>
            </w:pPr>
            <w:r w:rsidRPr="006D7CE3">
              <w:rPr>
                <w:b w:val="0"/>
                <w:color w:val="000000"/>
                <w:sz w:val="20"/>
                <w:szCs w:val="20"/>
              </w:rPr>
              <w:t>Вода, м</w:t>
            </w:r>
            <w:r w:rsidR="000A11DA" w:rsidRPr="006D7CE3">
              <w:rPr>
                <w:b w:val="0"/>
                <w:color w:val="000000"/>
                <w:sz w:val="20"/>
                <w:szCs w:val="20"/>
              </w:rPr>
              <w:t xml:space="preserve"> куб.</w:t>
            </w:r>
          </w:p>
        </w:tc>
        <w:tc>
          <w:tcPr>
            <w:tcW w:w="2977" w:type="dxa"/>
            <w:tcBorders>
              <w:top w:val="single" w:sz="4" w:space="0" w:color="auto"/>
              <w:left w:val="single" w:sz="4" w:space="0" w:color="auto"/>
              <w:bottom w:val="single" w:sz="4" w:space="0" w:color="auto"/>
              <w:right w:val="single" w:sz="4" w:space="0" w:color="auto"/>
            </w:tcBorders>
            <w:vAlign w:val="center"/>
            <w:hideMark/>
          </w:tcPr>
          <w:p w:rsidR="000A11DA" w:rsidRPr="006D7CE3" w:rsidRDefault="000A11DA" w:rsidP="00F722F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D7CE3">
              <w:rPr>
                <w:color w:val="000000"/>
                <w:sz w:val="20"/>
                <w:szCs w:val="20"/>
              </w:rPr>
              <w:t>2 533</w:t>
            </w:r>
          </w:p>
        </w:tc>
        <w:tc>
          <w:tcPr>
            <w:tcW w:w="2127" w:type="dxa"/>
            <w:tcBorders>
              <w:top w:val="single" w:sz="4" w:space="0" w:color="auto"/>
              <w:left w:val="single" w:sz="4" w:space="0" w:color="auto"/>
              <w:bottom w:val="single" w:sz="4" w:space="0" w:color="auto"/>
              <w:right w:val="single" w:sz="4" w:space="0" w:color="auto"/>
            </w:tcBorders>
            <w:vAlign w:val="center"/>
            <w:hideMark/>
          </w:tcPr>
          <w:p w:rsidR="000A11DA" w:rsidRPr="006D7CE3" w:rsidRDefault="000A11DA" w:rsidP="00F722F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D7CE3">
              <w:rPr>
                <w:color w:val="000000"/>
                <w:sz w:val="20"/>
                <w:szCs w:val="20"/>
              </w:rPr>
              <w:t>30 400</w:t>
            </w:r>
          </w:p>
        </w:tc>
      </w:tr>
      <w:tr w:rsidR="000A11DA" w:rsidRPr="006D7CE3" w:rsidTr="00546ED4">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4219" w:type="dxa"/>
            <w:tcBorders>
              <w:top w:val="single" w:sz="4" w:space="0" w:color="auto"/>
              <w:left w:val="single" w:sz="4" w:space="0" w:color="auto"/>
              <w:bottom w:val="single" w:sz="4" w:space="0" w:color="auto"/>
              <w:right w:val="single" w:sz="4" w:space="0" w:color="auto"/>
            </w:tcBorders>
            <w:vAlign w:val="center"/>
          </w:tcPr>
          <w:p w:rsidR="000A11DA" w:rsidRPr="006D7CE3" w:rsidRDefault="000A11DA" w:rsidP="00F722FE">
            <w:pPr>
              <w:rPr>
                <w:b w:val="0"/>
                <w:color w:val="000000"/>
                <w:sz w:val="20"/>
                <w:szCs w:val="20"/>
              </w:rPr>
            </w:pPr>
            <w:r w:rsidRPr="006D7CE3">
              <w:rPr>
                <w:b w:val="0"/>
                <w:color w:val="000000"/>
                <w:sz w:val="20"/>
                <w:szCs w:val="20"/>
              </w:rPr>
              <w:t>Канализация, м. куб.</w:t>
            </w:r>
          </w:p>
        </w:tc>
        <w:tc>
          <w:tcPr>
            <w:tcW w:w="2977" w:type="dxa"/>
            <w:tcBorders>
              <w:top w:val="single" w:sz="4" w:space="0" w:color="auto"/>
              <w:left w:val="single" w:sz="4" w:space="0" w:color="auto"/>
              <w:bottom w:val="single" w:sz="4" w:space="0" w:color="auto"/>
              <w:right w:val="single" w:sz="4" w:space="0" w:color="auto"/>
            </w:tcBorders>
            <w:vAlign w:val="center"/>
          </w:tcPr>
          <w:p w:rsidR="000A11DA" w:rsidRPr="006D7CE3" w:rsidRDefault="000A11DA" w:rsidP="00F722F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D7CE3">
              <w:rPr>
                <w:color w:val="000000"/>
                <w:sz w:val="20"/>
                <w:szCs w:val="20"/>
              </w:rPr>
              <w:t>2 533</w:t>
            </w:r>
          </w:p>
        </w:tc>
        <w:tc>
          <w:tcPr>
            <w:tcW w:w="2127" w:type="dxa"/>
            <w:tcBorders>
              <w:top w:val="single" w:sz="4" w:space="0" w:color="auto"/>
              <w:left w:val="single" w:sz="4" w:space="0" w:color="auto"/>
              <w:bottom w:val="single" w:sz="4" w:space="0" w:color="auto"/>
              <w:right w:val="single" w:sz="4" w:space="0" w:color="auto"/>
            </w:tcBorders>
            <w:vAlign w:val="center"/>
          </w:tcPr>
          <w:p w:rsidR="000A11DA" w:rsidRPr="006D7CE3" w:rsidRDefault="000A11DA" w:rsidP="00F722FE">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D7CE3">
              <w:rPr>
                <w:color w:val="000000"/>
                <w:sz w:val="20"/>
                <w:szCs w:val="20"/>
              </w:rPr>
              <w:t>30 400</w:t>
            </w:r>
          </w:p>
        </w:tc>
      </w:tr>
      <w:tr w:rsidR="000A11DA" w:rsidRPr="006D7CE3" w:rsidTr="00546ED4">
        <w:trPr>
          <w:trHeight w:val="330"/>
          <w:jc w:val="center"/>
        </w:trPr>
        <w:tc>
          <w:tcPr>
            <w:cnfStyle w:val="001000000000" w:firstRow="0" w:lastRow="0" w:firstColumn="1" w:lastColumn="0" w:oddVBand="0" w:evenVBand="0" w:oddHBand="0" w:evenHBand="0" w:firstRowFirstColumn="0" w:firstRowLastColumn="0" w:lastRowFirstColumn="0" w:lastRowLastColumn="0"/>
            <w:tcW w:w="4219" w:type="dxa"/>
            <w:tcBorders>
              <w:right w:val="single" w:sz="4" w:space="0" w:color="4F81BD" w:themeColor="accent1"/>
            </w:tcBorders>
            <w:vAlign w:val="center"/>
            <w:hideMark/>
          </w:tcPr>
          <w:p w:rsidR="000A11DA" w:rsidRPr="006D7CE3" w:rsidRDefault="000A11DA" w:rsidP="00F722FE">
            <w:pPr>
              <w:rPr>
                <w:b w:val="0"/>
                <w:color w:val="000000"/>
                <w:sz w:val="20"/>
                <w:szCs w:val="20"/>
              </w:rPr>
            </w:pPr>
            <w:r w:rsidRPr="006D7CE3">
              <w:rPr>
                <w:b w:val="0"/>
                <w:color w:val="000000"/>
                <w:sz w:val="20"/>
                <w:szCs w:val="20"/>
              </w:rPr>
              <w:t>Электроэнергия</w:t>
            </w:r>
            <w:r w:rsidR="00AA7B3B">
              <w:rPr>
                <w:b w:val="0"/>
                <w:color w:val="000000"/>
                <w:sz w:val="20"/>
                <w:szCs w:val="20"/>
              </w:rPr>
              <w:t>,</w:t>
            </w:r>
            <w:r w:rsidRPr="006D7CE3">
              <w:rPr>
                <w:b w:val="0"/>
                <w:color w:val="000000"/>
                <w:sz w:val="20"/>
                <w:szCs w:val="20"/>
              </w:rPr>
              <w:t xml:space="preserve"> кВт</w:t>
            </w:r>
          </w:p>
        </w:tc>
        <w:tc>
          <w:tcPr>
            <w:tcW w:w="2977" w:type="dxa"/>
            <w:tcBorders>
              <w:left w:val="single" w:sz="4" w:space="0" w:color="auto"/>
              <w:right w:val="single" w:sz="4" w:space="0" w:color="auto"/>
            </w:tcBorders>
            <w:vAlign w:val="center"/>
            <w:hideMark/>
          </w:tcPr>
          <w:p w:rsidR="000A11DA" w:rsidRPr="006D7CE3" w:rsidRDefault="000A11DA" w:rsidP="00F722F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D7CE3">
              <w:rPr>
                <w:color w:val="000000"/>
                <w:sz w:val="20"/>
                <w:szCs w:val="20"/>
              </w:rPr>
              <w:t>31 667</w:t>
            </w:r>
          </w:p>
        </w:tc>
        <w:tc>
          <w:tcPr>
            <w:tcW w:w="2127" w:type="dxa"/>
            <w:tcBorders>
              <w:left w:val="single" w:sz="4" w:space="0" w:color="auto"/>
            </w:tcBorders>
            <w:vAlign w:val="center"/>
            <w:hideMark/>
          </w:tcPr>
          <w:p w:rsidR="000A11DA" w:rsidRPr="006D7CE3" w:rsidRDefault="000A11DA" w:rsidP="00F722FE">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D7CE3">
              <w:rPr>
                <w:color w:val="000000"/>
                <w:sz w:val="20"/>
                <w:szCs w:val="20"/>
              </w:rPr>
              <w:t>380 000</w:t>
            </w:r>
          </w:p>
        </w:tc>
      </w:tr>
    </w:tbl>
    <w:p w:rsidR="004C6397" w:rsidRDefault="004C6397" w:rsidP="00F01BFD">
      <w:pPr>
        <w:spacing w:line="276" w:lineRule="auto"/>
        <w:ind w:firstLine="851"/>
        <w:jc w:val="both"/>
        <w:rPr>
          <w:sz w:val="28"/>
          <w:szCs w:val="28"/>
        </w:rPr>
      </w:pPr>
    </w:p>
    <w:p w:rsidR="00495A54" w:rsidRPr="003D796D" w:rsidRDefault="00495A54" w:rsidP="00F01BFD">
      <w:pPr>
        <w:pStyle w:val="1"/>
        <w:spacing w:before="0" w:line="276" w:lineRule="auto"/>
        <w:ind w:firstLine="851"/>
        <w:jc w:val="both"/>
        <w:rPr>
          <w:rFonts w:ascii="Times New Roman" w:hAnsi="Times New Roman"/>
        </w:rPr>
      </w:pPr>
      <w:bookmarkStart w:id="35" w:name="_Toc387093573"/>
      <w:bookmarkStart w:id="36" w:name="sub_1033"/>
      <w:bookmarkEnd w:id="34"/>
      <w:r w:rsidRPr="00661A96">
        <w:rPr>
          <w:rFonts w:ascii="Times New Roman" w:hAnsi="Times New Roman"/>
        </w:rPr>
        <w:t xml:space="preserve">3.3. </w:t>
      </w:r>
      <w:bookmarkEnd w:id="35"/>
      <w:r w:rsidR="003D796D" w:rsidRPr="00661A96">
        <w:rPr>
          <w:rFonts w:ascii="Times New Roman" w:hAnsi="Times New Roman"/>
        </w:rPr>
        <w:t>Сведения о производственном, технологическом и ином оборудовании с указанием технических характеристик и потребностей в инфраструктуре, а также материальных ресурсах, необходимых для реализации инвестиционного проекта. Требования к оборудованию и качеству применяемых материалов.</w:t>
      </w:r>
    </w:p>
    <w:p w:rsidR="00661A96" w:rsidRDefault="00661A96" w:rsidP="00F722FE">
      <w:pPr>
        <w:spacing w:line="276" w:lineRule="auto"/>
        <w:ind w:firstLine="851"/>
        <w:jc w:val="both"/>
        <w:rPr>
          <w:sz w:val="28"/>
          <w:szCs w:val="28"/>
        </w:rPr>
      </w:pPr>
      <w:bookmarkStart w:id="37" w:name="_Toc387093574"/>
      <w:bookmarkStart w:id="38" w:name="sub_1034"/>
      <w:bookmarkEnd w:id="36"/>
      <w:r w:rsidRPr="00661A96">
        <w:rPr>
          <w:sz w:val="28"/>
          <w:szCs w:val="28"/>
        </w:rPr>
        <w:t>В рамках настоящего проекта планируется строительство консервного комбината по производству широкого ассортимента овощных</w:t>
      </w:r>
      <w:r w:rsidR="002C7795">
        <w:rPr>
          <w:sz w:val="28"/>
          <w:szCs w:val="28"/>
        </w:rPr>
        <w:t xml:space="preserve"> и фруктовых</w:t>
      </w:r>
      <w:r w:rsidR="00081F96">
        <w:rPr>
          <w:sz w:val="28"/>
          <w:szCs w:val="28"/>
        </w:rPr>
        <w:t>консервов</w:t>
      </w:r>
      <w:r w:rsidRPr="00661A96">
        <w:rPr>
          <w:sz w:val="28"/>
          <w:szCs w:val="28"/>
        </w:rPr>
        <w:t xml:space="preserve"> на основе использования технологических решений компании «BoemaS.p.A.» - Partita I.V.A. (Италия), CLEVERTECH S.rl. (Италия) и собственного жестебаночногопроизводства  на обору</w:t>
      </w:r>
      <w:r w:rsidR="00F722FE">
        <w:rPr>
          <w:sz w:val="28"/>
          <w:szCs w:val="28"/>
        </w:rPr>
        <w:t xml:space="preserve">довании компании CantecGmbH&amp;Co. </w:t>
      </w:r>
      <w:r w:rsidRPr="00661A96">
        <w:rPr>
          <w:sz w:val="28"/>
          <w:szCs w:val="28"/>
        </w:rPr>
        <w:t>KG.</w:t>
      </w:r>
    </w:p>
    <w:p w:rsidR="00661A96" w:rsidRDefault="00661A96" w:rsidP="00F722FE">
      <w:pPr>
        <w:spacing w:line="276" w:lineRule="auto"/>
        <w:ind w:firstLine="851"/>
        <w:jc w:val="both"/>
        <w:rPr>
          <w:sz w:val="28"/>
          <w:szCs w:val="28"/>
        </w:rPr>
      </w:pPr>
      <w:r w:rsidRPr="00661A96">
        <w:rPr>
          <w:sz w:val="28"/>
          <w:szCs w:val="28"/>
        </w:rPr>
        <w:t>Спецификация приобретаемого оборудования представлена ниже в табличной форме.</w:t>
      </w:r>
    </w:p>
    <w:p w:rsidR="00661A96" w:rsidRPr="00661A96" w:rsidRDefault="00661A96" w:rsidP="00F722FE">
      <w:pPr>
        <w:spacing w:line="276" w:lineRule="auto"/>
        <w:ind w:firstLine="851"/>
        <w:jc w:val="both"/>
        <w:rPr>
          <w:sz w:val="28"/>
          <w:szCs w:val="28"/>
        </w:rPr>
      </w:pPr>
    </w:p>
    <w:p w:rsidR="002C7795" w:rsidRDefault="00D07D03" w:rsidP="00F722FE">
      <w:pPr>
        <w:pStyle w:val="ad"/>
        <w:keepNext/>
        <w:spacing w:after="0"/>
        <w:ind w:firstLine="851"/>
        <w:rPr>
          <w:b w:val="0"/>
          <w:color w:val="auto"/>
          <w:sz w:val="24"/>
          <w:szCs w:val="24"/>
        </w:rPr>
      </w:pPr>
      <w:r w:rsidRPr="00D07D03">
        <w:rPr>
          <w:b w:val="0"/>
          <w:color w:val="auto"/>
          <w:sz w:val="24"/>
          <w:szCs w:val="24"/>
        </w:rPr>
        <w:t xml:space="preserve">Таблица </w:t>
      </w:r>
      <w:r w:rsidR="00111ACC" w:rsidRPr="00D07D03">
        <w:rPr>
          <w:b w:val="0"/>
          <w:color w:val="auto"/>
          <w:sz w:val="24"/>
          <w:szCs w:val="24"/>
        </w:rPr>
        <w:fldChar w:fldCharType="begin"/>
      </w:r>
      <w:r w:rsidRPr="00D07D03">
        <w:rPr>
          <w:b w:val="0"/>
          <w:color w:val="auto"/>
          <w:sz w:val="24"/>
          <w:szCs w:val="24"/>
        </w:rPr>
        <w:instrText xml:space="preserve"> AUTONUM  </w:instrText>
      </w:r>
      <w:r w:rsidR="00111ACC" w:rsidRPr="00D07D03">
        <w:rPr>
          <w:b w:val="0"/>
          <w:color w:val="auto"/>
          <w:sz w:val="24"/>
          <w:szCs w:val="24"/>
        </w:rPr>
        <w:fldChar w:fldCharType="end"/>
      </w:r>
      <w:r w:rsidR="002C7795" w:rsidRPr="00D07D03">
        <w:rPr>
          <w:b w:val="0"/>
          <w:color w:val="auto"/>
          <w:sz w:val="24"/>
          <w:szCs w:val="24"/>
        </w:rPr>
        <w:t xml:space="preserve"> Спецификация приобретаемого оборудования консервного комплекса</w:t>
      </w:r>
    </w:p>
    <w:p w:rsidR="00F722FE" w:rsidRPr="00F722FE" w:rsidRDefault="00F722FE" w:rsidP="00F722FE"/>
    <w:tbl>
      <w:tblPr>
        <w:tblStyle w:val="-11"/>
        <w:tblW w:w="9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290"/>
        <w:gridCol w:w="4680"/>
        <w:gridCol w:w="1080"/>
      </w:tblGrid>
      <w:tr w:rsidR="00661A96" w:rsidRPr="006D7CE3" w:rsidTr="00F722FE">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675" w:type="dxa"/>
            <w:shd w:val="clear" w:color="auto" w:fill="D9D9D9" w:themeFill="background1" w:themeFillShade="D9"/>
          </w:tcPr>
          <w:p w:rsidR="00661A96" w:rsidRPr="006D7CE3" w:rsidRDefault="00661A96" w:rsidP="00F01BFD">
            <w:pPr>
              <w:jc w:val="center"/>
              <w:rPr>
                <w:bCs w:val="0"/>
                <w:color w:val="auto"/>
                <w:sz w:val="20"/>
                <w:szCs w:val="20"/>
              </w:rPr>
            </w:pPr>
            <w:r w:rsidRPr="006D7CE3">
              <w:rPr>
                <w:bCs w:val="0"/>
                <w:color w:val="auto"/>
                <w:sz w:val="20"/>
                <w:szCs w:val="20"/>
              </w:rPr>
              <w:t>п/п</w:t>
            </w:r>
          </w:p>
        </w:tc>
        <w:tc>
          <w:tcPr>
            <w:tcW w:w="3290" w:type="dxa"/>
            <w:shd w:val="clear" w:color="auto" w:fill="D9D9D9" w:themeFill="background1" w:themeFillShade="D9"/>
          </w:tcPr>
          <w:p w:rsidR="00661A96" w:rsidRPr="006D7CE3" w:rsidRDefault="00661A96" w:rsidP="00F01BFD">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6D7CE3">
              <w:rPr>
                <w:bCs w:val="0"/>
                <w:color w:val="auto"/>
                <w:sz w:val="20"/>
                <w:szCs w:val="20"/>
              </w:rPr>
              <w:t>Наименование</w:t>
            </w:r>
            <w:r w:rsidR="00AA7B3B">
              <w:rPr>
                <w:bCs w:val="0"/>
                <w:color w:val="auto"/>
                <w:sz w:val="20"/>
                <w:szCs w:val="20"/>
                <w:lang w:val="ru-RU"/>
              </w:rPr>
              <w:t xml:space="preserve"> </w:t>
            </w:r>
            <w:r w:rsidRPr="006D7CE3">
              <w:rPr>
                <w:bCs w:val="0"/>
                <w:color w:val="auto"/>
                <w:sz w:val="20"/>
                <w:szCs w:val="20"/>
              </w:rPr>
              <w:t>оборудования (линий)</w:t>
            </w:r>
          </w:p>
        </w:tc>
        <w:tc>
          <w:tcPr>
            <w:tcW w:w="4680" w:type="dxa"/>
            <w:shd w:val="clear" w:color="auto" w:fill="D9D9D9" w:themeFill="background1" w:themeFillShade="D9"/>
          </w:tcPr>
          <w:p w:rsidR="00661A96" w:rsidRPr="006D7CE3" w:rsidRDefault="00661A96" w:rsidP="00F01BFD">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6D7CE3">
              <w:rPr>
                <w:bCs w:val="0"/>
                <w:color w:val="auto"/>
                <w:sz w:val="20"/>
                <w:szCs w:val="20"/>
              </w:rPr>
              <w:t>Страна, фирма</w:t>
            </w:r>
            <w:r w:rsidR="00AA7B3B">
              <w:rPr>
                <w:bCs w:val="0"/>
                <w:color w:val="auto"/>
                <w:sz w:val="20"/>
                <w:szCs w:val="20"/>
                <w:lang w:val="ru-RU"/>
              </w:rPr>
              <w:t xml:space="preserve"> </w:t>
            </w:r>
            <w:r w:rsidRPr="006D7CE3">
              <w:rPr>
                <w:bCs w:val="0"/>
                <w:color w:val="auto"/>
                <w:sz w:val="20"/>
                <w:szCs w:val="20"/>
              </w:rPr>
              <w:t>производитель</w:t>
            </w:r>
          </w:p>
        </w:tc>
        <w:tc>
          <w:tcPr>
            <w:tcW w:w="1080" w:type="dxa"/>
            <w:shd w:val="clear" w:color="auto" w:fill="D9D9D9" w:themeFill="background1" w:themeFillShade="D9"/>
          </w:tcPr>
          <w:p w:rsidR="00661A96" w:rsidRPr="006D7CE3" w:rsidRDefault="00661A96" w:rsidP="00F01BFD">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6D7CE3">
              <w:rPr>
                <w:bCs w:val="0"/>
                <w:color w:val="auto"/>
                <w:sz w:val="20"/>
                <w:szCs w:val="20"/>
              </w:rPr>
              <w:t>Кол-во, ед.</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tcBorders>
              <w:top w:val="none" w:sz="0" w:space="0" w:color="auto"/>
              <w:left w:val="none" w:sz="0" w:space="0" w:color="auto"/>
              <w:bottom w:val="none" w:sz="0" w:space="0" w:color="auto"/>
            </w:tcBorders>
            <w:noWrap/>
          </w:tcPr>
          <w:p w:rsidR="00661A96" w:rsidRPr="006D7CE3" w:rsidRDefault="00661A96" w:rsidP="00F01BFD">
            <w:pPr>
              <w:jc w:val="center"/>
              <w:rPr>
                <w:bCs w:val="0"/>
                <w:sz w:val="20"/>
                <w:szCs w:val="20"/>
              </w:rPr>
            </w:pPr>
            <w:r w:rsidRPr="006D7CE3">
              <w:rPr>
                <w:bCs w:val="0"/>
                <w:sz w:val="20"/>
                <w:szCs w:val="20"/>
              </w:rPr>
              <w:t>1</w:t>
            </w:r>
          </w:p>
        </w:tc>
        <w:tc>
          <w:tcPr>
            <w:tcW w:w="329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Линия</w:t>
            </w:r>
            <w:r w:rsidR="00AA7B3B">
              <w:rPr>
                <w:b/>
                <w:bCs/>
                <w:sz w:val="20"/>
                <w:szCs w:val="20"/>
                <w:lang w:val="ru-RU"/>
              </w:rPr>
              <w:t xml:space="preserve"> </w:t>
            </w:r>
            <w:r w:rsidRPr="006D7CE3">
              <w:rPr>
                <w:b/>
                <w:bCs/>
                <w:sz w:val="20"/>
                <w:szCs w:val="20"/>
              </w:rPr>
              <w:t>переработки</w:t>
            </w:r>
          </w:p>
        </w:tc>
        <w:tc>
          <w:tcPr>
            <w:tcW w:w="4680" w:type="dxa"/>
            <w:tcBorders>
              <w:top w:val="none" w:sz="0" w:space="0" w:color="auto"/>
              <w:bottom w:val="none" w:sz="0" w:space="0" w:color="auto"/>
            </w:tcBorders>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 </w:t>
            </w:r>
          </w:p>
        </w:tc>
        <w:tc>
          <w:tcPr>
            <w:tcW w:w="1080" w:type="dxa"/>
            <w:tcBorders>
              <w:top w:val="none" w:sz="0" w:space="0" w:color="auto"/>
              <w:bottom w:val="none" w:sz="0" w:space="0" w:color="auto"/>
              <w:right w:val="none" w:sz="0" w:space="0" w:color="auto"/>
            </w:tcBorders>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1.1</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 xml:space="preserve">Линия производства консервов  12 т/час </w:t>
            </w:r>
            <w:r w:rsidRPr="006D7CE3">
              <w:rPr>
                <w:sz w:val="20"/>
                <w:szCs w:val="20"/>
              </w:rPr>
              <w:t>FEMIA</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FemiaIndustrie; 231 Rue de la Garenne; 92741 Nanterre Cedex; France</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tcBorders>
              <w:top w:val="none" w:sz="0" w:space="0" w:color="auto"/>
              <w:left w:val="none" w:sz="0" w:space="0" w:color="auto"/>
              <w:bottom w:val="none" w:sz="0" w:space="0" w:color="auto"/>
            </w:tcBorders>
            <w:noWrap/>
          </w:tcPr>
          <w:p w:rsidR="00661A96" w:rsidRPr="006D7CE3" w:rsidRDefault="00661A96" w:rsidP="00F01BFD">
            <w:pPr>
              <w:jc w:val="center"/>
              <w:rPr>
                <w:sz w:val="20"/>
                <w:szCs w:val="20"/>
              </w:rPr>
            </w:pPr>
            <w:r w:rsidRPr="006D7CE3">
              <w:rPr>
                <w:sz w:val="20"/>
                <w:szCs w:val="20"/>
              </w:rPr>
              <w:t>1.2</w:t>
            </w:r>
          </w:p>
        </w:tc>
        <w:tc>
          <w:tcPr>
            <w:tcW w:w="329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Линия производства  джемов</w:t>
            </w:r>
            <w:r w:rsidR="00AA7B3B">
              <w:rPr>
                <w:sz w:val="20"/>
                <w:szCs w:val="20"/>
                <w:lang w:val="ru-RU"/>
              </w:rPr>
              <w:t xml:space="preserve"> </w:t>
            </w:r>
            <w:r w:rsidR="00F72775" w:rsidRPr="006D7CE3">
              <w:rPr>
                <w:sz w:val="20"/>
                <w:szCs w:val="20"/>
                <w:lang w:val="ru-RU"/>
              </w:rPr>
              <w:t xml:space="preserve">и варенья </w:t>
            </w:r>
            <w:r w:rsidRPr="006D7CE3">
              <w:rPr>
                <w:sz w:val="20"/>
                <w:szCs w:val="20"/>
                <w:lang w:val="ru-RU"/>
              </w:rPr>
              <w:t xml:space="preserve">производительностью 8 тн/час оборудование </w:t>
            </w:r>
            <w:r w:rsidRPr="006D7CE3">
              <w:rPr>
                <w:sz w:val="20"/>
                <w:szCs w:val="20"/>
              </w:rPr>
              <w:t>FEMIA</w:t>
            </w:r>
          </w:p>
        </w:tc>
        <w:tc>
          <w:tcPr>
            <w:tcW w:w="468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FemiaIndustrie; 231 Rue de la Garenne; 92741 Nanterre Cedex; France</w:t>
            </w:r>
          </w:p>
        </w:tc>
        <w:tc>
          <w:tcPr>
            <w:tcW w:w="1080" w:type="dxa"/>
            <w:tcBorders>
              <w:top w:val="none" w:sz="0" w:space="0" w:color="auto"/>
              <w:bottom w:val="none" w:sz="0" w:space="0" w:color="auto"/>
              <w:right w:val="none" w:sz="0" w:space="0" w:color="auto"/>
            </w:tcBorders>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1.3</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Комплект автоматики для линий переработки</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FemiaIndustrie; 231 Rue de la Garenne; 92741 Nanterre Cedex; France</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tcBorders>
              <w:top w:val="none" w:sz="0" w:space="0" w:color="auto"/>
              <w:left w:val="none" w:sz="0" w:space="0" w:color="auto"/>
              <w:bottom w:val="none" w:sz="0" w:space="0" w:color="auto"/>
            </w:tcBorders>
            <w:noWrap/>
          </w:tcPr>
          <w:p w:rsidR="00661A96" w:rsidRPr="006D7CE3" w:rsidRDefault="00661A96" w:rsidP="00F01BFD">
            <w:pPr>
              <w:jc w:val="center"/>
              <w:rPr>
                <w:bCs w:val="0"/>
                <w:sz w:val="20"/>
                <w:szCs w:val="20"/>
              </w:rPr>
            </w:pPr>
            <w:r w:rsidRPr="006D7CE3">
              <w:rPr>
                <w:bCs w:val="0"/>
                <w:sz w:val="20"/>
                <w:szCs w:val="20"/>
              </w:rPr>
              <w:lastRenderedPageBreak/>
              <w:t>2</w:t>
            </w:r>
          </w:p>
        </w:tc>
        <w:tc>
          <w:tcPr>
            <w:tcW w:w="329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Оборудование ВОЕМ</w:t>
            </w:r>
          </w:p>
        </w:tc>
        <w:tc>
          <w:tcPr>
            <w:tcW w:w="4680" w:type="dxa"/>
            <w:tcBorders>
              <w:top w:val="none" w:sz="0" w:space="0" w:color="auto"/>
              <w:bottom w:val="none" w:sz="0" w:space="0" w:color="auto"/>
            </w:tcBorders>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 </w:t>
            </w:r>
          </w:p>
        </w:tc>
        <w:tc>
          <w:tcPr>
            <w:tcW w:w="1080" w:type="dxa"/>
            <w:tcBorders>
              <w:top w:val="none" w:sz="0" w:space="0" w:color="auto"/>
              <w:bottom w:val="none" w:sz="0" w:space="0" w:color="auto"/>
              <w:right w:val="none" w:sz="0" w:space="0" w:color="auto"/>
            </w:tcBorders>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2.1</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lang w:val="ru-RU"/>
              </w:rPr>
              <w:t xml:space="preserve">Линия производства томатной пасты и овощного пюре производительностью </w:t>
            </w:r>
            <w:r w:rsidRPr="006D7CE3">
              <w:rPr>
                <w:sz w:val="20"/>
                <w:szCs w:val="20"/>
              </w:rPr>
              <w:t>240</w:t>
            </w:r>
            <w:r w:rsidR="00AA7B3B">
              <w:rPr>
                <w:sz w:val="20"/>
                <w:szCs w:val="20"/>
                <w:lang w:val="ru-RU"/>
              </w:rPr>
              <w:t xml:space="preserve"> </w:t>
            </w:r>
            <w:r w:rsidR="00AA7B3B">
              <w:rPr>
                <w:sz w:val="20"/>
                <w:szCs w:val="20"/>
              </w:rPr>
              <w:t>т</w:t>
            </w:r>
            <w:r w:rsidRPr="006D7CE3">
              <w:rPr>
                <w:sz w:val="20"/>
                <w:szCs w:val="20"/>
              </w:rPr>
              <w:t xml:space="preserve"> сырья в сутки.</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tcBorders>
              <w:top w:val="none" w:sz="0" w:space="0" w:color="auto"/>
              <w:left w:val="none" w:sz="0" w:space="0" w:color="auto"/>
              <w:bottom w:val="none" w:sz="0" w:space="0" w:color="auto"/>
            </w:tcBorders>
            <w:noWrap/>
          </w:tcPr>
          <w:p w:rsidR="00661A96" w:rsidRPr="006D7CE3" w:rsidRDefault="00661A96" w:rsidP="00F01BFD">
            <w:pPr>
              <w:jc w:val="center"/>
              <w:rPr>
                <w:sz w:val="20"/>
                <w:szCs w:val="20"/>
              </w:rPr>
            </w:pPr>
            <w:r w:rsidRPr="006D7CE3">
              <w:rPr>
                <w:sz w:val="20"/>
                <w:szCs w:val="20"/>
              </w:rPr>
              <w:t>2.2</w:t>
            </w:r>
          </w:p>
        </w:tc>
        <w:tc>
          <w:tcPr>
            <w:tcW w:w="329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 xml:space="preserve">Линия производства  кабачковой, баклажанной икры и тыквы </w:t>
            </w:r>
          </w:p>
        </w:tc>
        <w:tc>
          <w:tcPr>
            <w:tcW w:w="468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tcBorders>
              <w:top w:val="none" w:sz="0" w:space="0" w:color="auto"/>
              <w:bottom w:val="none" w:sz="0" w:space="0" w:color="auto"/>
              <w:right w:val="none" w:sz="0" w:space="0" w:color="auto"/>
            </w:tcBorders>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2.3</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Доп. Оборудование по интеграции томатной линии и линии  кабачковой и баклажанной икре</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tcBorders>
              <w:top w:val="none" w:sz="0" w:space="0" w:color="auto"/>
              <w:left w:val="none" w:sz="0" w:space="0" w:color="auto"/>
              <w:bottom w:val="none" w:sz="0" w:space="0" w:color="auto"/>
            </w:tcBorders>
            <w:noWrap/>
          </w:tcPr>
          <w:p w:rsidR="00661A96" w:rsidRPr="006D7CE3" w:rsidRDefault="00661A96" w:rsidP="00F01BFD">
            <w:pPr>
              <w:jc w:val="center"/>
              <w:rPr>
                <w:sz w:val="20"/>
                <w:szCs w:val="20"/>
              </w:rPr>
            </w:pPr>
            <w:r w:rsidRPr="006D7CE3">
              <w:rPr>
                <w:sz w:val="20"/>
                <w:szCs w:val="20"/>
              </w:rPr>
              <w:t>2.4</w:t>
            </w:r>
          </w:p>
        </w:tc>
        <w:tc>
          <w:tcPr>
            <w:tcW w:w="329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Линия производства очищенных томатов  и томатной пассаты 4тн.час</w:t>
            </w:r>
          </w:p>
        </w:tc>
        <w:tc>
          <w:tcPr>
            <w:tcW w:w="468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tcBorders>
              <w:top w:val="none" w:sz="0" w:space="0" w:color="auto"/>
              <w:bottom w:val="none" w:sz="0" w:space="0" w:color="auto"/>
              <w:right w:val="none" w:sz="0" w:space="0" w:color="auto"/>
            </w:tcBorders>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2.5</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lang w:val="ru-RU"/>
              </w:rPr>
              <w:t>Линия производства овощных</w:t>
            </w:r>
            <w:r w:rsidR="00715F93" w:rsidRPr="006D7CE3">
              <w:rPr>
                <w:sz w:val="20"/>
                <w:szCs w:val="20"/>
                <w:lang w:val="ru-RU"/>
              </w:rPr>
              <w:t xml:space="preserve"> и фруктовых</w:t>
            </w:r>
            <w:r w:rsidRPr="006D7CE3">
              <w:rPr>
                <w:sz w:val="20"/>
                <w:szCs w:val="20"/>
                <w:lang w:val="ru-RU"/>
              </w:rPr>
              <w:t xml:space="preserve"> салатов</w:t>
            </w:r>
            <w:r w:rsidR="00715F93" w:rsidRPr="006D7CE3">
              <w:rPr>
                <w:sz w:val="20"/>
                <w:szCs w:val="20"/>
                <w:lang w:val="ru-RU"/>
              </w:rPr>
              <w:t>, джемов</w:t>
            </w:r>
            <w:r w:rsidRPr="006D7CE3">
              <w:rPr>
                <w:sz w:val="20"/>
                <w:szCs w:val="20"/>
                <w:lang w:val="ru-RU"/>
              </w:rPr>
              <w:t xml:space="preserve">, резки и дозировки свежих овощей + паровая пушка производительностью </w:t>
            </w:r>
            <w:r w:rsidRPr="006D7CE3">
              <w:rPr>
                <w:sz w:val="20"/>
                <w:szCs w:val="20"/>
              </w:rPr>
              <w:t>4тн/час</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tcBorders>
              <w:top w:val="none" w:sz="0" w:space="0" w:color="auto"/>
              <w:left w:val="none" w:sz="0" w:space="0" w:color="auto"/>
              <w:bottom w:val="none" w:sz="0" w:space="0" w:color="auto"/>
            </w:tcBorders>
            <w:noWrap/>
          </w:tcPr>
          <w:p w:rsidR="00661A96" w:rsidRPr="006D7CE3" w:rsidRDefault="00661A96" w:rsidP="00F01BFD">
            <w:pPr>
              <w:jc w:val="center"/>
              <w:rPr>
                <w:sz w:val="20"/>
                <w:szCs w:val="20"/>
              </w:rPr>
            </w:pPr>
            <w:r w:rsidRPr="006D7CE3">
              <w:rPr>
                <w:sz w:val="20"/>
                <w:szCs w:val="20"/>
              </w:rPr>
              <w:t>2.6</w:t>
            </w:r>
          </w:p>
        </w:tc>
        <w:tc>
          <w:tcPr>
            <w:tcW w:w="329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Оборудование для  "кухни" икра, соуса, первые блюда</w:t>
            </w:r>
          </w:p>
        </w:tc>
        <w:tc>
          <w:tcPr>
            <w:tcW w:w="4680" w:type="dxa"/>
            <w:tcBorders>
              <w:top w:val="none" w:sz="0" w:space="0" w:color="auto"/>
              <w:bottom w:val="none" w:sz="0" w:space="0" w:color="auto"/>
            </w:tcBorders>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tcBorders>
              <w:top w:val="none" w:sz="0" w:space="0" w:color="auto"/>
              <w:bottom w:val="none" w:sz="0" w:space="0" w:color="auto"/>
              <w:right w:val="none" w:sz="0" w:space="0" w:color="auto"/>
            </w:tcBorders>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2.7</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Автоматическая станция приготовления заливы для маринадов и сахарного сиропа.+</w:t>
            </w:r>
            <w:r w:rsidRPr="006D7CE3">
              <w:rPr>
                <w:sz w:val="20"/>
                <w:szCs w:val="20"/>
              </w:rPr>
              <w:t>CIP</w:t>
            </w:r>
            <w:r w:rsidRPr="006D7CE3">
              <w:rPr>
                <w:sz w:val="20"/>
                <w:szCs w:val="20"/>
                <w:lang w:val="ru-RU"/>
              </w:rPr>
              <w:t xml:space="preserve"> мойка</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CC0373"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CC0373" w:rsidRPr="006D7CE3" w:rsidRDefault="00CC0373" w:rsidP="00F01BFD">
            <w:pPr>
              <w:jc w:val="center"/>
              <w:rPr>
                <w:sz w:val="20"/>
                <w:szCs w:val="20"/>
                <w:lang w:val="ru-RU"/>
              </w:rPr>
            </w:pPr>
            <w:r w:rsidRPr="006D7CE3">
              <w:rPr>
                <w:sz w:val="20"/>
                <w:szCs w:val="20"/>
                <w:lang w:val="ru-RU"/>
              </w:rPr>
              <w:t>2.8</w:t>
            </w:r>
          </w:p>
        </w:tc>
        <w:tc>
          <w:tcPr>
            <w:tcW w:w="3290" w:type="dxa"/>
          </w:tcPr>
          <w:p w:rsidR="00CC0373" w:rsidRPr="006D7CE3" w:rsidRDefault="00CC0373"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Линия для производства конфитюра, повидла, мармелада, цукатов</w:t>
            </w:r>
          </w:p>
        </w:tc>
        <w:tc>
          <w:tcPr>
            <w:tcW w:w="4680" w:type="dxa"/>
          </w:tcPr>
          <w:p w:rsidR="00CC0373" w:rsidRPr="006D7CE3" w:rsidRDefault="00CC0373" w:rsidP="00F01BFD">
            <w:pPr>
              <w:cnfStyle w:val="000000100000" w:firstRow="0" w:lastRow="0" w:firstColumn="0" w:lastColumn="0" w:oddVBand="0" w:evenVBand="0" w:oddHBand="1" w:evenHBand="0" w:firstRowFirstColumn="0" w:firstRowLastColumn="0" w:lastRowFirstColumn="0" w:lastRowLastColumn="0"/>
              <w:rPr>
                <w:sz w:val="20"/>
                <w:szCs w:val="20"/>
                <w:lang w:eastAsia="en-US"/>
              </w:rPr>
            </w:pPr>
            <w:r w:rsidRPr="006D7CE3">
              <w:rPr>
                <w:sz w:val="20"/>
                <w:szCs w:val="20"/>
                <w:lang w:eastAsia="en-US"/>
              </w:rPr>
              <w:t>«BoemaS.p.A.» - Partita I.V.A. n° 00672420049 - CorsoScagliola, 197 - Neive (Cn) Italy</w:t>
            </w:r>
          </w:p>
        </w:tc>
        <w:tc>
          <w:tcPr>
            <w:tcW w:w="1080" w:type="dxa"/>
            <w:noWrap/>
          </w:tcPr>
          <w:p w:rsidR="00CC0373" w:rsidRPr="006D7CE3" w:rsidRDefault="00CC0373" w:rsidP="00F01BFD">
            <w:pPr>
              <w:jc w:val="center"/>
              <w:cnfStyle w:val="000000100000" w:firstRow="0" w:lastRow="0" w:firstColumn="0" w:lastColumn="0" w:oddVBand="0" w:evenVBand="0" w:oddHBand="1" w:evenHBand="0" w:firstRowFirstColumn="0" w:firstRowLastColumn="0" w:lastRowFirstColumn="0" w:lastRowLastColumn="0"/>
              <w:rPr>
                <w:sz w:val="20"/>
                <w:szCs w:val="20"/>
                <w:lang w:eastAsia="en-US"/>
              </w:rPr>
            </w:pPr>
            <w:r w:rsidRPr="006D7CE3">
              <w:rPr>
                <w:sz w:val="20"/>
                <w:szCs w:val="20"/>
                <w:lang w:eastAsia="en-US"/>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CC0373" w:rsidP="00F01BFD">
            <w:pPr>
              <w:jc w:val="center"/>
              <w:rPr>
                <w:sz w:val="20"/>
                <w:szCs w:val="20"/>
                <w:lang w:val="ru-RU"/>
              </w:rPr>
            </w:pPr>
            <w:r w:rsidRPr="006D7CE3">
              <w:rPr>
                <w:sz w:val="20"/>
                <w:szCs w:val="20"/>
              </w:rPr>
              <w:t>2.</w:t>
            </w:r>
            <w:r w:rsidRPr="006D7CE3">
              <w:rPr>
                <w:sz w:val="20"/>
                <w:szCs w:val="20"/>
                <w:lang w:val="ru-RU"/>
              </w:rPr>
              <w:t>9</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 xml:space="preserve">Система управления линиями при помощи </w:t>
            </w:r>
            <w:r w:rsidRPr="006D7CE3">
              <w:rPr>
                <w:sz w:val="20"/>
                <w:szCs w:val="20"/>
              </w:rPr>
              <w:t>SOFTWAREPC</w:t>
            </w:r>
            <w:r w:rsidRPr="006D7CE3">
              <w:rPr>
                <w:sz w:val="20"/>
                <w:szCs w:val="20"/>
                <w:lang w:val="ru-RU"/>
              </w:rPr>
              <w:t>-</w:t>
            </w:r>
            <w:r w:rsidRPr="006D7CE3">
              <w:rPr>
                <w:sz w:val="20"/>
                <w:szCs w:val="20"/>
              </w:rPr>
              <w:t>PLC</w:t>
            </w:r>
            <w:r w:rsidRPr="006D7CE3">
              <w:rPr>
                <w:sz w:val="20"/>
                <w:szCs w:val="20"/>
                <w:lang w:val="ru-RU"/>
              </w:rPr>
              <w:t>/ПЛК</w:t>
            </w:r>
          </w:p>
        </w:tc>
        <w:tc>
          <w:tcPr>
            <w:tcW w:w="468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CC0373" w:rsidP="00F01BFD">
            <w:pPr>
              <w:jc w:val="center"/>
              <w:rPr>
                <w:sz w:val="20"/>
                <w:szCs w:val="20"/>
                <w:lang w:val="ru-RU"/>
              </w:rPr>
            </w:pPr>
            <w:r w:rsidRPr="006D7CE3">
              <w:rPr>
                <w:sz w:val="20"/>
                <w:szCs w:val="20"/>
              </w:rPr>
              <w:t>2.</w:t>
            </w:r>
            <w:r w:rsidRPr="006D7CE3">
              <w:rPr>
                <w:sz w:val="20"/>
                <w:szCs w:val="20"/>
                <w:lang w:val="ru-RU"/>
              </w:rPr>
              <w:t>10</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Градирня</w:t>
            </w:r>
          </w:p>
        </w:tc>
        <w:tc>
          <w:tcPr>
            <w:tcW w:w="468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«BoemaS.p.A.» - Partita I.V.A. n° 00672420049 - CorsoScagliola, 197 - Neive (Cn) Italy</w:t>
            </w: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bCs w:val="0"/>
                <w:sz w:val="20"/>
                <w:szCs w:val="20"/>
              </w:rPr>
            </w:pPr>
            <w:r w:rsidRPr="006D7CE3">
              <w:rPr>
                <w:bCs w:val="0"/>
                <w:sz w:val="20"/>
                <w:szCs w:val="20"/>
              </w:rPr>
              <w:t>3</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b/>
                <w:bCs/>
                <w:sz w:val="20"/>
                <w:szCs w:val="20"/>
              </w:rPr>
            </w:pPr>
            <w:r w:rsidRPr="006D7CE3">
              <w:rPr>
                <w:b/>
                <w:bCs/>
                <w:sz w:val="20"/>
                <w:szCs w:val="20"/>
              </w:rPr>
              <w:t>Оборудование LAGARDE</w:t>
            </w:r>
          </w:p>
        </w:tc>
        <w:tc>
          <w:tcPr>
            <w:tcW w:w="4680" w:type="dxa"/>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b/>
                <w:bCs/>
                <w:sz w:val="20"/>
                <w:szCs w:val="20"/>
              </w:rPr>
            </w:pPr>
            <w:r w:rsidRPr="006D7CE3">
              <w:rPr>
                <w:b/>
                <w:bCs/>
                <w:sz w:val="20"/>
                <w:szCs w:val="20"/>
              </w:rPr>
              <w:t> </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3.1</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Комплекс горизонтальных автоклавов оснащенных автоматической линией загрузки и выгрузки автоклавных корзин,  и автоматикой режимов стерилизации</w:t>
            </w:r>
          </w:p>
        </w:tc>
        <w:tc>
          <w:tcPr>
            <w:tcW w:w="4680" w:type="dxa"/>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«ВОЕМА» Италия</w:t>
            </w: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bCs w:val="0"/>
                <w:sz w:val="20"/>
                <w:szCs w:val="20"/>
              </w:rPr>
            </w:pPr>
            <w:r w:rsidRPr="006D7CE3">
              <w:rPr>
                <w:bCs w:val="0"/>
                <w:sz w:val="20"/>
                <w:szCs w:val="20"/>
              </w:rPr>
              <w:t>4</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b/>
                <w:bCs/>
                <w:sz w:val="20"/>
                <w:szCs w:val="20"/>
              </w:rPr>
            </w:pPr>
            <w:r w:rsidRPr="006D7CE3">
              <w:rPr>
                <w:b/>
                <w:bCs/>
                <w:sz w:val="20"/>
                <w:szCs w:val="20"/>
              </w:rPr>
              <w:t>Оборудование CLEVERTECH</w:t>
            </w:r>
          </w:p>
        </w:tc>
        <w:tc>
          <w:tcPr>
            <w:tcW w:w="4680" w:type="dxa"/>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b/>
                <w:bCs/>
                <w:sz w:val="20"/>
                <w:szCs w:val="20"/>
              </w:rPr>
            </w:pPr>
            <w:r w:rsidRPr="006D7CE3">
              <w:rPr>
                <w:b/>
                <w:bCs/>
                <w:sz w:val="20"/>
                <w:szCs w:val="20"/>
              </w:rPr>
              <w:t> </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4.1</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Паллетизаторы и депаллетизатор</w:t>
            </w:r>
            <w:r w:rsidRPr="006D7CE3">
              <w:rPr>
                <w:sz w:val="20"/>
                <w:szCs w:val="20"/>
              </w:rPr>
              <w:t>s</w:t>
            </w:r>
            <w:r w:rsidRPr="006D7CE3">
              <w:rPr>
                <w:sz w:val="20"/>
                <w:szCs w:val="20"/>
                <w:lang w:val="ru-RU"/>
              </w:rPr>
              <w:t xml:space="preserve"> +транспортеры+линия</w:t>
            </w:r>
            <w:r w:rsidR="00AA7B3B">
              <w:rPr>
                <w:sz w:val="20"/>
                <w:szCs w:val="20"/>
                <w:lang w:val="ru-RU"/>
              </w:rPr>
              <w:t xml:space="preserve"> </w:t>
            </w:r>
            <w:r w:rsidRPr="006D7CE3">
              <w:rPr>
                <w:sz w:val="20"/>
                <w:szCs w:val="20"/>
                <w:lang w:val="ru-RU"/>
              </w:rPr>
              <w:t xml:space="preserve">этикетировки и упаковки+вакуум закатка </w:t>
            </w:r>
          </w:p>
        </w:tc>
        <w:tc>
          <w:tcPr>
            <w:tcW w:w="4680" w:type="dxa"/>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Италия, Фирма "CLEVERTECH S.rl.",  Via Emilia S. Stelano, 4, Italy, тел.: +390522911330</w:t>
            </w: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bCs w:val="0"/>
                <w:sz w:val="20"/>
                <w:szCs w:val="20"/>
              </w:rPr>
            </w:pPr>
            <w:r w:rsidRPr="006D7CE3">
              <w:rPr>
                <w:bCs w:val="0"/>
                <w:sz w:val="20"/>
                <w:szCs w:val="20"/>
              </w:rPr>
              <w:t>5</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b/>
                <w:bCs/>
                <w:sz w:val="20"/>
                <w:szCs w:val="20"/>
              </w:rPr>
            </w:pPr>
            <w:r w:rsidRPr="006D7CE3">
              <w:rPr>
                <w:b/>
                <w:bCs/>
                <w:sz w:val="20"/>
                <w:szCs w:val="20"/>
              </w:rPr>
              <w:t>Передающее</w:t>
            </w:r>
            <w:r w:rsidR="00AA7B3B">
              <w:rPr>
                <w:b/>
                <w:bCs/>
                <w:sz w:val="20"/>
                <w:szCs w:val="20"/>
                <w:lang w:val="ru-RU"/>
              </w:rPr>
              <w:t xml:space="preserve"> </w:t>
            </w:r>
            <w:r w:rsidRPr="006D7CE3">
              <w:rPr>
                <w:b/>
                <w:bCs/>
                <w:sz w:val="20"/>
                <w:szCs w:val="20"/>
              </w:rPr>
              <w:t>оборудование</w:t>
            </w:r>
            <w:r w:rsidR="00AA7B3B">
              <w:rPr>
                <w:b/>
                <w:bCs/>
                <w:sz w:val="20"/>
                <w:szCs w:val="20"/>
                <w:lang w:val="ru-RU"/>
              </w:rPr>
              <w:t xml:space="preserve"> </w:t>
            </w:r>
            <w:r w:rsidRPr="006D7CE3">
              <w:rPr>
                <w:b/>
                <w:bCs/>
                <w:sz w:val="20"/>
                <w:szCs w:val="20"/>
              </w:rPr>
              <w:t>Transmatik</w:t>
            </w:r>
          </w:p>
        </w:tc>
        <w:tc>
          <w:tcPr>
            <w:tcW w:w="4680" w:type="dxa"/>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PrasmatikS.r.L; Monteveglio</w:t>
            </w:r>
            <w:r w:rsidRPr="006D7CE3">
              <w:rPr>
                <w:sz w:val="20"/>
                <w:szCs w:val="20"/>
              </w:rPr>
              <w:br/>
              <w:t>(BO) Italy</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bCs w:val="0"/>
                <w:sz w:val="20"/>
                <w:szCs w:val="20"/>
              </w:rPr>
            </w:pPr>
            <w:r w:rsidRPr="006D7CE3">
              <w:rPr>
                <w:bCs w:val="0"/>
                <w:sz w:val="20"/>
                <w:szCs w:val="20"/>
              </w:rPr>
              <w:t>6</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Маринадная</w:t>
            </w:r>
            <w:r w:rsidR="00AA7B3B">
              <w:rPr>
                <w:b/>
                <w:bCs/>
                <w:sz w:val="20"/>
                <w:szCs w:val="20"/>
                <w:lang w:val="ru-RU"/>
              </w:rPr>
              <w:t xml:space="preserve"> </w:t>
            </w:r>
            <w:r w:rsidRPr="006D7CE3">
              <w:rPr>
                <w:b/>
                <w:bCs/>
                <w:sz w:val="20"/>
                <w:szCs w:val="20"/>
              </w:rPr>
              <w:t>линия</w:t>
            </w:r>
          </w:p>
        </w:tc>
        <w:tc>
          <w:tcPr>
            <w:tcW w:w="4680" w:type="dxa"/>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 </w:t>
            </w: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6.1</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Бункер получения продукта с системой вибрации для его извлечения</w:t>
            </w:r>
          </w:p>
        </w:tc>
        <w:tc>
          <w:tcPr>
            <w:tcW w:w="4680" w:type="dxa"/>
            <w:vMerge w:val="restart"/>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lang w:val="ru-RU"/>
              </w:rPr>
              <w:t>Италия</w:t>
            </w:r>
            <w:r w:rsidRPr="006D7CE3">
              <w:rPr>
                <w:sz w:val="20"/>
                <w:szCs w:val="20"/>
              </w:rPr>
              <w:t xml:space="preserve">, </w:t>
            </w:r>
            <w:r w:rsidRPr="006D7CE3">
              <w:rPr>
                <w:sz w:val="20"/>
                <w:szCs w:val="20"/>
                <w:lang w:val="ru-RU"/>
              </w:rPr>
              <w:t>Фирма</w:t>
            </w:r>
            <w:r w:rsidRPr="006D7CE3">
              <w:rPr>
                <w:sz w:val="20"/>
                <w:szCs w:val="20"/>
              </w:rPr>
              <w:t xml:space="preserve"> "CLEVERTECHS.rl.",  ViaEmiliaS. Stelano, 4, Italy, </w:t>
            </w:r>
            <w:r w:rsidRPr="006D7CE3">
              <w:rPr>
                <w:sz w:val="20"/>
                <w:szCs w:val="20"/>
                <w:lang w:val="ru-RU"/>
              </w:rPr>
              <w:t>тел</w:t>
            </w:r>
            <w:r w:rsidRPr="006D7CE3">
              <w:rPr>
                <w:sz w:val="20"/>
                <w:szCs w:val="20"/>
              </w:rPr>
              <w:t xml:space="preserve">.: +390522911330; </w:t>
            </w:r>
            <w:r w:rsidRPr="006D7CE3">
              <w:rPr>
                <w:sz w:val="20"/>
                <w:szCs w:val="20"/>
                <w:lang w:val="ru-RU"/>
              </w:rPr>
              <w:t>Фирма</w:t>
            </w:r>
            <w:r w:rsidRPr="006D7CE3">
              <w:rPr>
                <w:sz w:val="20"/>
                <w:szCs w:val="20"/>
              </w:rPr>
              <w:t>Zilli&amp;Billinis.r.l. (</w:t>
            </w:r>
            <w:r w:rsidRPr="006D7CE3">
              <w:rPr>
                <w:sz w:val="20"/>
                <w:szCs w:val="20"/>
                <w:lang w:val="ru-RU"/>
              </w:rPr>
              <w:t>Италия</w:t>
            </w:r>
            <w:r w:rsidRPr="006D7CE3">
              <w:rPr>
                <w:sz w:val="20"/>
                <w:szCs w:val="20"/>
              </w:rPr>
              <w:t>)</w:t>
            </w:r>
          </w:p>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p>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rPr>
            </w:pP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3</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6.2</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 xml:space="preserve"> Моноблок вакуумный наполнитель для овощей  + закатка от 500 банок в мин. с комплектом вспомогательного оборудования</w:t>
            </w:r>
          </w:p>
        </w:tc>
        <w:tc>
          <w:tcPr>
            <w:tcW w:w="4680" w:type="dxa"/>
            <w:vMerge/>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2</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6.3</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Телескопический накопитель для овощей и фруктов в банку до 3кг</w:t>
            </w:r>
          </w:p>
        </w:tc>
        <w:tc>
          <w:tcPr>
            <w:tcW w:w="4680" w:type="dxa"/>
            <w:vMerge/>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6.4</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 xml:space="preserve">Узел вакуумный наполнитель + </w:t>
            </w:r>
            <w:r w:rsidRPr="006D7CE3">
              <w:rPr>
                <w:sz w:val="20"/>
                <w:szCs w:val="20"/>
                <w:lang w:val="ru-RU"/>
              </w:rPr>
              <w:lastRenderedPageBreak/>
              <w:t>закатка до 70 банок /мин в формате до 3 кг</w:t>
            </w:r>
          </w:p>
        </w:tc>
        <w:tc>
          <w:tcPr>
            <w:tcW w:w="4680" w:type="dxa"/>
            <w:vMerge/>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1</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lastRenderedPageBreak/>
              <w:t>6.5</w:t>
            </w:r>
          </w:p>
        </w:tc>
        <w:tc>
          <w:tcPr>
            <w:tcW w:w="3290" w:type="dxa"/>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r w:rsidRPr="006D7CE3">
              <w:rPr>
                <w:sz w:val="20"/>
                <w:szCs w:val="20"/>
                <w:lang w:val="ru-RU"/>
              </w:rPr>
              <w:t xml:space="preserve"> Закаточная машина с вращением для формата 3 кг. </w:t>
            </w:r>
          </w:p>
        </w:tc>
        <w:tc>
          <w:tcPr>
            <w:tcW w:w="4680" w:type="dxa"/>
            <w:vMerge/>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sz w:val="20"/>
                <w:szCs w:val="20"/>
                <w:lang w:val="ru-RU"/>
              </w:rPr>
            </w:pP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sz w:val="20"/>
                <w:szCs w:val="20"/>
              </w:rPr>
            </w:pPr>
            <w:r w:rsidRPr="006D7CE3">
              <w:rPr>
                <w:sz w:val="20"/>
                <w:szCs w:val="20"/>
              </w:rPr>
              <w:t>6.6</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r w:rsidRPr="006D7CE3">
              <w:rPr>
                <w:sz w:val="20"/>
                <w:szCs w:val="20"/>
                <w:lang w:val="ru-RU"/>
              </w:rPr>
              <w:t xml:space="preserve"> Вакуумный наполнитель для рассола и томатной пасты </w:t>
            </w:r>
          </w:p>
        </w:tc>
        <w:tc>
          <w:tcPr>
            <w:tcW w:w="4680" w:type="dxa"/>
            <w:vMerge/>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sz w:val="20"/>
                <w:szCs w:val="20"/>
                <w:lang w:val="ru-RU"/>
              </w:rPr>
            </w:pP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2</w:t>
            </w:r>
          </w:p>
        </w:tc>
      </w:tr>
      <w:tr w:rsidR="00661A96" w:rsidRPr="006D7CE3" w:rsidTr="00081F96">
        <w:trPr>
          <w:trHeight w:val="20"/>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bCs w:val="0"/>
                <w:sz w:val="20"/>
                <w:szCs w:val="20"/>
              </w:rPr>
            </w:pPr>
            <w:r w:rsidRPr="006D7CE3">
              <w:rPr>
                <w:bCs w:val="0"/>
                <w:sz w:val="20"/>
                <w:szCs w:val="20"/>
              </w:rPr>
              <w:t>7</w:t>
            </w:r>
          </w:p>
        </w:tc>
        <w:tc>
          <w:tcPr>
            <w:tcW w:w="3290" w:type="dxa"/>
          </w:tcPr>
          <w:p w:rsidR="00661A96" w:rsidRPr="006D7CE3" w:rsidRDefault="00661A96" w:rsidP="00AA7B3B">
            <w:pPr>
              <w:cnfStyle w:val="000000000000" w:firstRow="0" w:lastRow="0" w:firstColumn="0" w:lastColumn="0" w:oddVBand="0" w:evenVBand="0" w:oddHBand="0" w:evenHBand="0" w:firstRowFirstColumn="0" w:firstRowLastColumn="0" w:lastRowFirstColumn="0" w:lastRowLastColumn="0"/>
              <w:rPr>
                <w:b/>
                <w:bCs/>
                <w:sz w:val="20"/>
                <w:szCs w:val="20"/>
                <w:lang w:val="ru-RU"/>
              </w:rPr>
            </w:pPr>
            <w:r w:rsidRPr="006D7CE3">
              <w:rPr>
                <w:b/>
                <w:bCs/>
                <w:sz w:val="20"/>
                <w:szCs w:val="20"/>
                <w:lang w:val="ru-RU"/>
              </w:rPr>
              <w:t>Оборудование этик</w:t>
            </w:r>
            <w:r w:rsidR="00AA7B3B">
              <w:rPr>
                <w:b/>
                <w:bCs/>
                <w:sz w:val="20"/>
                <w:szCs w:val="20"/>
                <w:lang w:val="ru-RU"/>
              </w:rPr>
              <w:t>е</w:t>
            </w:r>
            <w:r w:rsidRPr="006D7CE3">
              <w:rPr>
                <w:b/>
                <w:bCs/>
                <w:sz w:val="20"/>
                <w:szCs w:val="20"/>
                <w:lang w:val="ru-RU"/>
              </w:rPr>
              <w:t>тировки нанесения рисунка на жестебанку</w:t>
            </w:r>
            <w:r w:rsidR="00AA7B3B">
              <w:rPr>
                <w:b/>
                <w:bCs/>
                <w:sz w:val="20"/>
                <w:szCs w:val="20"/>
                <w:lang w:val="ru-RU"/>
              </w:rPr>
              <w:t xml:space="preserve"> </w:t>
            </w:r>
            <w:r w:rsidRPr="006D7CE3">
              <w:rPr>
                <w:b/>
                <w:bCs/>
                <w:sz w:val="20"/>
                <w:szCs w:val="20"/>
                <w:lang w:val="ru-RU"/>
              </w:rPr>
              <w:t>КВА-</w:t>
            </w:r>
            <w:r w:rsidRPr="006D7CE3">
              <w:rPr>
                <w:b/>
                <w:bCs/>
                <w:sz w:val="20"/>
                <w:szCs w:val="20"/>
              </w:rPr>
              <w:t>MetalPrint</w:t>
            </w:r>
          </w:p>
        </w:tc>
        <w:tc>
          <w:tcPr>
            <w:tcW w:w="4680" w:type="dxa"/>
            <w:noWrap/>
          </w:tcPr>
          <w:p w:rsidR="00661A96" w:rsidRPr="006D7CE3" w:rsidRDefault="00661A96" w:rsidP="00F01BFD">
            <w:pPr>
              <w:cnfStyle w:val="000000000000" w:firstRow="0" w:lastRow="0" w:firstColumn="0" w:lastColumn="0" w:oddVBand="0" w:evenVBand="0" w:oddHBand="0" w:evenHBand="0" w:firstRowFirstColumn="0" w:firstRowLastColumn="0" w:lastRowFirstColumn="0" w:lastRowLastColumn="0"/>
              <w:rPr>
                <w:b/>
                <w:bCs/>
                <w:sz w:val="20"/>
                <w:szCs w:val="20"/>
              </w:rPr>
            </w:pPr>
            <w:r w:rsidRPr="006D7CE3">
              <w:rPr>
                <w:b/>
                <w:bCs/>
                <w:sz w:val="20"/>
                <w:szCs w:val="20"/>
              </w:rPr>
              <w:t>КВА-MetalPrint</w:t>
            </w:r>
          </w:p>
        </w:tc>
        <w:tc>
          <w:tcPr>
            <w:tcW w:w="1080" w:type="dxa"/>
            <w:noWrap/>
          </w:tcPr>
          <w:p w:rsidR="00661A96" w:rsidRPr="006D7CE3" w:rsidRDefault="00661A96"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D7CE3">
              <w:rPr>
                <w:sz w:val="20"/>
                <w:szCs w:val="20"/>
              </w:rPr>
              <w:t>1</w:t>
            </w:r>
          </w:p>
        </w:tc>
      </w:tr>
      <w:tr w:rsidR="00661A96" w:rsidRPr="006D7CE3" w:rsidTr="00081F96">
        <w:trPr>
          <w:cnfStyle w:val="000000100000" w:firstRow="0" w:lastRow="0" w:firstColumn="0" w:lastColumn="0" w:oddVBand="0" w:evenVBand="0" w:oddHBand="1"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675" w:type="dxa"/>
            <w:noWrap/>
          </w:tcPr>
          <w:p w:rsidR="00661A96" w:rsidRPr="006D7CE3" w:rsidRDefault="00661A96" w:rsidP="00F01BFD">
            <w:pPr>
              <w:jc w:val="center"/>
              <w:rPr>
                <w:bCs w:val="0"/>
                <w:sz w:val="20"/>
                <w:szCs w:val="20"/>
              </w:rPr>
            </w:pPr>
            <w:r w:rsidRPr="006D7CE3">
              <w:rPr>
                <w:bCs w:val="0"/>
                <w:sz w:val="20"/>
                <w:szCs w:val="20"/>
              </w:rPr>
              <w:t>8</w:t>
            </w:r>
          </w:p>
        </w:tc>
        <w:tc>
          <w:tcPr>
            <w:tcW w:w="3290" w:type="dxa"/>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lang w:val="ru-RU"/>
              </w:rPr>
            </w:pPr>
            <w:r w:rsidRPr="006D7CE3">
              <w:rPr>
                <w:b/>
                <w:bCs/>
                <w:sz w:val="20"/>
                <w:szCs w:val="20"/>
              </w:rPr>
              <w:t>Оборудование</w:t>
            </w:r>
            <w:r w:rsidR="00AA7B3B">
              <w:rPr>
                <w:b/>
                <w:bCs/>
                <w:sz w:val="20"/>
                <w:szCs w:val="20"/>
                <w:lang w:val="ru-RU"/>
              </w:rPr>
              <w:t xml:space="preserve"> </w:t>
            </w:r>
            <w:r w:rsidRPr="006D7CE3">
              <w:rPr>
                <w:b/>
                <w:bCs/>
                <w:sz w:val="20"/>
                <w:szCs w:val="20"/>
              </w:rPr>
              <w:t>для</w:t>
            </w:r>
            <w:r w:rsidR="00AA7B3B">
              <w:rPr>
                <w:b/>
                <w:bCs/>
                <w:sz w:val="20"/>
                <w:szCs w:val="20"/>
                <w:lang w:val="ru-RU"/>
              </w:rPr>
              <w:t xml:space="preserve"> </w:t>
            </w:r>
            <w:r w:rsidRPr="006D7CE3">
              <w:rPr>
                <w:b/>
                <w:bCs/>
                <w:sz w:val="20"/>
                <w:szCs w:val="20"/>
              </w:rPr>
              <w:t>производства</w:t>
            </w:r>
            <w:r w:rsidR="00AA7B3B">
              <w:rPr>
                <w:b/>
                <w:bCs/>
                <w:sz w:val="20"/>
                <w:szCs w:val="20"/>
                <w:lang w:val="ru-RU"/>
              </w:rPr>
              <w:t xml:space="preserve"> </w:t>
            </w:r>
            <w:r w:rsidR="00715F93" w:rsidRPr="006D7CE3">
              <w:rPr>
                <w:b/>
                <w:bCs/>
                <w:sz w:val="20"/>
                <w:szCs w:val="20"/>
                <w:lang w:val="ru-RU"/>
              </w:rPr>
              <w:t>банки</w:t>
            </w:r>
          </w:p>
        </w:tc>
        <w:tc>
          <w:tcPr>
            <w:tcW w:w="4680" w:type="dxa"/>
            <w:noWrap/>
          </w:tcPr>
          <w:p w:rsidR="00661A96" w:rsidRPr="006D7CE3" w:rsidRDefault="00661A96" w:rsidP="00F01BFD">
            <w:pPr>
              <w:cnfStyle w:val="000000100000" w:firstRow="0" w:lastRow="0" w:firstColumn="0" w:lastColumn="0" w:oddVBand="0" w:evenVBand="0" w:oddHBand="1" w:evenHBand="0" w:firstRowFirstColumn="0" w:firstRowLastColumn="0" w:lastRowFirstColumn="0" w:lastRowLastColumn="0"/>
              <w:rPr>
                <w:b/>
                <w:bCs/>
                <w:sz w:val="20"/>
                <w:szCs w:val="20"/>
              </w:rPr>
            </w:pPr>
            <w:r w:rsidRPr="006D7CE3">
              <w:rPr>
                <w:b/>
                <w:bCs/>
                <w:sz w:val="20"/>
                <w:szCs w:val="20"/>
              </w:rPr>
              <w:t>CantecCmbH&amp; Co. KG</w:t>
            </w:r>
          </w:p>
        </w:tc>
        <w:tc>
          <w:tcPr>
            <w:tcW w:w="1080" w:type="dxa"/>
            <w:noWrap/>
          </w:tcPr>
          <w:p w:rsidR="00661A96" w:rsidRPr="006D7CE3" w:rsidRDefault="00661A96"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D7CE3">
              <w:rPr>
                <w:sz w:val="20"/>
                <w:szCs w:val="20"/>
              </w:rPr>
              <w:t>5</w:t>
            </w:r>
          </w:p>
        </w:tc>
      </w:tr>
    </w:tbl>
    <w:p w:rsidR="00661A96" w:rsidRDefault="00661A96" w:rsidP="00F01BFD">
      <w:pPr>
        <w:spacing w:line="276" w:lineRule="auto"/>
        <w:jc w:val="both"/>
        <w:rPr>
          <w:sz w:val="28"/>
          <w:szCs w:val="28"/>
        </w:rPr>
      </w:pPr>
    </w:p>
    <w:p w:rsidR="00661A96" w:rsidRPr="00661A96" w:rsidRDefault="00661A96" w:rsidP="00F722FE">
      <w:pPr>
        <w:spacing w:line="276" w:lineRule="auto"/>
        <w:ind w:firstLine="851"/>
        <w:jc w:val="both"/>
        <w:rPr>
          <w:sz w:val="28"/>
          <w:szCs w:val="28"/>
        </w:rPr>
      </w:pPr>
      <w:r w:rsidRPr="00661A96">
        <w:rPr>
          <w:sz w:val="28"/>
          <w:szCs w:val="28"/>
        </w:rPr>
        <w:t>Кроме того, в рамках строительства консервного комбината предполагается возведение производственного корпуса типа «Кондор», общей площадью 22</w:t>
      </w:r>
      <w:r w:rsidR="00F722FE">
        <w:rPr>
          <w:sz w:val="28"/>
          <w:szCs w:val="28"/>
        </w:rPr>
        <w:t xml:space="preserve"> 400 кв.м</w:t>
      </w:r>
      <w:r w:rsidRPr="00661A96">
        <w:rPr>
          <w:sz w:val="28"/>
          <w:szCs w:val="28"/>
        </w:rPr>
        <w:t xml:space="preserve"> и здания АБК (для размещения помещений для персонала, душевой, столовой и лаборатории), площадью 1008 кв.</w:t>
      </w:r>
      <w:r w:rsidR="00F722FE">
        <w:rPr>
          <w:sz w:val="28"/>
          <w:szCs w:val="28"/>
        </w:rPr>
        <w:t xml:space="preserve"> м</w:t>
      </w:r>
      <w:r w:rsidRPr="00661A96">
        <w:rPr>
          <w:sz w:val="28"/>
          <w:szCs w:val="28"/>
        </w:rPr>
        <w:t>, которые будут обеспечены всеми необходимыми инженерными коммуникациями.</w:t>
      </w:r>
    </w:p>
    <w:p w:rsidR="00661A96" w:rsidRPr="00661A96" w:rsidRDefault="00661A96" w:rsidP="00F722FE">
      <w:pPr>
        <w:spacing w:line="276" w:lineRule="auto"/>
        <w:ind w:firstLine="851"/>
        <w:jc w:val="both"/>
        <w:rPr>
          <w:sz w:val="28"/>
          <w:szCs w:val="28"/>
        </w:rPr>
      </w:pPr>
    </w:p>
    <w:p w:rsidR="00661A96" w:rsidRPr="00661A96" w:rsidRDefault="00661A96" w:rsidP="00F722FE">
      <w:pPr>
        <w:spacing w:line="276" w:lineRule="auto"/>
        <w:ind w:firstLine="851"/>
        <w:jc w:val="both"/>
        <w:rPr>
          <w:sz w:val="28"/>
          <w:szCs w:val="28"/>
        </w:rPr>
      </w:pPr>
      <w:r w:rsidRPr="00661A96">
        <w:rPr>
          <w:sz w:val="28"/>
          <w:szCs w:val="28"/>
        </w:rPr>
        <w:t>Всю технологическую линию для планируемого предприятия можно подразделить по видам оборудования и выполняемых операций на несколько участков:</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Хранение сырья;</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Транспортировка сырья на линию;</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Калибровка;</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Мойка;</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Сепарация;</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Обработка сырья;</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Обработка тары;</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Дозировка;</w:t>
      </w:r>
    </w:p>
    <w:p w:rsidR="00661A96" w:rsidRPr="00661A96" w:rsidRDefault="00661A96" w:rsidP="00F722FE">
      <w:pPr>
        <w:numPr>
          <w:ilvl w:val="0"/>
          <w:numId w:val="26"/>
        </w:numPr>
        <w:spacing w:line="276" w:lineRule="auto"/>
        <w:ind w:left="0" w:firstLine="851"/>
        <w:jc w:val="both"/>
        <w:rPr>
          <w:sz w:val="28"/>
          <w:szCs w:val="28"/>
        </w:rPr>
      </w:pPr>
      <w:r w:rsidRPr="00661A96">
        <w:rPr>
          <w:sz w:val="28"/>
          <w:szCs w:val="28"/>
        </w:rPr>
        <w:t>Укупоривание;</w:t>
      </w:r>
    </w:p>
    <w:p w:rsidR="00661A96" w:rsidRDefault="00661A96" w:rsidP="00F722FE">
      <w:pPr>
        <w:numPr>
          <w:ilvl w:val="0"/>
          <w:numId w:val="26"/>
        </w:numPr>
        <w:spacing w:line="276" w:lineRule="auto"/>
        <w:ind w:left="0" w:firstLine="851"/>
        <w:jc w:val="both"/>
        <w:rPr>
          <w:sz w:val="28"/>
          <w:szCs w:val="28"/>
        </w:rPr>
      </w:pPr>
      <w:r w:rsidRPr="00661A96">
        <w:rPr>
          <w:sz w:val="28"/>
          <w:szCs w:val="28"/>
        </w:rPr>
        <w:t xml:space="preserve">Автоклавирование. </w:t>
      </w:r>
    </w:p>
    <w:p w:rsidR="00661A96" w:rsidRPr="00661A96" w:rsidRDefault="00661A96"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AA7B3B" w:rsidRDefault="00AA7B3B" w:rsidP="00F722FE">
      <w:pPr>
        <w:spacing w:line="276" w:lineRule="auto"/>
        <w:ind w:firstLine="851"/>
        <w:jc w:val="both"/>
        <w:rPr>
          <w:sz w:val="28"/>
          <w:szCs w:val="28"/>
        </w:rPr>
      </w:pPr>
    </w:p>
    <w:p w:rsidR="00661A96" w:rsidRDefault="00661A96" w:rsidP="00F722FE">
      <w:pPr>
        <w:spacing w:line="276" w:lineRule="auto"/>
        <w:ind w:firstLine="851"/>
        <w:jc w:val="both"/>
        <w:rPr>
          <w:sz w:val="28"/>
          <w:szCs w:val="28"/>
        </w:rPr>
      </w:pPr>
      <w:r w:rsidRPr="00661A96">
        <w:rPr>
          <w:sz w:val="28"/>
          <w:szCs w:val="28"/>
        </w:rPr>
        <w:lastRenderedPageBreak/>
        <w:t xml:space="preserve">Состав технологической линии по проекту представлен ниже. </w:t>
      </w:r>
    </w:p>
    <w:p w:rsidR="00AA7B3B" w:rsidRDefault="00AA7B3B" w:rsidP="00F722FE">
      <w:pPr>
        <w:pStyle w:val="ad"/>
        <w:keepNext/>
        <w:spacing w:after="0"/>
        <w:ind w:firstLine="851"/>
        <w:rPr>
          <w:b w:val="0"/>
          <w:color w:val="auto"/>
          <w:sz w:val="24"/>
          <w:szCs w:val="24"/>
        </w:rPr>
      </w:pPr>
    </w:p>
    <w:p w:rsidR="00661A96" w:rsidRDefault="00CF3115" w:rsidP="00F722FE">
      <w:pPr>
        <w:pStyle w:val="ad"/>
        <w:keepNext/>
        <w:spacing w:after="0"/>
        <w:ind w:firstLine="851"/>
        <w:rPr>
          <w:b w:val="0"/>
          <w:color w:val="auto"/>
          <w:sz w:val="24"/>
          <w:szCs w:val="24"/>
        </w:rPr>
      </w:pPr>
      <w:r w:rsidRPr="00CF3115">
        <w:rPr>
          <w:b w:val="0"/>
          <w:color w:val="auto"/>
          <w:sz w:val="24"/>
          <w:szCs w:val="24"/>
        </w:rPr>
        <w:t xml:space="preserve">Таблица </w:t>
      </w:r>
      <w:r w:rsidR="00111ACC" w:rsidRPr="00CF3115">
        <w:rPr>
          <w:b w:val="0"/>
          <w:color w:val="auto"/>
          <w:sz w:val="24"/>
          <w:szCs w:val="24"/>
        </w:rPr>
        <w:fldChar w:fldCharType="begin"/>
      </w:r>
      <w:r w:rsidRPr="00CF3115">
        <w:rPr>
          <w:b w:val="0"/>
          <w:color w:val="auto"/>
          <w:sz w:val="24"/>
          <w:szCs w:val="24"/>
        </w:rPr>
        <w:instrText xml:space="preserve"> AUTONUM  </w:instrText>
      </w:r>
      <w:r w:rsidR="00111ACC" w:rsidRPr="00CF3115">
        <w:rPr>
          <w:b w:val="0"/>
          <w:color w:val="auto"/>
          <w:sz w:val="24"/>
          <w:szCs w:val="24"/>
        </w:rPr>
        <w:fldChar w:fldCharType="end"/>
      </w:r>
      <w:r w:rsidR="00AA7B3B">
        <w:rPr>
          <w:b w:val="0"/>
          <w:color w:val="auto"/>
          <w:sz w:val="24"/>
          <w:szCs w:val="24"/>
        </w:rPr>
        <w:t xml:space="preserve"> </w:t>
      </w:r>
      <w:r w:rsidR="00661A96" w:rsidRPr="00CF3115">
        <w:rPr>
          <w:b w:val="0"/>
          <w:color w:val="auto"/>
          <w:sz w:val="24"/>
          <w:szCs w:val="24"/>
        </w:rPr>
        <w:t>Экспликация оборудования технологической линии проекта</w:t>
      </w:r>
    </w:p>
    <w:p w:rsidR="00F722FE" w:rsidRPr="00F722FE" w:rsidRDefault="00F722FE" w:rsidP="00F722FE"/>
    <w:tbl>
      <w:tblPr>
        <w:tblStyle w:val="-14"/>
        <w:tblW w:w="0" w:type="auto"/>
        <w:tblLayout w:type="fixed"/>
        <w:tblLook w:val="04A0" w:firstRow="1" w:lastRow="0" w:firstColumn="1" w:lastColumn="0" w:noHBand="0" w:noVBand="1"/>
      </w:tblPr>
      <w:tblGrid>
        <w:gridCol w:w="1951"/>
        <w:gridCol w:w="7478"/>
      </w:tblGrid>
      <w:tr w:rsidR="00661A96" w:rsidRPr="00F722FE" w:rsidTr="00F722F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1" w:type="dxa"/>
            <w:shd w:val="clear" w:color="auto" w:fill="D9D9D9" w:themeFill="background1" w:themeFillShade="D9"/>
            <w:vAlign w:val="center"/>
          </w:tcPr>
          <w:p w:rsidR="00661A96" w:rsidRPr="00F722FE" w:rsidRDefault="00661A96" w:rsidP="00F01BFD">
            <w:pPr>
              <w:pStyle w:val="aff3"/>
              <w:spacing w:before="0" w:beforeAutospacing="0" w:after="0" w:afterAutospacing="0"/>
              <w:jc w:val="center"/>
              <w:rPr>
                <w:rFonts w:cs="Times New Roman"/>
                <w:color w:val="auto"/>
                <w:sz w:val="22"/>
                <w:szCs w:val="22"/>
              </w:rPr>
            </w:pPr>
            <w:r w:rsidRPr="00F722FE">
              <w:rPr>
                <w:rFonts w:cs="Times New Roman"/>
                <w:color w:val="auto"/>
                <w:sz w:val="22"/>
                <w:szCs w:val="22"/>
              </w:rPr>
              <w:t>Наименование</w:t>
            </w:r>
          </w:p>
        </w:tc>
        <w:tc>
          <w:tcPr>
            <w:tcW w:w="7478" w:type="dxa"/>
            <w:shd w:val="clear" w:color="auto" w:fill="D9D9D9" w:themeFill="background1" w:themeFillShade="D9"/>
            <w:vAlign w:val="center"/>
          </w:tcPr>
          <w:p w:rsidR="00661A96" w:rsidRPr="00F722FE" w:rsidRDefault="00661A96" w:rsidP="00F01BFD">
            <w:pPr>
              <w:pStyle w:val="aff3"/>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cs="Times New Roman"/>
                <w:noProof/>
                <w:color w:val="auto"/>
                <w:sz w:val="22"/>
                <w:szCs w:val="22"/>
              </w:rPr>
            </w:pPr>
            <w:r w:rsidRPr="00F722FE">
              <w:rPr>
                <w:rFonts w:cs="Times New Roman"/>
                <w:noProof/>
                <w:color w:val="auto"/>
                <w:sz w:val="22"/>
                <w:szCs w:val="22"/>
              </w:rPr>
              <w:t>Вид оборудования</w:t>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Элеватор подвижный</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3810000" cy="1114425"/>
                  <wp:effectExtent l="0" t="0" r="0" b="9525"/>
                  <wp:docPr id="12" name="Рисунок 12" descr="http://newtechagro.ru/uploads/files/catalog_6/pisch-proiz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newtechagro.ru/uploads/files/catalog_6/pisch-proizv-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00" cy="1114425"/>
                          </a:xfrm>
                          <a:prstGeom prst="rect">
                            <a:avLst/>
                          </a:prstGeom>
                          <a:noFill/>
                          <a:ln>
                            <a:noFill/>
                          </a:ln>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Транспортёр с вибратором</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467225" cy="1371600"/>
                  <wp:effectExtent l="0" t="0" r="9525" b="0"/>
                  <wp:docPr id="15" name="Рисунок 15" descr="http://newtechagro.ru/uploads/files/catalog_6/pisch-proiz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newtechagro.ru/uploads/files/catalog_6/pisch-proizv-8.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21312"/>
                          <a:stretch/>
                        </pic:blipFill>
                        <pic:spPr bwMode="auto">
                          <a:xfrm>
                            <a:off x="0" y="0"/>
                            <a:ext cx="4467225" cy="1371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Ленточный транспортёр</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313904" cy="1188720"/>
                  <wp:effectExtent l="0" t="0" r="0" b="0"/>
                  <wp:docPr id="16" name="Рисунок 16" descr="http://newtechagro.ru/uploads/files/catalog_6/pisch-proizv-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newtechagro.ru/uploads/files/catalog_6/pisch-proizv-11.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23810"/>
                          <a:stretch/>
                        </pic:blipFill>
                        <pic:spPr bwMode="auto">
                          <a:xfrm>
                            <a:off x="0" y="0"/>
                            <a:ext cx="4326930" cy="11923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Транспортёр шарнирный</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170045" cy="1209578"/>
                  <wp:effectExtent l="0" t="0" r="1905" b="0"/>
                  <wp:docPr id="19" name="Рисунок 19" descr="http://newtechagro.ru/uploads/files/catalog_6/pisch-proizv-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newtechagro.ru/uploads/files/catalog_6/pisch-proizv-9.jpg"/>
                          <pic:cNvPicPr>
                            <a:picLocks noChangeAspect="1" noChangeArrowheads="1"/>
                          </pic:cNvPicPr>
                        </pic:nvPicPr>
                        <pic:blipFill rotWithShape="1">
                          <a:blip r:embed="rId20">
                            <a:extLst>
                              <a:ext uri="{28A0092B-C50C-407E-A947-70E740481C1C}">
                                <a14:useLocalDpi xmlns:a14="http://schemas.microsoft.com/office/drawing/2010/main" val="0"/>
                              </a:ext>
                            </a:extLst>
                          </a:blip>
                          <a:srcRect t="19798"/>
                          <a:stretch/>
                        </pic:blipFill>
                        <pic:spPr bwMode="auto">
                          <a:xfrm>
                            <a:off x="0" y="0"/>
                            <a:ext cx="4201866" cy="12188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Транспортёр валиковый</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732952" cy="1047750"/>
                  <wp:effectExtent l="0" t="0" r="0" b="0"/>
                  <wp:docPr id="22" name="Рисунок 22" descr="http://newtechagro.ru/uploads/files/catalog_6/pisch-proizv-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newtechagro.ru/uploads/files/catalog_6/pisch-proizv-16.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24658"/>
                          <a:stretch/>
                        </pic:blipFill>
                        <pic:spPr bwMode="auto">
                          <a:xfrm>
                            <a:off x="0" y="0"/>
                            <a:ext cx="4754462" cy="10525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Транспортёры для корзин</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732995" cy="1189990"/>
                  <wp:effectExtent l="0" t="0" r="0" b="0"/>
                  <wp:docPr id="26" name="Рисунок 26" descr="http://newtechagro.ru/uploads/files/catalog_6/pisch-proiz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newtechagro.ru/uploads/files/catalog_6/pisch-proizv-21.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22370"/>
                          <a:stretch/>
                        </pic:blipFill>
                        <pic:spPr bwMode="auto">
                          <a:xfrm>
                            <a:off x="0" y="0"/>
                            <a:ext cx="4745824" cy="11932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lastRenderedPageBreak/>
              <w:t>Калибратор с вибрацией</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684888" cy="1377950"/>
                  <wp:effectExtent l="0" t="0" r="1905" b="0"/>
                  <wp:docPr id="384" name="Рисунок 384" descr="http://newtechagro.ru/uploads/files/catalog_6/pisch-proizv-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newtechagro.ru/uploads/files/catalog_6/pisch-proizv-27.jpg"/>
                          <pic:cNvPicPr>
                            <a:picLocks noChangeAspect="1" noChangeArrowheads="1"/>
                          </pic:cNvPicPr>
                        </pic:nvPicPr>
                        <pic:blipFill rotWithShape="1">
                          <a:blip r:embed="rId23">
                            <a:extLst>
                              <a:ext uri="{28A0092B-C50C-407E-A947-70E740481C1C}">
                                <a14:useLocalDpi xmlns:a14="http://schemas.microsoft.com/office/drawing/2010/main" val="0"/>
                              </a:ext>
                            </a:extLst>
                          </a:blip>
                          <a:srcRect t="23321"/>
                          <a:stretch/>
                        </pic:blipFill>
                        <pic:spPr bwMode="auto">
                          <a:xfrm>
                            <a:off x="0" y="0"/>
                            <a:ext cx="4696137" cy="13812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Калибратор с валиками</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647525" cy="1183005"/>
                  <wp:effectExtent l="0" t="0" r="1270" b="0"/>
                  <wp:docPr id="385" name="Рисунок 385" descr="http://newtechagro.ru/uploads/files/catalog_6/pisch-proizv-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newtechagro.ru/uploads/files/catalog_6/pisch-proizv-28.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61690"/>
                          <a:stretch/>
                        </pic:blipFill>
                        <pic:spPr bwMode="auto">
                          <a:xfrm>
                            <a:off x="0" y="0"/>
                            <a:ext cx="4655616" cy="1185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Ванны приёмки и мойки</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562358" cy="1165225"/>
                  <wp:effectExtent l="0" t="0" r="0" b="0"/>
                  <wp:docPr id="386" name="Рисунок 386" descr="http://newtechagro.ru/uploads/files/catalog_6/pisch-proizv-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newtechagro.ru/uploads/files/catalog_6/pisch-proizv-30.jpg"/>
                          <pic:cNvPicPr>
                            <a:picLocks noChangeAspect="1" noChangeArrowheads="1"/>
                          </pic:cNvPicPr>
                        </pic:nvPicPr>
                        <pic:blipFill rotWithShape="1">
                          <a:blip r:embed="rId25">
                            <a:extLst>
                              <a:ext uri="{28A0092B-C50C-407E-A947-70E740481C1C}">
                                <a14:useLocalDpi xmlns:a14="http://schemas.microsoft.com/office/drawing/2010/main" val="0"/>
                              </a:ext>
                            </a:extLst>
                          </a:blip>
                          <a:srcRect t="18625"/>
                          <a:stretch/>
                        </pic:blipFill>
                        <pic:spPr bwMode="auto">
                          <a:xfrm>
                            <a:off x="0" y="0"/>
                            <a:ext cx="4578582" cy="116936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Мойки линейные</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505325" cy="1323768"/>
                  <wp:effectExtent l="0" t="0" r="0" b="0"/>
                  <wp:docPr id="38304" name="Рисунок 38304" descr="http://newtechagro.ru/uploads/files/catalog_6/pisch-proizv-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newtechagro.ru/uploads/files/catalog_6/pisch-proizv-32.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58392"/>
                          <a:stretch/>
                        </pic:blipFill>
                        <pic:spPr bwMode="auto">
                          <a:xfrm>
                            <a:off x="0" y="0"/>
                            <a:ext cx="4525524" cy="13297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Мойка и сушка тары</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581136" cy="1412240"/>
                  <wp:effectExtent l="0" t="0" r="0" b="0"/>
                  <wp:docPr id="38307" name="Рисунок 38307" descr="http://newtechagro.ru/uploads/files/catalog_6/pisch-proizv-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newtechagro.ru/uploads/files/catalog_6/pisch-proizv-34.jpg"/>
                          <pic:cNvPicPr>
                            <a:picLocks noChangeAspect="1" noChangeArrowheads="1"/>
                          </pic:cNvPicPr>
                        </pic:nvPicPr>
                        <pic:blipFill rotWithShape="1">
                          <a:blip r:embed="rId27">
                            <a:extLst>
                              <a:ext uri="{28A0092B-C50C-407E-A947-70E740481C1C}">
                                <a14:useLocalDpi xmlns:a14="http://schemas.microsoft.com/office/drawing/2010/main" val="0"/>
                              </a:ext>
                            </a:extLst>
                          </a:blip>
                          <a:srcRect t="18654"/>
                          <a:stretch/>
                        </pic:blipFill>
                        <pic:spPr bwMode="auto">
                          <a:xfrm>
                            <a:off x="0" y="0"/>
                            <a:ext cx="4597314" cy="14172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Отделитель кожицы</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2952115" cy="1326975"/>
                  <wp:effectExtent l="0" t="0" r="635" b="6985"/>
                  <wp:docPr id="38308" name="Рисунок 38308" descr="http://newtechagro.ru/uploads/files/catalog_6/pisch-proizv-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newtechagro.ru/uploads/files/catalog_6/pisch-proizv-35.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1" t="6388" r="28195" b="63889"/>
                          <a:stretch/>
                        </pic:blipFill>
                        <pic:spPr bwMode="auto">
                          <a:xfrm>
                            <a:off x="0" y="0"/>
                            <a:ext cx="2976168" cy="13377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lastRenderedPageBreak/>
              <w:t>Термическая и механическая чистка</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514850" cy="1280795"/>
                  <wp:effectExtent l="0" t="0" r="0" b="0"/>
                  <wp:docPr id="38310" name="Рисунок 38310" descr="http://newtechagro.ru/uploads/files/catalog_6/pisch-proizv-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newtechagro.ru/uploads/files/catalog_6/pisch-proizv-45.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668" t="62864"/>
                          <a:stretch/>
                        </pic:blipFill>
                        <pic:spPr bwMode="auto">
                          <a:xfrm>
                            <a:off x="0" y="0"/>
                            <a:ext cx="4527864" cy="12844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Бланширо</w:t>
            </w:r>
            <w:r>
              <w:rPr>
                <w:rFonts w:cs="Times New Roman"/>
                <w:sz w:val="22"/>
                <w:szCs w:val="22"/>
              </w:rPr>
              <w:t>-</w:t>
            </w:r>
            <w:r w:rsidRPr="009B66F6">
              <w:rPr>
                <w:rFonts w:cs="Times New Roman"/>
                <w:sz w:val="22"/>
                <w:szCs w:val="22"/>
              </w:rPr>
              <w:t>ватель</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638675" cy="1228090"/>
                  <wp:effectExtent l="0" t="0" r="9525" b="0"/>
                  <wp:docPr id="38309" name="Рисунок 38309" descr="http://newtechagro.ru/uploads/files/catalog_6/pisch-proizv-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newtechagro.ru/uploads/files/catalog_6/pisch-proizv-37.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12121" b="51011"/>
                          <a:stretch/>
                        </pic:blipFill>
                        <pic:spPr bwMode="auto">
                          <a:xfrm>
                            <a:off x="0" y="0"/>
                            <a:ext cx="4661874" cy="12342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Обрезка вершков и резка на кусочки</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409440" cy="1114283"/>
                  <wp:effectExtent l="0" t="0" r="0" b="0"/>
                  <wp:docPr id="38312" name="Рисунок 38312" descr="http://newtechagro.ru/uploads/files/catalog_6/pisch-proiz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newtechagro.ru/uploads/files/catalog_6/pisch-proizv-48.jpg"/>
                          <pic:cNvPicPr>
                            <a:picLocks noChangeAspect="1" noChangeArrowheads="1"/>
                          </pic:cNvPicPr>
                        </pic:nvPicPr>
                        <pic:blipFill rotWithShape="1">
                          <a:blip r:embed="rId31">
                            <a:extLst>
                              <a:ext uri="{28A0092B-C50C-407E-A947-70E740481C1C}">
                                <a14:useLocalDpi xmlns:a14="http://schemas.microsoft.com/office/drawing/2010/main" val="0"/>
                              </a:ext>
                            </a:extLst>
                          </a:blip>
                          <a:srcRect t="12442" b="51171"/>
                          <a:stretch/>
                        </pic:blipFill>
                        <pic:spPr bwMode="auto">
                          <a:xfrm>
                            <a:off x="0" y="0"/>
                            <a:ext cx="4417619" cy="1116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Варочные машины</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504690" cy="1104900"/>
                  <wp:effectExtent l="0" t="0" r="0" b="0"/>
                  <wp:docPr id="38313" name="Рисунок 38313" descr="http://newtechagro.ru/uploads/files/catalog_6/pisch-proizv-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newtechagro.ru/uploads/files/catalog_6/pisch-proizv-50.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12473" b="50426"/>
                          <a:stretch/>
                        </pic:blipFill>
                        <pic:spPr bwMode="auto">
                          <a:xfrm>
                            <a:off x="0" y="0"/>
                            <a:ext cx="4512505" cy="11068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Дозатор заливы</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494530" cy="1190625"/>
                  <wp:effectExtent l="0" t="0" r="1270" b="9525"/>
                  <wp:docPr id="38314" name="Рисунок 38314" descr="http://newtechagro.ru/uploads/files/catalog_6/pisch-proizv-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newtechagro.ru/uploads/files/catalog_6/pisch-proizv-42.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12868" b="50570"/>
                          <a:stretch/>
                        </pic:blipFill>
                        <pic:spPr bwMode="auto">
                          <a:xfrm>
                            <a:off x="0" y="0"/>
                            <a:ext cx="4503558" cy="11930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Дозатор специй</w:t>
            </w:r>
          </w:p>
        </w:tc>
        <w:tc>
          <w:tcPr>
            <w:tcW w:w="7478" w:type="dxa"/>
            <w:vAlign w:val="center"/>
          </w:tcPr>
          <w:p w:rsidR="00661A96" w:rsidRPr="009B66F6"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3722678" cy="1212691"/>
                  <wp:effectExtent l="0" t="0" r="0" b="6985"/>
                  <wp:docPr id="38315" name="Рисунок 38315" descr="http://newtechagro.ru/uploads/files/catalog_6/pisch-proizv-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newtechagro.ru/uploads/files/catalog_6/pisch-proizv-43.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752" t="12417" b="49446"/>
                          <a:stretch/>
                        </pic:blipFill>
                        <pic:spPr bwMode="auto">
                          <a:xfrm>
                            <a:off x="0" y="0"/>
                            <a:ext cx="3751124" cy="12219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lastRenderedPageBreak/>
              <w:t>Дозатор твёрдых продуктов</w:t>
            </w:r>
          </w:p>
        </w:tc>
        <w:tc>
          <w:tcPr>
            <w:tcW w:w="7478" w:type="dxa"/>
            <w:vAlign w:val="center"/>
          </w:tcPr>
          <w:p w:rsidR="00661A96" w:rsidRPr="00073352"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073352">
              <w:rPr>
                <w:rFonts w:cs="Times New Roman"/>
                <w:noProof/>
                <w:sz w:val="22"/>
                <w:szCs w:val="22"/>
              </w:rPr>
              <w:drawing>
                <wp:inline distT="0" distB="0" distL="0" distR="0">
                  <wp:extent cx="4256656" cy="1288198"/>
                  <wp:effectExtent l="0" t="0" r="0" b="7620"/>
                  <wp:docPr id="38316" name="Рисунок 38316" descr="http://newtechagro.ru/uploads/files/catalog_6/pisch-proizv-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newtechagro.ru/uploads/files/catalog_6/pisch-proizv-43.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64302"/>
                          <a:stretch/>
                        </pic:blipFill>
                        <pic:spPr bwMode="auto">
                          <a:xfrm>
                            <a:off x="0" y="0"/>
                            <a:ext cx="4295210" cy="12998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Депалетизатор пустой тары</w:t>
            </w:r>
          </w:p>
        </w:tc>
        <w:tc>
          <w:tcPr>
            <w:tcW w:w="7478" w:type="dxa"/>
            <w:vAlign w:val="center"/>
          </w:tcPr>
          <w:p w:rsidR="00661A96" w:rsidRPr="00073352"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noProof/>
                <w:sz w:val="22"/>
                <w:szCs w:val="22"/>
              </w:rPr>
            </w:pPr>
            <w:r w:rsidRPr="00073352">
              <w:rPr>
                <w:rFonts w:cs="Times New Roman"/>
                <w:noProof/>
                <w:sz w:val="22"/>
                <w:szCs w:val="22"/>
              </w:rPr>
              <w:drawing>
                <wp:inline distT="0" distB="0" distL="0" distR="0">
                  <wp:extent cx="2360930" cy="1150834"/>
                  <wp:effectExtent l="0" t="0" r="1270" b="0"/>
                  <wp:docPr id="38322" name="Рисунок 38322" descr="http://akvipack.ru/wp-content/uploads/48-2.-%D0%94%D0%B5%D0%BF%D0%B0%D0%BB%D0%B5%D1%82%D0%B8%D0%B7%D0%B0%D1%82%D0%BE%D1%80-%D0%BF%D1%80%D0%B8%D0%BC%D0%B5%D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akvipack.ru/wp-content/uploads/48-2.-%D0%94%D0%B5%D0%BF%D0%B0%D0%BB%D0%B5%D1%82%D0%B8%D0%B7%D0%B0%D1%82%D0%BE%D1%80-%D0%BF%D1%80%D0%B8%D0%BC%D0%B5%D1%80.png"/>
                          <pic:cNvPicPr>
                            <a:picLocks noChangeAspect="1" noChangeArrowheads="1"/>
                          </pic:cNvPicPr>
                        </pic:nvPicPr>
                        <pic:blipFill rotWithShape="1">
                          <a:blip r:embed="rId35">
                            <a:extLst>
                              <a:ext uri="{28A0092B-C50C-407E-A947-70E740481C1C}">
                                <a14:useLocalDpi xmlns:a14="http://schemas.microsoft.com/office/drawing/2010/main" val="0"/>
                              </a:ext>
                            </a:extLst>
                          </a:blip>
                          <a:srcRect l="417" t="4110" r="10001" b="18150"/>
                          <a:stretch/>
                        </pic:blipFill>
                        <pic:spPr bwMode="auto">
                          <a:xfrm>
                            <a:off x="0" y="0"/>
                            <a:ext cx="2376857" cy="11585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Автомат для подачи банок</w:t>
            </w:r>
          </w:p>
        </w:tc>
        <w:tc>
          <w:tcPr>
            <w:tcW w:w="7478" w:type="dxa"/>
            <w:vAlign w:val="center"/>
          </w:tcPr>
          <w:p w:rsidR="00661A96" w:rsidRPr="00073352"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073352">
              <w:rPr>
                <w:rFonts w:cs="Times New Roman"/>
                <w:noProof/>
                <w:sz w:val="22"/>
                <w:szCs w:val="22"/>
              </w:rPr>
              <w:drawing>
                <wp:inline distT="0" distB="0" distL="0" distR="0">
                  <wp:extent cx="4694555" cy="1181100"/>
                  <wp:effectExtent l="0" t="0" r="0" b="0"/>
                  <wp:docPr id="38317" name="Рисунок 38317" descr="http://newtechagro.ru/uploads/files/catalog_6/pisch-proizv-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newtechagro.ru/uploads/files/catalog_6/pisch-proizv-52.jpg"/>
                          <pic:cNvPicPr>
                            <a:picLocks noChangeAspect="1" noChangeArrowheads="1"/>
                          </pic:cNvPicPr>
                        </pic:nvPicPr>
                        <pic:blipFill rotWithShape="1">
                          <a:blip r:embed="rId36">
                            <a:extLst>
                              <a:ext uri="{28A0092B-C50C-407E-A947-70E740481C1C}">
                                <a14:useLocalDpi xmlns:a14="http://schemas.microsoft.com/office/drawing/2010/main" val="0"/>
                              </a:ext>
                            </a:extLst>
                          </a:blip>
                          <a:srcRect t="11723" b="52817"/>
                          <a:stretch/>
                        </pic:blipFill>
                        <pic:spPr bwMode="auto">
                          <a:xfrm>
                            <a:off x="0" y="0"/>
                            <a:ext cx="4701032" cy="11827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Палетайзер и погрузчик корзин</w:t>
            </w:r>
          </w:p>
        </w:tc>
        <w:tc>
          <w:tcPr>
            <w:tcW w:w="7478" w:type="dxa"/>
            <w:vAlign w:val="center"/>
          </w:tcPr>
          <w:p w:rsidR="00661A96" w:rsidRPr="00073352"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073352">
              <w:rPr>
                <w:rFonts w:cs="Times New Roman"/>
                <w:noProof/>
                <w:sz w:val="22"/>
                <w:szCs w:val="22"/>
              </w:rPr>
              <w:drawing>
                <wp:inline distT="0" distB="0" distL="0" distR="0">
                  <wp:extent cx="4577715" cy="1266761"/>
                  <wp:effectExtent l="0" t="0" r="0" b="0"/>
                  <wp:docPr id="38318" name="Рисунок 38318" descr="http://newtechagro.ru/uploads/files/catalog_6/pisch-proizv-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newtechagro.ru/uploads/files/catalog_6/pisch-proizv-52.jpg"/>
                          <pic:cNvPicPr>
                            <a:picLocks noChangeAspect="1" noChangeArrowheads="1"/>
                          </pic:cNvPicPr>
                        </pic:nvPicPr>
                        <pic:blipFill rotWithShape="1">
                          <a:blip r:embed="rId36">
                            <a:extLst>
                              <a:ext uri="{28A0092B-C50C-407E-A947-70E740481C1C}">
                                <a14:useLocalDpi xmlns:a14="http://schemas.microsoft.com/office/drawing/2010/main" val="0"/>
                              </a:ext>
                            </a:extLst>
                          </a:blip>
                          <a:srcRect t="60998"/>
                          <a:stretch/>
                        </pic:blipFill>
                        <pic:spPr bwMode="auto">
                          <a:xfrm>
                            <a:off x="0" y="0"/>
                            <a:ext cx="4586463" cy="12691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Корзины и дополнительное оборудование</w:t>
            </w:r>
          </w:p>
        </w:tc>
        <w:tc>
          <w:tcPr>
            <w:tcW w:w="7478" w:type="dxa"/>
            <w:vAlign w:val="center"/>
          </w:tcPr>
          <w:p w:rsidR="00661A96" w:rsidRPr="00073352"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073352">
              <w:rPr>
                <w:rFonts w:cs="Times New Roman"/>
                <w:noProof/>
                <w:sz w:val="22"/>
                <w:szCs w:val="22"/>
              </w:rPr>
              <w:drawing>
                <wp:inline distT="0" distB="0" distL="0" distR="0">
                  <wp:extent cx="4438650" cy="1170796"/>
                  <wp:effectExtent l="0" t="0" r="0" b="0"/>
                  <wp:docPr id="38319" name="Рисунок 38319" descr="http://newtechagro.ru/uploads/files/catalog_6/pisch-proizv-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newtechagro.ru/uploads/files/catalog_6/pisch-proizv-53.jpg"/>
                          <pic:cNvPicPr>
                            <a:picLocks noChangeAspect="1" noChangeArrowheads="1"/>
                          </pic:cNvPicPr>
                        </pic:nvPicPr>
                        <pic:blipFill rotWithShape="1">
                          <a:blip r:embed="rId37">
                            <a:extLst>
                              <a:ext uri="{28A0092B-C50C-407E-A947-70E740481C1C}">
                                <a14:useLocalDpi xmlns:a14="http://schemas.microsoft.com/office/drawing/2010/main" val="0"/>
                              </a:ext>
                            </a:extLst>
                          </a:blip>
                          <a:srcRect t="12592" b="48395"/>
                          <a:stretch/>
                        </pic:blipFill>
                        <pic:spPr bwMode="auto">
                          <a:xfrm>
                            <a:off x="0" y="0"/>
                            <a:ext cx="4462245" cy="11770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t>Пастеризаторы</w:t>
            </w:r>
          </w:p>
        </w:tc>
        <w:tc>
          <w:tcPr>
            <w:tcW w:w="7478" w:type="dxa"/>
            <w:vAlign w:val="center"/>
          </w:tcPr>
          <w:p w:rsidR="00661A96" w:rsidRPr="00073352" w:rsidRDefault="00661A96"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sz w:val="22"/>
                <w:szCs w:val="22"/>
              </w:rPr>
            </w:pPr>
            <w:r w:rsidRPr="00073352">
              <w:rPr>
                <w:rFonts w:cs="Times New Roman"/>
                <w:noProof/>
                <w:sz w:val="22"/>
                <w:szCs w:val="22"/>
              </w:rPr>
              <w:drawing>
                <wp:inline distT="0" distB="0" distL="0" distR="0">
                  <wp:extent cx="4547235" cy="1219141"/>
                  <wp:effectExtent l="0" t="0" r="5715" b="635"/>
                  <wp:docPr id="38320" name="Рисунок 38320" descr="http://newtechagro.ru/uploads/files/catalog_6/pisch-proizv-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newtechagro.ru/uploads/files/catalog_6/pisch-proizv-56.jpg"/>
                          <pic:cNvPicPr>
                            <a:picLocks noChangeAspect="1" noChangeArrowheads="1"/>
                          </pic:cNvPicPr>
                        </pic:nvPicPr>
                        <pic:blipFill rotWithShape="1">
                          <a:blip r:embed="rId38">
                            <a:extLst>
                              <a:ext uri="{28A0092B-C50C-407E-A947-70E740481C1C}">
                                <a14:useLocalDpi xmlns:a14="http://schemas.microsoft.com/office/drawing/2010/main" val="0"/>
                              </a:ext>
                            </a:extLst>
                          </a:blip>
                          <a:srcRect t="64642"/>
                          <a:stretch/>
                        </pic:blipFill>
                        <pic:spPr bwMode="auto">
                          <a:xfrm>
                            <a:off x="0" y="0"/>
                            <a:ext cx="4551006" cy="12201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1A96"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661A96" w:rsidRPr="009B66F6" w:rsidRDefault="00661A96" w:rsidP="00F01BFD">
            <w:pPr>
              <w:pStyle w:val="aff3"/>
              <w:spacing w:before="0" w:beforeAutospacing="0" w:after="0" w:afterAutospacing="0"/>
              <w:jc w:val="center"/>
              <w:rPr>
                <w:rFonts w:cs="Times New Roman"/>
                <w:sz w:val="22"/>
                <w:szCs w:val="22"/>
              </w:rPr>
            </w:pPr>
            <w:r w:rsidRPr="009B66F6">
              <w:rPr>
                <w:rFonts w:cs="Times New Roman"/>
                <w:sz w:val="22"/>
                <w:szCs w:val="22"/>
              </w:rPr>
              <w:lastRenderedPageBreak/>
              <w:t>Горизонтальные автоклавы</w:t>
            </w:r>
          </w:p>
        </w:tc>
        <w:tc>
          <w:tcPr>
            <w:tcW w:w="7478" w:type="dxa"/>
            <w:vAlign w:val="center"/>
          </w:tcPr>
          <w:p w:rsidR="00661A96" w:rsidRPr="009B66F6" w:rsidRDefault="00661A96"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sz w:val="22"/>
                <w:szCs w:val="22"/>
              </w:rPr>
            </w:pPr>
            <w:r w:rsidRPr="009B66F6">
              <w:rPr>
                <w:rFonts w:cs="Times New Roman"/>
                <w:noProof/>
                <w:sz w:val="22"/>
                <w:szCs w:val="22"/>
              </w:rPr>
              <w:drawing>
                <wp:inline distT="0" distB="0" distL="0" distR="0">
                  <wp:extent cx="4189730" cy="1094782"/>
                  <wp:effectExtent l="0" t="0" r="1270" b="0"/>
                  <wp:docPr id="38321" name="Рисунок 38321" descr="http://newtechagro.ru/uploads/files/catalog_6/pisch-proizv-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newtechagro.ru/uploads/files/catalog_6/pisch-proizv-57.jpg"/>
                          <pic:cNvPicPr>
                            <a:picLocks noChangeAspect="1" noChangeArrowheads="1"/>
                          </pic:cNvPicPr>
                        </pic:nvPicPr>
                        <pic:blipFill rotWithShape="1">
                          <a:blip r:embed="rId39">
                            <a:extLst>
                              <a:ext uri="{28A0092B-C50C-407E-A947-70E740481C1C}">
                                <a14:useLocalDpi xmlns:a14="http://schemas.microsoft.com/office/drawing/2010/main" val="0"/>
                              </a:ext>
                            </a:extLst>
                          </a:blip>
                          <a:srcRect t="52713"/>
                          <a:stretch/>
                        </pic:blipFill>
                        <pic:spPr bwMode="auto">
                          <a:xfrm>
                            <a:off x="0" y="0"/>
                            <a:ext cx="4229498" cy="11051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3817"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9D3817" w:rsidRPr="009B66F6" w:rsidRDefault="009D3817" w:rsidP="00F01BFD">
            <w:pPr>
              <w:pStyle w:val="aff3"/>
              <w:spacing w:before="0" w:beforeAutospacing="0" w:after="0" w:afterAutospacing="0"/>
              <w:jc w:val="center"/>
              <w:rPr>
                <w:rFonts w:cs="Times New Roman"/>
                <w:sz w:val="22"/>
                <w:szCs w:val="22"/>
              </w:rPr>
            </w:pPr>
            <w:r>
              <w:rPr>
                <w:rFonts w:cs="Times New Roman"/>
                <w:sz w:val="22"/>
                <w:szCs w:val="22"/>
              </w:rPr>
              <w:t>Универсальный засахариватель под вукуумом</w:t>
            </w:r>
          </w:p>
        </w:tc>
        <w:tc>
          <w:tcPr>
            <w:tcW w:w="7478" w:type="dxa"/>
            <w:vAlign w:val="center"/>
          </w:tcPr>
          <w:p w:rsidR="009D3817" w:rsidRPr="009B66F6" w:rsidRDefault="009D3817"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noProof/>
                <w:sz w:val="22"/>
                <w:szCs w:val="22"/>
              </w:rPr>
            </w:pPr>
            <w:r w:rsidRPr="009D3817">
              <w:rPr>
                <w:rFonts w:cs="Times New Roman"/>
                <w:noProof/>
                <w:sz w:val="22"/>
                <w:szCs w:val="22"/>
              </w:rPr>
              <w:drawing>
                <wp:inline distT="0" distB="0" distL="0" distR="0">
                  <wp:extent cx="1767039" cy="1311479"/>
                  <wp:effectExtent l="0" t="0" r="5080" b="3175"/>
                  <wp:docPr id="27" name="Рисунок 27" descr="http://www.boema.it/modules/coreCatalog/files/2/CANDITURA/allegati/canditura_vas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oema.it/modules/coreCatalog/files/2/CANDITURA/allegati/canditura_vasch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68708" cy="1312718"/>
                          </a:xfrm>
                          <a:prstGeom prst="rect">
                            <a:avLst/>
                          </a:prstGeom>
                          <a:noFill/>
                          <a:ln>
                            <a:noFill/>
                          </a:ln>
                        </pic:spPr>
                      </pic:pic>
                    </a:graphicData>
                  </a:graphic>
                </wp:inline>
              </w:drawing>
            </w:r>
          </w:p>
        </w:tc>
      </w:tr>
      <w:tr w:rsidR="009D3817" w:rsidRPr="009B66F6" w:rsidTr="00187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vAlign w:val="center"/>
          </w:tcPr>
          <w:p w:rsidR="009D3817" w:rsidRDefault="009D3817" w:rsidP="00F01BFD">
            <w:r>
              <w:t>П</w:t>
            </w:r>
            <w:r w:rsidRPr="009D3817">
              <w:t>одготовитель-размораживатель циклового типа</w:t>
            </w:r>
          </w:p>
        </w:tc>
        <w:tc>
          <w:tcPr>
            <w:tcW w:w="7478" w:type="dxa"/>
            <w:vAlign w:val="center"/>
          </w:tcPr>
          <w:p w:rsidR="009D3817" w:rsidRPr="009D3817" w:rsidRDefault="009D3817" w:rsidP="00F01BFD">
            <w:pPr>
              <w:pStyle w:val="aff3"/>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cs="Times New Roman"/>
                <w:noProof/>
                <w:sz w:val="22"/>
                <w:szCs w:val="22"/>
              </w:rPr>
            </w:pPr>
            <w:r w:rsidRPr="009D3817">
              <w:rPr>
                <w:rFonts w:cs="Times New Roman"/>
                <w:noProof/>
                <w:sz w:val="22"/>
                <w:szCs w:val="22"/>
              </w:rPr>
              <w:drawing>
                <wp:inline distT="0" distB="0" distL="0" distR="0">
                  <wp:extent cx="1805050" cy="1375249"/>
                  <wp:effectExtent l="0" t="0" r="5080" b="0"/>
                  <wp:docPr id="29" name="Рисунок 29" descr="http://www.boema.it/modules/coreCatalog/files/2/JPB202/allegati/jpb20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oema.it/modules/coreCatalog/files/2/JPB202/allegati/jpb202_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6547" cy="1376389"/>
                          </a:xfrm>
                          <a:prstGeom prst="rect">
                            <a:avLst/>
                          </a:prstGeom>
                          <a:noFill/>
                          <a:ln>
                            <a:noFill/>
                          </a:ln>
                        </pic:spPr>
                      </pic:pic>
                    </a:graphicData>
                  </a:graphic>
                </wp:inline>
              </w:drawing>
            </w:r>
          </w:p>
        </w:tc>
      </w:tr>
      <w:tr w:rsidR="009D3817" w:rsidRPr="009B66F6" w:rsidTr="0018755E">
        <w:tc>
          <w:tcPr>
            <w:cnfStyle w:val="001000000000" w:firstRow="0" w:lastRow="0" w:firstColumn="1" w:lastColumn="0" w:oddVBand="0" w:evenVBand="0" w:oddHBand="0" w:evenHBand="0" w:firstRowFirstColumn="0" w:firstRowLastColumn="0" w:lastRowFirstColumn="0" w:lastRowLastColumn="0"/>
            <w:tcW w:w="1951" w:type="dxa"/>
            <w:vAlign w:val="center"/>
          </w:tcPr>
          <w:p w:rsidR="009D3817" w:rsidRDefault="009D3817" w:rsidP="00F01BFD">
            <w:r>
              <w:t>Вакуум-варочные кот</w:t>
            </w:r>
            <w:r w:rsidRPr="009D3817">
              <w:t>л</w:t>
            </w:r>
            <w:r>
              <w:t>ы</w:t>
            </w:r>
          </w:p>
        </w:tc>
        <w:tc>
          <w:tcPr>
            <w:tcW w:w="7478" w:type="dxa"/>
            <w:vAlign w:val="center"/>
          </w:tcPr>
          <w:p w:rsidR="009D3817" w:rsidRPr="009D3817" w:rsidRDefault="009D3817" w:rsidP="00F01BFD">
            <w:pPr>
              <w:pStyle w:val="aff3"/>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cs="Times New Roman"/>
                <w:noProof/>
                <w:sz w:val="22"/>
                <w:szCs w:val="22"/>
              </w:rPr>
            </w:pPr>
            <w:r w:rsidRPr="009D3817">
              <w:rPr>
                <w:rFonts w:cs="Times New Roman"/>
                <w:noProof/>
                <w:sz w:val="22"/>
                <w:szCs w:val="22"/>
              </w:rPr>
              <w:drawing>
                <wp:inline distT="0" distB="0" distL="0" distR="0">
                  <wp:extent cx="1157645" cy="1543792"/>
                  <wp:effectExtent l="0" t="0" r="4445" b="0"/>
                  <wp:docPr id="37" name="Рисунок 37" descr="http://www.boema.it/modules/coreCatalog/files/2/JPB206/allegati/DSC03287_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oema.it/modules/coreCatalog/files/2/JPB206/allegati/DSC03287_rev.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62246" cy="1549928"/>
                          </a:xfrm>
                          <a:prstGeom prst="rect">
                            <a:avLst/>
                          </a:prstGeom>
                          <a:noFill/>
                          <a:ln>
                            <a:noFill/>
                          </a:ln>
                        </pic:spPr>
                      </pic:pic>
                    </a:graphicData>
                  </a:graphic>
                </wp:inline>
              </w:drawing>
            </w:r>
          </w:p>
        </w:tc>
      </w:tr>
    </w:tbl>
    <w:p w:rsidR="00661A96" w:rsidRDefault="00661A96" w:rsidP="00F01BFD"/>
    <w:p w:rsidR="001409AC" w:rsidRDefault="00661A96" w:rsidP="00EB1BB3">
      <w:pPr>
        <w:spacing w:line="276" w:lineRule="auto"/>
        <w:ind w:firstLine="851"/>
        <w:jc w:val="both"/>
        <w:rPr>
          <w:sz w:val="28"/>
          <w:szCs w:val="28"/>
        </w:rPr>
      </w:pPr>
      <w:r w:rsidRPr="00661A96">
        <w:rPr>
          <w:sz w:val="28"/>
          <w:szCs w:val="28"/>
        </w:rPr>
        <w:t xml:space="preserve">Необходимые для производства ресурсы могут быть приобретены у снабженческих и торговых организаций, действующих на территории края. </w:t>
      </w:r>
    </w:p>
    <w:p w:rsidR="001409AC" w:rsidRDefault="001409AC" w:rsidP="00EB1BB3">
      <w:pPr>
        <w:spacing w:line="276" w:lineRule="auto"/>
        <w:ind w:firstLine="851"/>
        <w:jc w:val="both"/>
        <w:rPr>
          <w:sz w:val="28"/>
          <w:szCs w:val="28"/>
        </w:rPr>
      </w:pPr>
      <w:r>
        <w:rPr>
          <w:sz w:val="28"/>
          <w:szCs w:val="28"/>
        </w:rPr>
        <w:t>В настоящее время крупными и средними сельскохозяйственными организациями  района  производится 22 тыс. тонн  плодов и 10 тыс. тонн  овощей. В районе  действует  5 садоводческих  хозяйств, общая  площадь  многолетних насаждений составляет почти  1000 га, в т.ч.:  ООО «Трудовое»</w:t>
      </w:r>
      <w:r w:rsidR="00106D31">
        <w:rPr>
          <w:sz w:val="28"/>
          <w:szCs w:val="28"/>
        </w:rPr>
        <w:t xml:space="preserve">- 387,31  га; ООО  «Южное ААА» </w:t>
      </w:r>
      <w:r>
        <w:rPr>
          <w:sz w:val="28"/>
          <w:szCs w:val="28"/>
        </w:rPr>
        <w:t>- 224,0 га; ООО «Питомник Сады Кубани» - 101,56 га;  ИП Акимов А.А.- 75,15 га; ОАО «Заветы Ильича»- 76,0 га; ООО «Новый сад» - 20,0 га, кроме того, площадь садов   и виноградников  в личных подсобных хозяйствах граждан составляет 170 га.  В разрезе культур многолетние  насаждения  представлены: яблоки-  850,41 га; груша- 36,46 га; слива</w:t>
      </w:r>
      <w:r w:rsidR="00EB1BB3">
        <w:rPr>
          <w:sz w:val="28"/>
          <w:szCs w:val="28"/>
        </w:rPr>
        <w:t xml:space="preserve"> – </w:t>
      </w:r>
      <w:r>
        <w:rPr>
          <w:sz w:val="28"/>
          <w:szCs w:val="28"/>
        </w:rPr>
        <w:t xml:space="preserve">17,13 га; малина – 20,0 га; вишня – 76 га. Наибольший объем  в общем  </w:t>
      </w:r>
      <w:r>
        <w:rPr>
          <w:sz w:val="28"/>
          <w:szCs w:val="28"/>
        </w:rPr>
        <w:lastRenderedPageBreak/>
        <w:t xml:space="preserve">валовом сборе  плодовой продукции составляют яблоки- 17,5 тыс. тонн    Выращиваются такие сорта яблок, как  Айдарет, Рубин Стар, Гала Роял,  Глостер,Юнами,  Голден Делишес, Гренни Стар, Джона Голд, Либерти, Мутсу, Топаз, Ренет Семиренко, Пинова, Флорена, Фуджи, Ред Финч,   Чемпион Рено, Корей, Юнаши,  Веллант, Прикубанский,  Стеллар. </w:t>
      </w:r>
    </w:p>
    <w:p w:rsidR="001409AC" w:rsidRDefault="001409AC" w:rsidP="00EB1BB3">
      <w:pPr>
        <w:spacing w:line="276" w:lineRule="auto"/>
        <w:ind w:firstLine="851"/>
        <w:jc w:val="both"/>
        <w:rPr>
          <w:sz w:val="28"/>
          <w:szCs w:val="28"/>
        </w:rPr>
      </w:pPr>
      <w:r>
        <w:rPr>
          <w:sz w:val="28"/>
          <w:szCs w:val="28"/>
        </w:rPr>
        <w:t>В соответствии с перспективами  развития, площадь  многолетних насаждений  будет ежегодно  увеличиваться. Только  в 2016 г. планируется  посадка  130 га  сада  в ООО «Трудовое», что позволит нарастить  валовое   производство плодовых культур к 2020 г.  до 24,0  тыс. тонн в год.</w:t>
      </w:r>
    </w:p>
    <w:p w:rsidR="001409AC" w:rsidRDefault="001409AC" w:rsidP="00EB1BB3">
      <w:pPr>
        <w:spacing w:line="276" w:lineRule="auto"/>
        <w:ind w:firstLine="851"/>
        <w:jc w:val="both"/>
        <w:rPr>
          <w:sz w:val="28"/>
          <w:szCs w:val="28"/>
        </w:rPr>
      </w:pPr>
      <w:r>
        <w:rPr>
          <w:sz w:val="28"/>
          <w:szCs w:val="28"/>
        </w:rPr>
        <w:t>Производством  овощей занимаются  ООО «Кавс-Сервис-Агро», ИП Орлов А.А., ИП Пак В.И., а также  малые  формы хозяйствования- Крестьянско-фермерские хозяйства.</w:t>
      </w:r>
    </w:p>
    <w:p w:rsidR="000A11DA" w:rsidRDefault="000A11DA" w:rsidP="00EB1BB3">
      <w:pPr>
        <w:spacing w:line="276" w:lineRule="auto"/>
        <w:ind w:firstLine="851"/>
        <w:jc w:val="both"/>
        <w:rPr>
          <w:sz w:val="28"/>
          <w:szCs w:val="28"/>
        </w:rPr>
      </w:pPr>
    </w:p>
    <w:p w:rsidR="00495A54" w:rsidRPr="000A11DA" w:rsidRDefault="00495A54" w:rsidP="00EB1BB3">
      <w:pPr>
        <w:pStyle w:val="1"/>
        <w:spacing w:before="0" w:line="276" w:lineRule="auto"/>
        <w:ind w:firstLine="851"/>
        <w:jc w:val="both"/>
        <w:rPr>
          <w:rFonts w:ascii="Times New Roman" w:hAnsi="Times New Roman"/>
        </w:rPr>
      </w:pPr>
      <w:r w:rsidRPr="000A11DA">
        <w:rPr>
          <w:rFonts w:ascii="Times New Roman" w:hAnsi="Times New Roman"/>
        </w:rPr>
        <w:t xml:space="preserve">3.4. </w:t>
      </w:r>
      <w:bookmarkEnd w:id="37"/>
      <w:r w:rsidR="003D796D" w:rsidRPr="000A11DA">
        <w:rPr>
          <w:rFonts w:ascii="Times New Roman" w:hAnsi="Times New Roman"/>
        </w:rPr>
        <w:t>Сведения о степени готовности инициатора (инвестора) к началу реализации инвестиционного проекта (наличие оборудования, опытных образцов, технической документации, лицензий на производство, патентов, соглашений о намерениях с поставщиками и подрядчиками на осуществление строительных работ и поставку оборудования).</w:t>
      </w:r>
    </w:p>
    <w:p w:rsidR="00D07D03" w:rsidRPr="00296D8B" w:rsidRDefault="00D07D03" w:rsidP="00EB1BB3">
      <w:pPr>
        <w:spacing w:line="276" w:lineRule="auto"/>
        <w:ind w:firstLine="851"/>
        <w:jc w:val="both"/>
        <w:rPr>
          <w:sz w:val="28"/>
          <w:szCs w:val="28"/>
        </w:rPr>
      </w:pPr>
      <w:r w:rsidRPr="00296D8B">
        <w:rPr>
          <w:sz w:val="28"/>
          <w:szCs w:val="28"/>
        </w:rPr>
        <w:t>Технической документации и опытных образцов нет. Приобретение оборудования планируется в рамках реализации проекта и требует финансирования. Патенты и лицензии отсутствуют.</w:t>
      </w:r>
    </w:p>
    <w:p w:rsidR="00D07D03" w:rsidRDefault="00D07D03" w:rsidP="00EB1BB3">
      <w:pPr>
        <w:spacing w:line="276" w:lineRule="auto"/>
        <w:ind w:firstLine="851"/>
        <w:jc w:val="both"/>
        <w:rPr>
          <w:sz w:val="28"/>
          <w:szCs w:val="28"/>
        </w:rPr>
      </w:pPr>
      <w:r w:rsidRPr="00296D8B">
        <w:rPr>
          <w:sz w:val="28"/>
          <w:szCs w:val="28"/>
        </w:rPr>
        <w:t>Проектно-сметная документация не разработана, подготовлен предварительный сметный расчет затрат. Проект экспертизы не проходил, заключения отсутствуют.</w:t>
      </w:r>
      <w:r w:rsidR="00296D8B">
        <w:rPr>
          <w:sz w:val="28"/>
          <w:szCs w:val="28"/>
        </w:rPr>
        <w:t xml:space="preserve"> В рамках проекта разработан бизнес-план.</w:t>
      </w:r>
    </w:p>
    <w:p w:rsidR="00EB1BB3" w:rsidRPr="00D07D03" w:rsidRDefault="00EB1BB3" w:rsidP="00EB1BB3">
      <w:pPr>
        <w:spacing w:line="276" w:lineRule="auto"/>
        <w:ind w:firstLine="851"/>
        <w:jc w:val="both"/>
        <w:rPr>
          <w:sz w:val="28"/>
          <w:szCs w:val="28"/>
        </w:rPr>
      </w:pPr>
    </w:p>
    <w:p w:rsidR="00095723" w:rsidRPr="00095723" w:rsidRDefault="004F016D" w:rsidP="00EB1BB3">
      <w:pPr>
        <w:pStyle w:val="1"/>
        <w:spacing w:before="0" w:line="276" w:lineRule="auto"/>
        <w:ind w:firstLine="851"/>
        <w:rPr>
          <w:rFonts w:ascii="Times New Roman" w:hAnsi="Times New Roman"/>
        </w:rPr>
      </w:pPr>
      <w:bookmarkStart w:id="39" w:name="sub_1004"/>
      <w:bookmarkStart w:id="40" w:name="_Toc387093575"/>
      <w:bookmarkEnd w:id="38"/>
      <w:r>
        <w:rPr>
          <w:rFonts w:ascii="Times New Roman" w:hAnsi="Times New Roman"/>
        </w:rPr>
        <w:t xml:space="preserve">4. </w:t>
      </w:r>
      <w:r w:rsidR="00495A54" w:rsidRPr="004E37D9">
        <w:rPr>
          <w:rFonts w:ascii="Times New Roman" w:hAnsi="Times New Roman"/>
        </w:rPr>
        <w:t xml:space="preserve">Маркетинговый план </w:t>
      </w:r>
      <w:r w:rsidR="003D796D">
        <w:rPr>
          <w:rFonts w:ascii="Times New Roman" w:hAnsi="Times New Roman"/>
        </w:rPr>
        <w:t xml:space="preserve">реализации инвестиционного </w:t>
      </w:r>
      <w:r w:rsidR="00495A54" w:rsidRPr="004E37D9">
        <w:rPr>
          <w:rFonts w:ascii="Times New Roman" w:hAnsi="Times New Roman"/>
        </w:rPr>
        <w:t>проекта</w:t>
      </w:r>
      <w:bookmarkEnd w:id="39"/>
      <w:bookmarkEnd w:id="40"/>
      <w:r w:rsidR="003D796D">
        <w:rPr>
          <w:rFonts w:ascii="Times New Roman" w:hAnsi="Times New Roman"/>
        </w:rPr>
        <w:t>.</w:t>
      </w:r>
    </w:p>
    <w:p w:rsidR="00095723" w:rsidRPr="000B7BBB" w:rsidRDefault="00095723" w:rsidP="00EB1BB3">
      <w:pPr>
        <w:spacing w:line="276" w:lineRule="auto"/>
        <w:ind w:firstLine="851"/>
        <w:jc w:val="both"/>
        <w:rPr>
          <w:sz w:val="28"/>
          <w:szCs w:val="28"/>
        </w:rPr>
      </w:pPr>
      <w:r w:rsidRPr="000B7BBB">
        <w:rPr>
          <w:sz w:val="28"/>
          <w:szCs w:val="28"/>
        </w:rPr>
        <w:t>Для осуществления проекта необходимо разработать и реализовать стратегию маркетинга, предполагающую:</w:t>
      </w:r>
    </w:p>
    <w:p w:rsidR="00095723" w:rsidRPr="000B7BBB" w:rsidRDefault="00095723" w:rsidP="00EB1BB3">
      <w:pPr>
        <w:pStyle w:val="ac"/>
        <w:numPr>
          <w:ilvl w:val="0"/>
          <w:numId w:val="13"/>
        </w:numPr>
        <w:tabs>
          <w:tab w:val="left" w:pos="1276"/>
        </w:tabs>
        <w:spacing w:line="276" w:lineRule="auto"/>
        <w:ind w:left="0" w:firstLine="851"/>
        <w:jc w:val="both"/>
        <w:rPr>
          <w:sz w:val="28"/>
          <w:szCs w:val="28"/>
        </w:rPr>
      </w:pPr>
      <w:r w:rsidRPr="000B7BBB">
        <w:rPr>
          <w:sz w:val="28"/>
          <w:szCs w:val="28"/>
        </w:rPr>
        <w:t>стратегию сбыта;</w:t>
      </w:r>
    </w:p>
    <w:p w:rsidR="00095723" w:rsidRPr="000B7BBB" w:rsidRDefault="00095723" w:rsidP="00EB1BB3">
      <w:pPr>
        <w:pStyle w:val="ac"/>
        <w:numPr>
          <w:ilvl w:val="0"/>
          <w:numId w:val="13"/>
        </w:numPr>
        <w:tabs>
          <w:tab w:val="left" w:pos="1276"/>
        </w:tabs>
        <w:spacing w:line="276" w:lineRule="auto"/>
        <w:ind w:left="0" w:firstLine="851"/>
        <w:jc w:val="both"/>
        <w:rPr>
          <w:sz w:val="28"/>
          <w:szCs w:val="28"/>
        </w:rPr>
      </w:pPr>
      <w:r w:rsidRPr="000B7BBB">
        <w:rPr>
          <w:sz w:val="28"/>
          <w:szCs w:val="28"/>
        </w:rPr>
        <w:t>оптимизацию ценообразования;</w:t>
      </w:r>
    </w:p>
    <w:p w:rsidR="00095723" w:rsidRPr="000B7BBB" w:rsidRDefault="00095723" w:rsidP="00EB1BB3">
      <w:pPr>
        <w:pStyle w:val="ac"/>
        <w:numPr>
          <w:ilvl w:val="0"/>
          <w:numId w:val="13"/>
        </w:numPr>
        <w:tabs>
          <w:tab w:val="left" w:pos="1276"/>
        </w:tabs>
        <w:spacing w:line="276" w:lineRule="auto"/>
        <w:ind w:left="0" w:firstLine="851"/>
        <w:jc w:val="both"/>
        <w:rPr>
          <w:sz w:val="28"/>
          <w:szCs w:val="28"/>
        </w:rPr>
      </w:pPr>
      <w:r w:rsidRPr="000B7BBB">
        <w:rPr>
          <w:sz w:val="28"/>
          <w:szCs w:val="28"/>
        </w:rPr>
        <w:t>широкое проведение мероприятий по продвижению продукции.</w:t>
      </w:r>
    </w:p>
    <w:p w:rsidR="00095723" w:rsidRPr="00B65C61" w:rsidRDefault="00095723" w:rsidP="00EB1BB3">
      <w:pPr>
        <w:spacing w:line="276" w:lineRule="auto"/>
        <w:ind w:firstLine="851"/>
        <w:jc w:val="both"/>
        <w:rPr>
          <w:sz w:val="28"/>
          <w:szCs w:val="28"/>
        </w:rPr>
      </w:pPr>
      <w:r w:rsidRPr="000B7BBB">
        <w:rPr>
          <w:sz w:val="28"/>
          <w:szCs w:val="28"/>
        </w:rPr>
        <w:t>При этом достижение обозначенных целей возможно только при эффективном использовании и профессиональном сочетании всех инструментов маркетинга.</w:t>
      </w:r>
    </w:p>
    <w:p w:rsidR="0018755E" w:rsidRPr="0018755E" w:rsidRDefault="00495A54" w:rsidP="00EB1BB3">
      <w:pPr>
        <w:pStyle w:val="1"/>
        <w:spacing w:before="0" w:line="276" w:lineRule="auto"/>
        <w:ind w:firstLine="851"/>
        <w:jc w:val="both"/>
        <w:rPr>
          <w:rFonts w:ascii="Times New Roman" w:hAnsi="Times New Roman"/>
        </w:rPr>
      </w:pPr>
      <w:bookmarkStart w:id="41" w:name="_Toc387093576"/>
      <w:bookmarkStart w:id="42" w:name="sub_1041"/>
      <w:r w:rsidRPr="0099224C">
        <w:rPr>
          <w:rFonts w:ascii="Times New Roman" w:hAnsi="Times New Roman"/>
        </w:rPr>
        <w:lastRenderedPageBreak/>
        <w:t xml:space="preserve">4.1. </w:t>
      </w:r>
      <w:r w:rsidR="00E64F42" w:rsidRPr="00E64F42">
        <w:rPr>
          <w:rFonts w:ascii="Times New Roman" w:hAnsi="Times New Roman"/>
        </w:rPr>
        <w:t>Конкурентные преимущества реализуемого инвестиционного проекта перед российскими и зарубежными аналогами (сравнение основных натуральных, технических и экономических показателей) с указанием источника полученной для сравнения информации.</w:t>
      </w:r>
    </w:p>
    <w:p w:rsidR="0018755E" w:rsidRPr="0018755E" w:rsidRDefault="0018755E" w:rsidP="00EB1BB3">
      <w:pPr>
        <w:spacing w:line="276" w:lineRule="auto"/>
        <w:ind w:firstLine="851"/>
        <w:jc w:val="both"/>
        <w:rPr>
          <w:sz w:val="28"/>
          <w:szCs w:val="28"/>
        </w:rPr>
      </w:pPr>
      <w:r w:rsidRPr="0018755E">
        <w:rPr>
          <w:sz w:val="28"/>
          <w:szCs w:val="28"/>
        </w:rPr>
        <w:t xml:space="preserve">Проект  поставил своей целью обеспечение российского потребителя самой высококачественной продукцией - экологически чистых консервов в современной упаковке, произведенной по передовым технологиям отрасли. При этом предприятие будет придерживаться грамотной ценовой политики и сможет предоставить партнерам эксклюзивные условия продаж. Высокопрофессиональные менеджеры организации будут нацелены на долгосрочные бизнес-отношения со всеми клиентами компании. </w:t>
      </w:r>
    </w:p>
    <w:p w:rsidR="0018755E" w:rsidRDefault="0018755E" w:rsidP="00EB1BB3">
      <w:pPr>
        <w:spacing w:line="276" w:lineRule="auto"/>
        <w:ind w:firstLine="851"/>
        <w:jc w:val="both"/>
        <w:rPr>
          <w:sz w:val="28"/>
          <w:szCs w:val="28"/>
        </w:rPr>
      </w:pPr>
      <w:r w:rsidRPr="0018755E">
        <w:rPr>
          <w:sz w:val="28"/>
          <w:szCs w:val="28"/>
        </w:rPr>
        <w:t>Основные конкурентные преимущества проекта:</w:t>
      </w:r>
    </w:p>
    <w:p w:rsidR="0018755E" w:rsidRDefault="0018755E" w:rsidP="00EB1BB3">
      <w:pPr>
        <w:pStyle w:val="ac"/>
        <w:numPr>
          <w:ilvl w:val="0"/>
          <w:numId w:val="27"/>
        </w:numPr>
        <w:spacing w:line="276" w:lineRule="auto"/>
        <w:ind w:left="0" w:firstLine="851"/>
        <w:jc w:val="both"/>
        <w:rPr>
          <w:sz w:val="28"/>
          <w:szCs w:val="28"/>
        </w:rPr>
      </w:pPr>
      <w:r>
        <w:rPr>
          <w:sz w:val="28"/>
          <w:szCs w:val="28"/>
        </w:rPr>
        <w:t>Вы</w:t>
      </w:r>
      <w:r w:rsidRPr="0018755E">
        <w:rPr>
          <w:sz w:val="28"/>
          <w:szCs w:val="28"/>
        </w:rPr>
        <w:t>сокое качество продукции – развитая сырьевая база Краснодарского края</w:t>
      </w:r>
      <w:r>
        <w:rPr>
          <w:sz w:val="28"/>
          <w:szCs w:val="28"/>
        </w:rPr>
        <w:t>;</w:t>
      </w:r>
    </w:p>
    <w:p w:rsidR="0018755E" w:rsidRPr="0018755E" w:rsidRDefault="0018755E" w:rsidP="00EB1BB3">
      <w:pPr>
        <w:pStyle w:val="ac"/>
        <w:numPr>
          <w:ilvl w:val="0"/>
          <w:numId w:val="27"/>
        </w:numPr>
        <w:spacing w:line="276" w:lineRule="auto"/>
        <w:ind w:left="0" w:firstLine="851"/>
        <w:jc w:val="both"/>
        <w:rPr>
          <w:sz w:val="28"/>
          <w:szCs w:val="28"/>
        </w:rPr>
      </w:pPr>
      <w:r w:rsidRPr="0018755E">
        <w:rPr>
          <w:sz w:val="28"/>
          <w:szCs w:val="28"/>
        </w:rPr>
        <w:t>Развитие дистрибуторской сети на территории РФ и ближнего зарубежья.</w:t>
      </w:r>
    </w:p>
    <w:p w:rsidR="0018755E" w:rsidRPr="0018755E" w:rsidRDefault="0018755E" w:rsidP="00EB1BB3">
      <w:pPr>
        <w:pStyle w:val="ac"/>
        <w:numPr>
          <w:ilvl w:val="0"/>
          <w:numId w:val="27"/>
        </w:numPr>
        <w:spacing w:line="276" w:lineRule="auto"/>
        <w:ind w:left="0" w:firstLine="851"/>
        <w:jc w:val="both"/>
        <w:rPr>
          <w:sz w:val="28"/>
          <w:szCs w:val="28"/>
        </w:rPr>
      </w:pPr>
      <w:r w:rsidRPr="0018755E">
        <w:rPr>
          <w:sz w:val="28"/>
          <w:szCs w:val="28"/>
        </w:rPr>
        <w:t>Единая система ценообразования на всей территории продаж;</w:t>
      </w:r>
    </w:p>
    <w:p w:rsidR="0018755E" w:rsidRPr="0018755E" w:rsidRDefault="0018755E" w:rsidP="00EB1BB3">
      <w:pPr>
        <w:pStyle w:val="ac"/>
        <w:numPr>
          <w:ilvl w:val="0"/>
          <w:numId w:val="27"/>
        </w:numPr>
        <w:spacing w:line="276" w:lineRule="auto"/>
        <w:ind w:left="0" w:firstLine="851"/>
        <w:jc w:val="both"/>
        <w:rPr>
          <w:sz w:val="28"/>
          <w:szCs w:val="28"/>
        </w:rPr>
      </w:pPr>
      <w:r w:rsidRPr="0018755E">
        <w:rPr>
          <w:sz w:val="28"/>
          <w:szCs w:val="28"/>
        </w:rPr>
        <w:t>Четкая дифференциация ассортимента по ценовому признаку;</w:t>
      </w:r>
    </w:p>
    <w:p w:rsidR="0018755E" w:rsidRPr="0018755E" w:rsidRDefault="0018755E" w:rsidP="00EB1BB3">
      <w:pPr>
        <w:pStyle w:val="ac"/>
        <w:numPr>
          <w:ilvl w:val="0"/>
          <w:numId w:val="27"/>
        </w:numPr>
        <w:spacing w:line="276" w:lineRule="auto"/>
        <w:ind w:left="0" w:firstLine="851"/>
        <w:jc w:val="both"/>
        <w:rPr>
          <w:sz w:val="28"/>
          <w:szCs w:val="28"/>
        </w:rPr>
      </w:pPr>
      <w:r w:rsidRPr="0018755E">
        <w:rPr>
          <w:sz w:val="28"/>
          <w:szCs w:val="28"/>
        </w:rPr>
        <w:t>Доставка продукции до склада покупателя осуществляется поставщиком за собственный счет;</w:t>
      </w:r>
    </w:p>
    <w:p w:rsidR="0018755E" w:rsidRPr="0018755E" w:rsidRDefault="0018755E" w:rsidP="00EB1BB3">
      <w:pPr>
        <w:pStyle w:val="ac"/>
        <w:numPr>
          <w:ilvl w:val="0"/>
          <w:numId w:val="27"/>
        </w:numPr>
        <w:spacing w:line="276" w:lineRule="auto"/>
        <w:ind w:left="0" w:firstLine="851"/>
        <w:jc w:val="both"/>
        <w:rPr>
          <w:sz w:val="28"/>
          <w:szCs w:val="28"/>
        </w:rPr>
      </w:pPr>
      <w:r w:rsidRPr="0018755E">
        <w:rPr>
          <w:sz w:val="28"/>
          <w:szCs w:val="28"/>
        </w:rPr>
        <w:t>Активная маркетинговая политика;</w:t>
      </w:r>
    </w:p>
    <w:p w:rsidR="0018755E" w:rsidRDefault="0018755E" w:rsidP="00EB1BB3">
      <w:pPr>
        <w:pStyle w:val="ac"/>
        <w:numPr>
          <w:ilvl w:val="0"/>
          <w:numId w:val="27"/>
        </w:numPr>
        <w:spacing w:line="276" w:lineRule="auto"/>
        <w:ind w:left="0" w:firstLine="851"/>
        <w:jc w:val="both"/>
        <w:rPr>
          <w:sz w:val="28"/>
          <w:szCs w:val="28"/>
        </w:rPr>
      </w:pPr>
      <w:r w:rsidRPr="0018755E">
        <w:rPr>
          <w:sz w:val="28"/>
          <w:szCs w:val="28"/>
        </w:rPr>
        <w:t>Индивидуальный подход в разработке программ сотрудничества с дистрибуторами.</w:t>
      </w:r>
    </w:p>
    <w:p w:rsidR="00EB1BB3" w:rsidRPr="0018755E" w:rsidRDefault="00EB1BB3" w:rsidP="00EB1BB3">
      <w:pPr>
        <w:pStyle w:val="ac"/>
        <w:spacing w:line="276" w:lineRule="auto"/>
        <w:ind w:left="851"/>
        <w:jc w:val="both"/>
        <w:rPr>
          <w:sz w:val="28"/>
          <w:szCs w:val="28"/>
        </w:rPr>
      </w:pPr>
    </w:p>
    <w:p w:rsidR="00495A54" w:rsidRDefault="00495A54" w:rsidP="00EB1BB3">
      <w:pPr>
        <w:pStyle w:val="1"/>
        <w:spacing w:before="0" w:line="276" w:lineRule="auto"/>
        <w:ind w:firstLine="851"/>
        <w:jc w:val="both"/>
        <w:rPr>
          <w:rFonts w:ascii="Times New Roman" w:hAnsi="Times New Roman"/>
        </w:rPr>
      </w:pPr>
      <w:bookmarkStart w:id="43" w:name="_Toc387093577"/>
      <w:bookmarkStart w:id="44" w:name="sub_1042"/>
      <w:bookmarkEnd w:id="41"/>
      <w:bookmarkEnd w:id="42"/>
      <w:r w:rsidRPr="004E37D9">
        <w:rPr>
          <w:rFonts w:ascii="Times New Roman" w:hAnsi="Times New Roman"/>
        </w:rPr>
        <w:t xml:space="preserve">4.2. Стратегия продвижения реализуемого </w:t>
      </w:r>
      <w:r w:rsidR="00E64F42">
        <w:rPr>
          <w:rFonts w:ascii="Times New Roman" w:hAnsi="Times New Roman"/>
        </w:rPr>
        <w:t xml:space="preserve">инвестиционного </w:t>
      </w:r>
      <w:r w:rsidRPr="004E37D9">
        <w:rPr>
          <w:rFonts w:ascii="Times New Roman" w:hAnsi="Times New Roman"/>
        </w:rPr>
        <w:t>проекта на рынке</w:t>
      </w:r>
      <w:bookmarkEnd w:id="43"/>
      <w:r w:rsidR="00E64F42">
        <w:rPr>
          <w:rFonts w:ascii="Times New Roman" w:hAnsi="Times New Roman"/>
        </w:rPr>
        <w:t>.</w:t>
      </w:r>
    </w:p>
    <w:p w:rsidR="0018755E" w:rsidRPr="0018755E" w:rsidRDefault="0018755E" w:rsidP="00EB1BB3">
      <w:pPr>
        <w:spacing w:line="276" w:lineRule="auto"/>
        <w:ind w:firstLine="851"/>
        <w:jc w:val="both"/>
        <w:rPr>
          <w:sz w:val="28"/>
          <w:szCs w:val="28"/>
        </w:rPr>
      </w:pPr>
      <w:r w:rsidRPr="0018755E">
        <w:rPr>
          <w:sz w:val="28"/>
          <w:szCs w:val="28"/>
        </w:rPr>
        <w:t>Стратегия развития компании состоит в увеличении доли рынка, занимаемой Инициатором. Выполнение поставленной задачи является возможным при достижении постоянных объемов производства и сбыта, повышения качества выпускаемой продукции. Производство запланировано с использо</w:t>
      </w:r>
      <w:r w:rsidR="000A11DA">
        <w:rPr>
          <w:sz w:val="28"/>
          <w:szCs w:val="28"/>
        </w:rPr>
        <w:t xml:space="preserve">ванием собственного сырья, что </w:t>
      </w:r>
      <w:r w:rsidRPr="0018755E">
        <w:rPr>
          <w:sz w:val="28"/>
          <w:szCs w:val="28"/>
        </w:rPr>
        <w:t xml:space="preserve">позволит поддерживать стабильные и конкурентоспособные цены на реализуемую продукцию. </w:t>
      </w:r>
    </w:p>
    <w:p w:rsidR="0018755E" w:rsidRPr="0018755E" w:rsidRDefault="0018755E" w:rsidP="00EB1BB3">
      <w:pPr>
        <w:spacing w:line="276" w:lineRule="auto"/>
        <w:ind w:firstLine="851"/>
        <w:jc w:val="both"/>
        <w:rPr>
          <w:sz w:val="28"/>
          <w:szCs w:val="28"/>
        </w:rPr>
      </w:pPr>
      <w:r w:rsidRPr="0018755E">
        <w:rPr>
          <w:sz w:val="28"/>
          <w:szCs w:val="28"/>
        </w:rPr>
        <w:t>Важным является также тот факт, что производство овощных</w:t>
      </w:r>
      <w:r w:rsidR="00296D8B">
        <w:rPr>
          <w:sz w:val="28"/>
          <w:szCs w:val="28"/>
        </w:rPr>
        <w:t xml:space="preserve"> и фруктовых</w:t>
      </w:r>
      <w:r w:rsidRPr="0018755E">
        <w:rPr>
          <w:sz w:val="28"/>
          <w:szCs w:val="28"/>
        </w:rPr>
        <w:t xml:space="preserve"> консервов в значительной степени зависит от сезонности заготовки продукции (в августе/октябре, огурцы – июль/август, томаты – август/сентябрь, кабачковое пюре сентябрь/октябрь,  тыква – октябрь, лето </w:t>
      </w:r>
      <w:r w:rsidR="007D72EA">
        <w:rPr>
          <w:sz w:val="28"/>
          <w:szCs w:val="28"/>
        </w:rPr>
        <w:t>–</w:t>
      </w:r>
      <w:r w:rsidRPr="0018755E">
        <w:rPr>
          <w:sz w:val="28"/>
          <w:szCs w:val="28"/>
        </w:rPr>
        <w:t>фрукты</w:t>
      </w:r>
      <w:r w:rsidR="007D72EA">
        <w:rPr>
          <w:sz w:val="28"/>
          <w:szCs w:val="28"/>
        </w:rPr>
        <w:t>,ягоды</w:t>
      </w:r>
      <w:r w:rsidRPr="0018755E">
        <w:rPr>
          <w:sz w:val="28"/>
          <w:szCs w:val="28"/>
        </w:rPr>
        <w:t xml:space="preserve">). </w:t>
      </w:r>
      <w:r w:rsidRPr="0018755E">
        <w:rPr>
          <w:sz w:val="28"/>
          <w:szCs w:val="28"/>
        </w:rPr>
        <w:lastRenderedPageBreak/>
        <w:t>Расширение ассортимента выпускаемой продукции позволит существенно увеличить нагрузку на производственные мощности.</w:t>
      </w:r>
    </w:p>
    <w:p w:rsidR="0018755E" w:rsidRPr="0018755E" w:rsidRDefault="0018755E" w:rsidP="00EB1BB3">
      <w:pPr>
        <w:spacing w:line="276" w:lineRule="auto"/>
        <w:ind w:firstLine="851"/>
        <w:jc w:val="both"/>
        <w:rPr>
          <w:sz w:val="28"/>
          <w:szCs w:val="28"/>
        </w:rPr>
      </w:pPr>
      <w:r w:rsidRPr="0018755E">
        <w:rPr>
          <w:sz w:val="28"/>
          <w:szCs w:val="28"/>
        </w:rPr>
        <w:t>Маркетинговая стратегия проекта предусматривает решение следующих задач:</w:t>
      </w:r>
    </w:p>
    <w:p w:rsidR="0018755E" w:rsidRPr="0018755E" w:rsidRDefault="0018755E" w:rsidP="00EB1BB3">
      <w:pPr>
        <w:spacing w:line="276" w:lineRule="auto"/>
        <w:ind w:firstLine="851"/>
        <w:jc w:val="both"/>
        <w:rPr>
          <w:sz w:val="28"/>
          <w:szCs w:val="28"/>
        </w:rPr>
      </w:pPr>
      <w:r w:rsidRPr="0018755E">
        <w:rPr>
          <w:sz w:val="28"/>
          <w:szCs w:val="28"/>
        </w:rPr>
        <w:t>1.  Разно-векторное распределение и продвижение продукции на рынок, включающее продвижение продукции под собственным брендом, привлечение крупных ритейлеров для размещения заказов на производство продукции под «чужими» торговыми марками, вхождение в торговые сети широким ассортиментом продукции, участие в государственных закупках для нужд Министерства Обороны и Министерства Внутренних Дел РФ;</w:t>
      </w:r>
    </w:p>
    <w:p w:rsidR="0018755E" w:rsidRPr="0018755E" w:rsidRDefault="0018755E" w:rsidP="00EB1BB3">
      <w:pPr>
        <w:spacing w:line="276" w:lineRule="auto"/>
        <w:ind w:firstLine="851"/>
        <w:jc w:val="both"/>
        <w:rPr>
          <w:sz w:val="28"/>
          <w:szCs w:val="28"/>
        </w:rPr>
      </w:pPr>
      <w:r w:rsidRPr="0018755E">
        <w:rPr>
          <w:sz w:val="28"/>
          <w:szCs w:val="28"/>
        </w:rPr>
        <w:t>2. Создание собственной дилерской сети оптовых складов плодовоовощной консервной продукции за счет широкого ассортимента производства;</w:t>
      </w:r>
    </w:p>
    <w:p w:rsidR="0018755E" w:rsidRPr="0018755E" w:rsidRDefault="0018755E" w:rsidP="00EB1BB3">
      <w:pPr>
        <w:spacing w:line="276" w:lineRule="auto"/>
        <w:ind w:firstLine="851"/>
        <w:jc w:val="both"/>
        <w:rPr>
          <w:sz w:val="28"/>
          <w:szCs w:val="28"/>
        </w:rPr>
      </w:pPr>
      <w:r w:rsidRPr="0018755E">
        <w:rPr>
          <w:sz w:val="28"/>
          <w:szCs w:val="28"/>
        </w:rPr>
        <w:t>3. Реализация маркетинговых мероприятий направленных на продвижение собственной торговой марки  включающих: проведение рекламных кампаний, участие в выставках, презентации и дегустации в магазинах, проведение бонусных мероприятий среди дилеров и крупных оптовых покупателей.</w:t>
      </w:r>
    </w:p>
    <w:p w:rsidR="0018755E" w:rsidRPr="0018755E" w:rsidRDefault="0018755E" w:rsidP="00EB1BB3">
      <w:pPr>
        <w:spacing w:line="276" w:lineRule="auto"/>
        <w:ind w:firstLine="851"/>
        <w:jc w:val="both"/>
        <w:rPr>
          <w:sz w:val="28"/>
          <w:szCs w:val="28"/>
        </w:rPr>
      </w:pPr>
      <w:r w:rsidRPr="0018755E">
        <w:rPr>
          <w:sz w:val="28"/>
          <w:szCs w:val="28"/>
        </w:rPr>
        <w:t>Целесообразность реализации проекта обусловлена следующими факторами:</w:t>
      </w:r>
    </w:p>
    <w:p w:rsidR="0018755E" w:rsidRPr="0018755E" w:rsidRDefault="0018755E" w:rsidP="00EB1BB3">
      <w:pPr>
        <w:numPr>
          <w:ilvl w:val="0"/>
          <w:numId w:val="28"/>
        </w:numPr>
        <w:spacing w:line="276" w:lineRule="auto"/>
        <w:ind w:left="0" w:firstLine="851"/>
        <w:jc w:val="both"/>
        <w:rPr>
          <w:sz w:val="28"/>
          <w:szCs w:val="28"/>
        </w:rPr>
      </w:pPr>
      <w:r w:rsidRPr="0018755E">
        <w:rPr>
          <w:sz w:val="28"/>
          <w:szCs w:val="28"/>
        </w:rPr>
        <w:t>значительная емкость рынка;</w:t>
      </w:r>
    </w:p>
    <w:p w:rsidR="0018755E" w:rsidRPr="0018755E" w:rsidRDefault="0018755E" w:rsidP="00EB1BB3">
      <w:pPr>
        <w:numPr>
          <w:ilvl w:val="0"/>
          <w:numId w:val="28"/>
        </w:numPr>
        <w:spacing w:line="276" w:lineRule="auto"/>
        <w:ind w:left="0" w:firstLine="851"/>
        <w:jc w:val="both"/>
        <w:rPr>
          <w:sz w:val="28"/>
          <w:szCs w:val="28"/>
        </w:rPr>
      </w:pPr>
      <w:r w:rsidRPr="0018755E">
        <w:rPr>
          <w:sz w:val="28"/>
          <w:szCs w:val="28"/>
        </w:rPr>
        <w:t>устойчивый спрос на продукцию;</w:t>
      </w:r>
    </w:p>
    <w:p w:rsidR="0018755E" w:rsidRPr="0018755E" w:rsidRDefault="0018755E" w:rsidP="00EB1BB3">
      <w:pPr>
        <w:numPr>
          <w:ilvl w:val="0"/>
          <w:numId w:val="28"/>
        </w:numPr>
        <w:spacing w:line="276" w:lineRule="auto"/>
        <w:ind w:left="0" w:firstLine="851"/>
        <w:jc w:val="both"/>
        <w:rPr>
          <w:sz w:val="28"/>
          <w:szCs w:val="28"/>
        </w:rPr>
      </w:pPr>
      <w:r w:rsidRPr="0018755E">
        <w:rPr>
          <w:sz w:val="28"/>
          <w:szCs w:val="28"/>
        </w:rPr>
        <w:t>рекламная поддержка на региональном уровне;</w:t>
      </w:r>
    </w:p>
    <w:p w:rsidR="0018755E" w:rsidRPr="0018755E" w:rsidRDefault="0018755E" w:rsidP="00EB1BB3">
      <w:pPr>
        <w:numPr>
          <w:ilvl w:val="0"/>
          <w:numId w:val="28"/>
        </w:numPr>
        <w:spacing w:line="276" w:lineRule="auto"/>
        <w:ind w:left="0" w:firstLine="851"/>
        <w:jc w:val="both"/>
        <w:rPr>
          <w:sz w:val="28"/>
          <w:szCs w:val="28"/>
        </w:rPr>
      </w:pPr>
      <w:r w:rsidRPr="0018755E">
        <w:rPr>
          <w:sz w:val="28"/>
          <w:szCs w:val="28"/>
        </w:rPr>
        <w:t>наличие стабильной сырьевой базы;</w:t>
      </w:r>
    </w:p>
    <w:p w:rsidR="0018755E" w:rsidRPr="0018755E" w:rsidRDefault="0018755E" w:rsidP="00EB1BB3">
      <w:pPr>
        <w:numPr>
          <w:ilvl w:val="0"/>
          <w:numId w:val="28"/>
        </w:numPr>
        <w:spacing w:line="276" w:lineRule="auto"/>
        <w:ind w:left="0" w:firstLine="851"/>
        <w:jc w:val="both"/>
        <w:rPr>
          <w:sz w:val="28"/>
          <w:szCs w:val="28"/>
        </w:rPr>
      </w:pPr>
      <w:r w:rsidRPr="0018755E">
        <w:rPr>
          <w:sz w:val="28"/>
          <w:szCs w:val="28"/>
        </w:rPr>
        <w:t>стабильность поставок продукции;</w:t>
      </w:r>
    </w:p>
    <w:p w:rsidR="0018755E" w:rsidRPr="0018755E" w:rsidRDefault="0018755E" w:rsidP="00EB1BB3">
      <w:pPr>
        <w:numPr>
          <w:ilvl w:val="0"/>
          <w:numId w:val="28"/>
        </w:numPr>
        <w:spacing w:line="276" w:lineRule="auto"/>
        <w:ind w:left="0" w:firstLine="851"/>
        <w:jc w:val="both"/>
        <w:rPr>
          <w:sz w:val="28"/>
          <w:szCs w:val="28"/>
        </w:rPr>
      </w:pPr>
      <w:r w:rsidRPr="0018755E">
        <w:rPr>
          <w:sz w:val="28"/>
          <w:szCs w:val="28"/>
        </w:rPr>
        <w:t>сформирована клиентская база, отработаны логистические схемы.</w:t>
      </w:r>
    </w:p>
    <w:p w:rsidR="0018755E" w:rsidRPr="0018755E" w:rsidRDefault="0018755E" w:rsidP="00EB1BB3">
      <w:pPr>
        <w:spacing w:line="276" w:lineRule="auto"/>
        <w:ind w:firstLine="851"/>
        <w:jc w:val="both"/>
        <w:rPr>
          <w:sz w:val="28"/>
          <w:szCs w:val="28"/>
        </w:rPr>
      </w:pPr>
      <w:r w:rsidRPr="0018755E">
        <w:rPr>
          <w:sz w:val="28"/>
          <w:szCs w:val="28"/>
        </w:rPr>
        <w:t>Все вышеперечисленные факторы позволяют минимизировать маркетинговые риски и получить максимально возможные экономические показатели в период реализации проекта.</w:t>
      </w:r>
    </w:p>
    <w:p w:rsidR="0018755E" w:rsidRPr="0018755E" w:rsidRDefault="0018755E" w:rsidP="00EB1BB3">
      <w:pPr>
        <w:spacing w:line="276" w:lineRule="auto"/>
        <w:ind w:firstLine="851"/>
        <w:jc w:val="both"/>
        <w:rPr>
          <w:sz w:val="28"/>
          <w:szCs w:val="28"/>
        </w:rPr>
      </w:pPr>
      <w:r w:rsidRPr="0018755E">
        <w:rPr>
          <w:sz w:val="28"/>
          <w:szCs w:val="28"/>
        </w:rPr>
        <w:t xml:space="preserve">Для поддержания спроса на продукцию в бизнес-плане заложен бюджет на рекламные мероприятия и затраты на продвижение, которые включают расходы на проведение рекламных акций, участие в выставках, расходы на продвижение и доставку продукции конечным потребителям. </w:t>
      </w:r>
    </w:p>
    <w:p w:rsidR="0018755E" w:rsidRPr="0018755E" w:rsidRDefault="0018755E" w:rsidP="00EB1BB3">
      <w:pPr>
        <w:spacing w:line="276" w:lineRule="auto"/>
        <w:ind w:firstLine="851"/>
        <w:jc w:val="both"/>
        <w:rPr>
          <w:sz w:val="28"/>
          <w:szCs w:val="28"/>
        </w:rPr>
      </w:pPr>
      <w:r w:rsidRPr="0018755E">
        <w:rPr>
          <w:sz w:val="28"/>
          <w:szCs w:val="28"/>
        </w:rPr>
        <w:t xml:space="preserve">Опыт иностранных государств и результаты психологических исследований свидетельствуют, что люди склонны приобретать ту продукцию, которая вызывает эмоции. С помощью максимально достоверного, эмоционального, конкретного и абсолютно простого обращения продавца к </w:t>
      </w:r>
      <w:r w:rsidRPr="0018755E">
        <w:rPr>
          <w:sz w:val="28"/>
          <w:szCs w:val="28"/>
        </w:rPr>
        <w:lastRenderedPageBreak/>
        <w:t xml:space="preserve">покупателю возможно донести идею продукта и установить незримую связь с ним. </w:t>
      </w:r>
    </w:p>
    <w:p w:rsidR="0018755E" w:rsidRPr="0018755E" w:rsidRDefault="0018755E" w:rsidP="00EB1BB3">
      <w:pPr>
        <w:spacing w:line="276" w:lineRule="auto"/>
        <w:ind w:firstLine="851"/>
        <w:jc w:val="both"/>
        <w:rPr>
          <w:sz w:val="28"/>
          <w:szCs w:val="28"/>
        </w:rPr>
      </w:pPr>
      <w:r w:rsidRPr="0018755E">
        <w:rPr>
          <w:sz w:val="28"/>
          <w:szCs w:val="28"/>
        </w:rPr>
        <w:t xml:space="preserve">Основной упор в рекламных компаниях будет сделан на BTL-акции, которые включают в себя промо и подготовку POSматериалов. </w:t>
      </w:r>
    </w:p>
    <w:p w:rsidR="0018755E" w:rsidRPr="0018755E" w:rsidRDefault="0018755E" w:rsidP="00EB1BB3">
      <w:pPr>
        <w:spacing w:line="276" w:lineRule="auto"/>
        <w:ind w:firstLine="851"/>
        <w:jc w:val="both"/>
        <w:rPr>
          <w:sz w:val="28"/>
          <w:szCs w:val="28"/>
        </w:rPr>
      </w:pPr>
      <w:r w:rsidRPr="0018755E">
        <w:rPr>
          <w:sz w:val="28"/>
          <w:szCs w:val="28"/>
        </w:rPr>
        <w:t>BTL-акция в месте продажи очень эффективна. Улучшение выкладки товара, различные дегустационные стенды, розыгрыши для покупателей – все это положительно влияет на решение о приобретении продукта и поэтому будет использоваться в ходе продвижения продукции.</w:t>
      </w:r>
    </w:p>
    <w:p w:rsidR="0018755E" w:rsidRPr="0018755E" w:rsidRDefault="0018755E" w:rsidP="00EB1BB3">
      <w:pPr>
        <w:spacing w:line="276" w:lineRule="auto"/>
        <w:ind w:firstLine="851"/>
        <w:jc w:val="both"/>
        <w:rPr>
          <w:sz w:val="28"/>
          <w:szCs w:val="28"/>
        </w:rPr>
      </w:pPr>
      <w:r w:rsidRPr="0018755E">
        <w:rPr>
          <w:sz w:val="28"/>
          <w:szCs w:val="28"/>
        </w:rPr>
        <w:t>Упаковка, так же является одним из важнейших атрибутов товара и оказывает влияние на выбор продукта конечным покупателем. Дизайн упаковки (этикетки) будет специально разработан для каждого вида продукции.</w:t>
      </w:r>
    </w:p>
    <w:p w:rsidR="0018755E" w:rsidRDefault="0018755E" w:rsidP="00EB1BB3">
      <w:pPr>
        <w:spacing w:line="276" w:lineRule="auto"/>
        <w:ind w:firstLine="851"/>
        <w:jc w:val="both"/>
        <w:rPr>
          <w:sz w:val="28"/>
          <w:szCs w:val="28"/>
        </w:rPr>
      </w:pPr>
      <w:r w:rsidRPr="0018755E">
        <w:rPr>
          <w:sz w:val="28"/>
          <w:szCs w:val="28"/>
        </w:rPr>
        <w:t xml:space="preserve">Все вышеперечисленные элементы маркетинговой стратегии позволят минимизировать маркетинговые риски и получить максимально возможные экономические показатели в период реализации проекта. </w:t>
      </w:r>
    </w:p>
    <w:p w:rsidR="00EB1BB3" w:rsidRPr="0018755E" w:rsidRDefault="00EB1BB3" w:rsidP="00EB1BB3">
      <w:pPr>
        <w:spacing w:line="276" w:lineRule="auto"/>
        <w:ind w:firstLine="851"/>
        <w:jc w:val="both"/>
        <w:rPr>
          <w:sz w:val="28"/>
          <w:szCs w:val="28"/>
        </w:rPr>
      </w:pPr>
    </w:p>
    <w:p w:rsidR="00495A54" w:rsidRDefault="00495A54" w:rsidP="00EB1BB3">
      <w:pPr>
        <w:pStyle w:val="1"/>
        <w:spacing w:before="0" w:line="276" w:lineRule="auto"/>
        <w:ind w:firstLine="851"/>
        <w:jc w:val="both"/>
        <w:rPr>
          <w:rFonts w:ascii="Times New Roman" w:hAnsi="Times New Roman"/>
        </w:rPr>
      </w:pPr>
      <w:bookmarkStart w:id="45" w:name="_Toc387093578"/>
      <w:bookmarkStart w:id="46" w:name="sub_1043"/>
      <w:bookmarkEnd w:id="44"/>
      <w:r w:rsidRPr="004E37D9">
        <w:rPr>
          <w:rFonts w:ascii="Times New Roman" w:hAnsi="Times New Roman"/>
        </w:rPr>
        <w:t>4.3. Политика ценообразования</w:t>
      </w:r>
      <w:bookmarkEnd w:id="45"/>
      <w:r w:rsidR="00E64F42">
        <w:rPr>
          <w:rFonts w:ascii="Times New Roman" w:hAnsi="Times New Roman"/>
        </w:rPr>
        <w:t>.</w:t>
      </w:r>
    </w:p>
    <w:p w:rsidR="007D72EA" w:rsidRDefault="0018755E" w:rsidP="00EB1BB3">
      <w:pPr>
        <w:spacing w:line="276" w:lineRule="auto"/>
        <w:ind w:firstLine="851"/>
        <w:jc w:val="both"/>
        <w:rPr>
          <w:sz w:val="28"/>
          <w:szCs w:val="28"/>
        </w:rPr>
      </w:pPr>
      <w:r w:rsidRPr="0018755E">
        <w:rPr>
          <w:sz w:val="28"/>
          <w:szCs w:val="28"/>
        </w:rPr>
        <w:t>При ценообразовании компании в основном ориентируются на сложившийся уровень затрат на производство и требуемую норму рентабельности, а также на уровень цен основных конкурентов на рынке, т.е. используются методы ценообразования на основе подходов «затраты + прибыль» и «метод конкурентных цен».</w:t>
      </w:r>
      <w:r w:rsidR="002518B1">
        <w:rPr>
          <w:sz w:val="28"/>
          <w:szCs w:val="28"/>
        </w:rPr>
        <w:t xml:space="preserve">Динамика цен потребителей на </w:t>
      </w:r>
      <w:r w:rsidR="00EB7EBF" w:rsidRPr="00EB7EBF">
        <w:rPr>
          <w:sz w:val="28"/>
          <w:szCs w:val="28"/>
        </w:rPr>
        <w:t>соки ф</w:t>
      </w:r>
      <w:r w:rsidR="00EB7EBF">
        <w:rPr>
          <w:sz w:val="28"/>
          <w:szCs w:val="28"/>
        </w:rPr>
        <w:t xml:space="preserve">руктовые и овощныепредставлена ниже. </w:t>
      </w:r>
    </w:p>
    <w:p w:rsidR="002518B1" w:rsidRDefault="00EB7EBF" w:rsidP="00EB1BB3">
      <w:pPr>
        <w:spacing w:line="276" w:lineRule="auto"/>
        <w:ind w:firstLine="851"/>
        <w:jc w:val="both"/>
        <w:rPr>
          <w:sz w:val="28"/>
          <w:szCs w:val="28"/>
        </w:rPr>
      </w:pPr>
      <w:r>
        <w:rPr>
          <w:sz w:val="28"/>
          <w:szCs w:val="28"/>
        </w:rPr>
        <w:t xml:space="preserve">По </w:t>
      </w:r>
      <w:r w:rsidR="002518B1">
        <w:rPr>
          <w:sz w:val="28"/>
          <w:szCs w:val="28"/>
        </w:rPr>
        <w:t xml:space="preserve">итогам 2015 года среднегодовая стоимость </w:t>
      </w:r>
      <w:r w:rsidRPr="00EB7EBF">
        <w:rPr>
          <w:sz w:val="28"/>
          <w:szCs w:val="28"/>
        </w:rPr>
        <w:t>тыс</w:t>
      </w:r>
      <w:r>
        <w:rPr>
          <w:sz w:val="28"/>
          <w:szCs w:val="28"/>
        </w:rPr>
        <w:t>.</w:t>
      </w:r>
      <w:r w:rsidR="00AA7B3B">
        <w:rPr>
          <w:sz w:val="28"/>
          <w:szCs w:val="28"/>
        </w:rPr>
        <w:t xml:space="preserve"> </w:t>
      </w:r>
      <w:r w:rsidRPr="00EB7EBF">
        <w:rPr>
          <w:sz w:val="28"/>
          <w:szCs w:val="28"/>
        </w:rPr>
        <w:t>усл</w:t>
      </w:r>
      <w:r>
        <w:rPr>
          <w:sz w:val="28"/>
          <w:szCs w:val="28"/>
        </w:rPr>
        <w:t>.</w:t>
      </w:r>
      <w:r w:rsidR="00AA7B3B">
        <w:rPr>
          <w:sz w:val="28"/>
          <w:szCs w:val="28"/>
        </w:rPr>
        <w:t xml:space="preserve"> </w:t>
      </w:r>
      <w:r>
        <w:rPr>
          <w:sz w:val="28"/>
          <w:szCs w:val="28"/>
        </w:rPr>
        <w:t>б</w:t>
      </w:r>
      <w:r w:rsidRPr="00EB7EBF">
        <w:rPr>
          <w:sz w:val="28"/>
          <w:szCs w:val="28"/>
        </w:rPr>
        <w:t>ан</w:t>
      </w:r>
      <w:r>
        <w:rPr>
          <w:sz w:val="28"/>
          <w:szCs w:val="28"/>
        </w:rPr>
        <w:t>о</w:t>
      </w:r>
      <w:r w:rsidRPr="00EB7EBF">
        <w:rPr>
          <w:sz w:val="28"/>
          <w:szCs w:val="28"/>
        </w:rPr>
        <w:t>к</w:t>
      </w:r>
      <w:r w:rsidR="00AA7B3B">
        <w:rPr>
          <w:sz w:val="28"/>
          <w:szCs w:val="28"/>
        </w:rPr>
        <w:t xml:space="preserve"> </w:t>
      </w:r>
      <w:r w:rsidR="002518B1">
        <w:rPr>
          <w:sz w:val="28"/>
          <w:szCs w:val="28"/>
        </w:rPr>
        <w:t xml:space="preserve">составляет </w:t>
      </w:r>
      <w:r w:rsidRPr="00EB7EBF">
        <w:rPr>
          <w:sz w:val="28"/>
          <w:szCs w:val="28"/>
        </w:rPr>
        <w:t>21071</w:t>
      </w:r>
      <w:r>
        <w:rPr>
          <w:sz w:val="28"/>
          <w:szCs w:val="28"/>
        </w:rPr>
        <w:t>руб., что на 3</w:t>
      </w:r>
      <w:r w:rsidR="002518B1">
        <w:rPr>
          <w:sz w:val="28"/>
          <w:szCs w:val="28"/>
        </w:rPr>
        <w:t xml:space="preserve">1% больше чем годом ранее. </w:t>
      </w:r>
    </w:p>
    <w:p w:rsidR="002518B1" w:rsidRDefault="00EB7EBF" w:rsidP="00F01BFD">
      <w:pPr>
        <w:keepNext/>
        <w:jc w:val="center"/>
        <w:rPr>
          <w:rFonts w:cstheme="minorBidi"/>
          <w:sz w:val="28"/>
          <w:szCs w:val="28"/>
        </w:rPr>
      </w:pPr>
      <w:r>
        <w:rPr>
          <w:noProof/>
        </w:rPr>
        <w:drawing>
          <wp:inline distT="0" distB="0" distL="0" distR="0">
            <wp:extent cx="5344510" cy="2680138"/>
            <wp:effectExtent l="0" t="0" r="8890" b="635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518B1" w:rsidRDefault="002518B1" w:rsidP="00F01BFD">
      <w:pPr>
        <w:jc w:val="right"/>
      </w:pPr>
      <w:r>
        <w:t>Источник: ФСГС</w:t>
      </w:r>
    </w:p>
    <w:p w:rsidR="00EB7EBF" w:rsidRDefault="00EB7EBF" w:rsidP="00106D31">
      <w:pPr>
        <w:ind w:firstLine="851"/>
        <w:jc w:val="both"/>
        <w:rPr>
          <w:sz w:val="28"/>
          <w:szCs w:val="28"/>
        </w:rPr>
      </w:pPr>
      <w:r>
        <w:rPr>
          <w:sz w:val="28"/>
          <w:szCs w:val="28"/>
        </w:rPr>
        <w:lastRenderedPageBreak/>
        <w:t>Динамика цен потребителей на к</w:t>
      </w:r>
      <w:r w:rsidRPr="00EB7EBF">
        <w:rPr>
          <w:sz w:val="28"/>
          <w:szCs w:val="28"/>
        </w:rPr>
        <w:t>онсервы овощные (кроме соков и томатных паст, пюре и соусов)</w:t>
      </w:r>
      <w:r>
        <w:rPr>
          <w:sz w:val="28"/>
          <w:szCs w:val="28"/>
        </w:rPr>
        <w:t xml:space="preserve"> представлена ниже. По итогам 2015 года среднегодовая стоимость тыс. усл. банок составляет </w:t>
      </w:r>
      <w:r w:rsidRPr="00EB7EBF">
        <w:rPr>
          <w:sz w:val="28"/>
          <w:szCs w:val="28"/>
        </w:rPr>
        <w:t>18</w:t>
      </w:r>
      <w:r>
        <w:rPr>
          <w:sz w:val="28"/>
          <w:szCs w:val="28"/>
        </w:rPr>
        <w:t> </w:t>
      </w:r>
      <w:r w:rsidRPr="00EB7EBF">
        <w:rPr>
          <w:sz w:val="28"/>
          <w:szCs w:val="28"/>
        </w:rPr>
        <w:t>923</w:t>
      </w:r>
      <w:r>
        <w:rPr>
          <w:sz w:val="28"/>
          <w:szCs w:val="28"/>
        </w:rPr>
        <w:t xml:space="preserve"> руб., что на 2% меньше чем годом ранее. </w:t>
      </w:r>
    </w:p>
    <w:p w:rsidR="006260F3" w:rsidRDefault="006260F3" w:rsidP="00106D31">
      <w:pPr>
        <w:ind w:firstLine="851"/>
        <w:jc w:val="both"/>
        <w:rPr>
          <w:sz w:val="28"/>
          <w:szCs w:val="28"/>
        </w:rPr>
      </w:pPr>
    </w:p>
    <w:p w:rsidR="00EB7EBF" w:rsidRDefault="00EB7EBF" w:rsidP="00F01BFD">
      <w:pPr>
        <w:keepNext/>
        <w:jc w:val="center"/>
        <w:rPr>
          <w:rFonts w:cstheme="minorBidi"/>
          <w:sz w:val="28"/>
          <w:szCs w:val="28"/>
        </w:rPr>
      </w:pPr>
      <w:r>
        <w:rPr>
          <w:noProof/>
        </w:rPr>
        <w:drawing>
          <wp:inline distT="0" distB="0" distL="0" distR="0">
            <wp:extent cx="5241851" cy="307281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B7EBF" w:rsidRDefault="00EB7EBF" w:rsidP="00F01BFD">
      <w:pPr>
        <w:jc w:val="right"/>
      </w:pPr>
      <w:r>
        <w:t>Источник: ФСГС</w:t>
      </w:r>
    </w:p>
    <w:p w:rsidR="00106D31" w:rsidRDefault="00106D31" w:rsidP="00106D31">
      <w:pPr>
        <w:ind w:firstLine="851"/>
        <w:jc w:val="both"/>
        <w:rPr>
          <w:sz w:val="28"/>
          <w:szCs w:val="28"/>
        </w:rPr>
      </w:pPr>
    </w:p>
    <w:p w:rsidR="00EB7EBF" w:rsidRDefault="00EB7EBF" w:rsidP="00106D31">
      <w:pPr>
        <w:ind w:firstLine="851"/>
        <w:jc w:val="both"/>
        <w:rPr>
          <w:sz w:val="28"/>
          <w:szCs w:val="28"/>
        </w:rPr>
      </w:pPr>
      <w:r>
        <w:rPr>
          <w:sz w:val="28"/>
          <w:szCs w:val="28"/>
        </w:rPr>
        <w:t>Динамика цен потребителей на п</w:t>
      </w:r>
      <w:r w:rsidRPr="00EB7EBF">
        <w:rPr>
          <w:sz w:val="28"/>
          <w:szCs w:val="28"/>
        </w:rPr>
        <w:t>юре томатное (включая пасту)</w:t>
      </w:r>
      <w:r>
        <w:rPr>
          <w:sz w:val="28"/>
          <w:szCs w:val="28"/>
        </w:rPr>
        <w:t xml:space="preserve"> представлена ниже. По итогам 2015 года среднегодовая стоимость тыс. усл. банок составляет </w:t>
      </w:r>
      <w:r w:rsidRPr="00EB7EBF">
        <w:rPr>
          <w:sz w:val="28"/>
          <w:szCs w:val="28"/>
        </w:rPr>
        <w:t>38</w:t>
      </w:r>
      <w:r>
        <w:rPr>
          <w:sz w:val="28"/>
          <w:szCs w:val="28"/>
        </w:rPr>
        <w:t> </w:t>
      </w:r>
      <w:r w:rsidRPr="00EB7EBF">
        <w:rPr>
          <w:sz w:val="28"/>
          <w:szCs w:val="28"/>
        </w:rPr>
        <w:t>627</w:t>
      </w:r>
      <w:r>
        <w:rPr>
          <w:sz w:val="28"/>
          <w:szCs w:val="28"/>
        </w:rPr>
        <w:t xml:space="preserve"> руб., что на 7% меньше чем годом ранее. </w:t>
      </w:r>
    </w:p>
    <w:p w:rsidR="00106D31" w:rsidRDefault="00106D31" w:rsidP="00106D31">
      <w:pPr>
        <w:ind w:firstLine="851"/>
        <w:jc w:val="both"/>
        <w:rPr>
          <w:sz w:val="28"/>
          <w:szCs w:val="28"/>
        </w:rPr>
      </w:pPr>
    </w:p>
    <w:p w:rsidR="00EB7EBF" w:rsidRDefault="00EB7EBF" w:rsidP="00F01BFD">
      <w:pPr>
        <w:keepNext/>
        <w:jc w:val="center"/>
        <w:rPr>
          <w:rFonts w:cstheme="minorBidi"/>
          <w:sz w:val="28"/>
          <w:szCs w:val="28"/>
        </w:rPr>
      </w:pPr>
      <w:r>
        <w:rPr>
          <w:noProof/>
        </w:rPr>
        <w:drawing>
          <wp:inline distT="0" distB="0" distL="0" distR="0">
            <wp:extent cx="5124893" cy="2838893"/>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296D8B" w:rsidRDefault="00EB7EBF" w:rsidP="00F01BFD">
      <w:pPr>
        <w:jc w:val="right"/>
      </w:pPr>
      <w:r>
        <w:t>Источник: ФСГС</w:t>
      </w:r>
    </w:p>
    <w:p w:rsidR="00106D31" w:rsidRDefault="00106D31" w:rsidP="00106D31">
      <w:pPr>
        <w:ind w:firstLine="851"/>
        <w:jc w:val="both"/>
        <w:rPr>
          <w:sz w:val="28"/>
          <w:szCs w:val="28"/>
        </w:rPr>
      </w:pPr>
    </w:p>
    <w:p w:rsidR="00EB7EBF" w:rsidRPr="00106D31" w:rsidRDefault="00EB7EBF" w:rsidP="00106D31">
      <w:pPr>
        <w:ind w:firstLine="851"/>
        <w:jc w:val="both"/>
        <w:rPr>
          <w:sz w:val="28"/>
          <w:szCs w:val="28"/>
        </w:rPr>
      </w:pPr>
      <w:r>
        <w:rPr>
          <w:sz w:val="28"/>
          <w:szCs w:val="28"/>
        </w:rPr>
        <w:lastRenderedPageBreak/>
        <w:t>Динамика цен потребителей на д</w:t>
      </w:r>
      <w:r w:rsidRPr="00EB7EBF">
        <w:rPr>
          <w:sz w:val="28"/>
          <w:szCs w:val="28"/>
        </w:rPr>
        <w:t>жемы, мармелад, пюре, паст</w:t>
      </w:r>
      <w:r w:rsidR="00296D8B">
        <w:rPr>
          <w:sz w:val="28"/>
          <w:szCs w:val="28"/>
        </w:rPr>
        <w:t>у</w:t>
      </w:r>
      <w:r w:rsidRPr="00EB7EBF">
        <w:rPr>
          <w:sz w:val="28"/>
          <w:szCs w:val="28"/>
        </w:rPr>
        <w:t>, желе, конфитюры, повидло, варенье из прочих фруктов, ягод и орехов</w:t>
      </w:r>
      <w:r>
        <w:rPr>
          <w:sz w:val="28"/>
          <w:szCs w:val="28"/>
        </w:rPr>
        <w:t xml:space="preserve"> представлена ниже. По итогам 2015 года среднегодовая стоимость тыс. усл. банок составляет </w:t>
      </w:r>
      <w:r w:rsidRPr="00EB7EBF">
        <w:rPr>
          <w:sz w:val="28"/>
          <w:szCs w:val="28"/>
        </w:rPr>
        <w:t>33295</w:t>
      </w:r>
      <w:r>
        <w:rPr>
          <w:sz w:val="28"/>
          <w:szCs w:val="28"/>
        </w:rPr>
        <w:t xml:space="preserve">руб., что на 49% меньше чем годом ранее, но на 23% больше, чем в 2013 году. </w:t>
      </w:r>
    </w:p>
    <w:p w:rsidR="00EB7EBF" w:rsidRDefault="00EB7EBF" w:rsidP="00F01BFD">
      <w:pPr>
        <w:keepNext/>
        <w:jc w:val="center"/>
        <w:rPr>
          <w:rFonts w:cstheme="minorBidi"/>
          <w:sz w:val="28"/>
          <w:szCs w:val="28"/>
        </w:rPr>
      </w:pPr>
      <w:r>
        <w:rPr>
          <w:noProof/>
        </w:rPr>
        <w:drawing>
          <wp:inline distT="0" distB="0" distL="0" distR="0">
            <wp:extent cx="5518298" cy="3157869"/>
            <wp:effectExtent l="0" t="0" r="6350" b="444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EB7EBF" w:rsidRDefault="00EB7EBF" w:rsidP="00F01BFD">
      <w:pPr>
        <w:jc w:val="right"/>
      </w:pPr>
      <w:r>
        <w:t>Источник: ФСГС</w:t>
      </w:r>
    </w:p>
    <w:p w:rsidR="00EB7EBF" w:rsidRDefault="00EB7EBF" w:rsidP="00F01BFD">
      <w:pPr>
        <w:jc w:val="right"/>
      </w:pPr>
    </w:p>
    <w:p w:rsidR="00EB7EBF" w:rsidRDefault="00EB7EBF" w:rsidP="008D3DBA">
      <w:pPr>
        <w:ind w:firstLine="851"/>
        <w:jc w:val="both"/>
        <w:rPr>
          <w:sz w:val="28"/>
          <w:szCs w:val="28"/>
        </w:rPr>
      </w:pPr>
      <w:r>
        <w:rPr>
          <w:sz w:val="28"/>
          <w:szCs w:val="28"/>
        </w:rPr>
        <w:t>Динамика цен потребителей на к</w:t>
      </w:r>
      <w:r w:rsidRPr="00EB7EBF">
        <w:rPr>
          <w:sz w:val="28"/>
          <w:szCs w:val="28"/>
        </w:rPr>
        <w:t>омпоты фруктовые и ягодные</w:t>
      </w:r>
      <w:r>
        <w:rPr>
          <w:sz w:val="28"/>
          <w:szCs w:val="28"/>
        </w:rPr>
        <w:t xml:space="preserve"> представлена ниже. По итогам 2015 года среднегодовая стоимость тыс. усл. банок составляет </w:t>
      </w:r>
      <w:r w:rsidR="009376DD" w:rsidRPr="009376DD">
        <w:rPr>
          <w:sz w:val="28"/>
          <w:szCs w:val="28"/>
        </w:rPr>
        <w:t>16</w:t>
      </w:r>
      <w:r w:rsidR="009376DD">
        <w:rPr>
          <w:sz w:val="28"/>
          <w:szCs w:val="28"/>
        </w:rPr>
        <w:t> </w:t>
      </w:r>
      <w:r w:rsidR="009376DD" w:rsidRPr="009376DD">
        <w:rPr>
          <w:sz w:val="28"/>
          <w:szCs w:val="28"/>
        </w:rPr>
        <w:t>114</w:t>
      </w:r>
      <w:r w:rsidR="00AA7B3B">
        <w:rPr>
          <w:sz w:val="28"/>
          <w:szCs w:val="28"/>
        </w:rPr>
        <w:t xml:space="preserve"> </w:t>
      </w:r>
      <w:r>
        <w:rPr>
          <w:sz w:val="28"/>
          <w:szCs w:val="28"/>
        </w:rPr>
        <w:t xml:space="preserve">руб., что на </w:t>
      </w:r>
      <w:r w:rsidR="009376DD">
        <w:rPr>
          <w:sz w:val="28"/>
          <w:szCs w:val="28"/>
        </w:rPr>
        <w:t>16</w:t>
      </w:r>
      <w:r>
        <w:rPr>
          <w:sz w:val="28"/>
          <w:szCs w:val="28"/>
        </w:rPr>
        <w:t xml:space="preserve">% </w:t>
      </w:r>
      <w:r w:rsidR="009376DD">
        <w:rPr>
          <w:sz w:val="28"/>
          <w:szCs w:val="28"/>
        </w:rPr>
        <w:t>меньше чем годом ранее, но на 14</w:t>
      </w:r>
      <w:r w:rsidR="009376DD" w:rsidRPr="009376DD">
        <w:rPr>
          <w:sz w:val="28"/>
          <w:szCs w:val="28"/>
        </w:rPr>
        <w:t>% больше, чем в 2013 году.</w:t>
      </w:r>
    </w:p>
    <w:p w:rsidR="00EB7EBF" w:rsidRDefault="009376DD" w:rsidP="00F01BFD">
      <w:pPr>
        <w:keepNext/>
        <w:jc w:val="center"/>
        <w:rPr>
          <w:rFonts w:cstheme="minorBidi"/>
          <w:sz w:val="28"/>
          <w:szCs w:val="28"/>
        </w:rPr>
      </w:pPr>
      <w:r>
        <w:rPr>
          <w:noProof/>
        </w:rPr>
        <w:drawing>
          <wp:inline distT="0" distB="0" distL="0" distR="0">
            <wp:extent cx="5139559" cy="2680138"/>
            <wp:effectExtent l="0" t="0" r="4445" b="635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EB7EBF" w:rsidRDefault="00EB7EBF" w:rsidP="00F01BFD">
      <w:pPr>
        <w:jc w:val="right"/>
      </w:pPr>
      <w:r>
        <w:t>Источник: ФСГС</w:t>
      </w:r>
    </w:p>
    <w:p w:rsidR="006260F3" w:rsidRDefault="006260F3" w:rsidP="00F01BFD">
      <w:pPr>
        <w:jc w:val="right"/>
      </w:pPr>
    </w:p>
    <w:p w:rsidR="009376DD" w:rsidRDefault="009376DD" w:rsidP="008D3DBA">
      <w:pPr>
        <w:ind w:firstLine="851"/>
        <w:jc w:val="both"/>
        <w:rPr>
          <w:sz w:val="28"/>
          <w:szCs w:val="28"/>
        </w:rPr>
      </w:pPr>
      <w:r>
        <w:rPr>
          <w:sz w:val="28"/>
          <w:szCs w:val="28"/>
        </w:rPr>
        <w:lastRenderedPageBreak/>
        <w:t>Динамика цен потребителей на к</w:t>
      </w:r>
      <w:r w:rsidRPr="009376DD">
        <w:rPr>
          <w:sz w:val="28"/>
          <w:szCs w:val="28"/>
        </w:rPr>
        <w:t>етчуп и соусы томатные прочие</w:t>
      </w:r>
      <w:r>
        <w:rPr>
          <w:sz w:val="28"/>
          <w:szCs w:val="28"/>
        </w:rPr>
        <w:t xml:space="preserve"> представлена ниже. По итогам 2015 года среднегодовая стоимость тыс. усл. банок составляет </w:t>
      </w:r>
      <w:r w:rsidRPr="009376DD">
        <w:rPr>
          <w:sz w:val="28"/>
          <w:szCs w:val="28"/>
        </w:rPr>
        <w:t>26</w:t>
      </w:r>
      <w:r>
        <w:rPr>
          <w:sz w:val="28"/>
          <w:szCs w:val="28"/>
        </w:rPr>
        <w:t> </w:t>
      </w:r>
      <w:r w:rsidRPr="009376DD">
        <w:rPr>
          <w:sz w:val="28"/>
          <w:szCs w:val="28"/>
        </w:rPr>
        <w:t>485</w:t>
      </w:r>
      <w:r>
        <w:rPr>
          <w:sz w:val="28"/>
          <w:szCs w:val="28"/>
        </w:rPr>
        <w:t xml:space="preserve"> руб., что на 73% меньше чем годом ранее, но на 49% больше, чем в 2013 году.</w:t>
      </w:r>
    </w:p>
    <w:p w:rsidR="009376DD" w:rsidRDefault="009376DD" w:rsidP="00F01BFD">
      <w:pPr>
        <w:ind w:firstLine="851"/>
        <w:jc w:val="both"/>
        <w:rPr>
          <w:rFonts w:cstheme="minorBidi"/>
          <w:sz w:val="28"/>
          <w:szCs w:val="28"/>
        </w:rPr>
      </w:pPr>
      <w:r>
        <w:rPr>
          <w:noProof/>
        </w:rPr>
        <w:drawing>
          <wp:inline distT="0" distB="0" distL="0" distR="0">
            <wp:extent cx="5312979" cy="3026979"/>
            <wp:effectExtent l="0" t="0" r="2540" b="254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518B1" w:rsidRDefault="007D72EA" w:rsidP="00F01BFD">
      <w:pPr>
        <w:jc w:val="right"/>
      </w:pPr>
      <w:r>
        <w:t>Источник: ФСГС</w:t>
      </w:r>
    </w:p>
    <w:p w:rsidR="006260F3" w:rsidRPr="007D72EA" w:rsidRDefault="006260F3" w:rsidP="00F01BFD">
      <w:pPr>
        <w:jc w:val="right"/>
      </w:pPr>
    </w:p>
    <w:p w:rsidR="002518B1" w:rsidRDefault="002518B1" w:rsidP="008D3DBA">
      <w:pPr>
        <w:ind w:firstLine="851"/>
        <w:jc w:val="both"/>
        <w:rPr>
          <w:sz w:val="28"/>
          <w:szCs w:val="28"/>
        </w:rPr>
      </w:pPr>
      <w:r>
        <w:rPr>
          <w:sz w:val="28"/>
          <w:szCs w:val="28"/>
        </w:rPr>
        <w:t>При формировании политики ценообразования главной целью будет получение максимальной прибыли при запланированном объеме продаж, с учетом номенклатуры и качества производимой продукции, В расчетах принята среднегодовая цена реализации единицы продукции с учетом сезонных, маркетинговых, оптовых и прочих скидок.</w:t>
      </w:r>
    </w:p>
    <w:p w:rsidR="002518B1" w:rsidRPr="008D3DBA" w:rsidRDefault="002518B1" w:rsidP="008D3DBA">
      <w:pPr>
        <w:ind w:firstLine="851"/>
        <w:jc w:val="both"/>
        <w:rPr>
          <w:sz w:val="28"/>
          <w:szCs w:val="28"/>
        </w:rPr>
      </w:pPr>
    </w:p>
    <w:p w:rsidR="002518B1" w:rsidRPr="008D3DBA" w:rsidRDefault="002518B1" w:rsidP="008D3DBA">
      <w:pPr>
        <w:ind w:firstLine="851"/>
        <w:jc w:val="both"/>
      </w:pPr>
      <w:r w:rsidRPr="008D3DBA">
        <w:t xml:space="preserve">Таблица </w:t>
      </w:r>
      <w:r w:rsidR="00111ACC" w:rsidRPr="008D3DBA">
        <w:fldChar w:fldCharType="begin"/>
      </w:r>
      <w:r w:rsidRPr="008D3DBA">
        <w:instrText xml:space="preserve"> AUTONUM  </w:instrText>
      </w:r>
      <w:r w:rsidR="00111ACC" w:rsidRPr="008D3DBA">
        <w:fldChar w:fldCharType="end"/>
      </w:r>
      <w:r w:rsidR="008D3DBA" w:rsidRPr="008D3DBA">
        <w:t xml:space="preserve"> Цены на продукцию</w:t>
      </w:r>
    </w:p>
    <w:p w:rsidR="008D3DBA" w:rsidRPr="008D3DBA" w:rsidRDefault="008D3DBA" w:rsidP="008D3DBA">
      <w:pPr>
        <w:ind w:firstLine="851"/>
        <w:jc w:val="both"/>
        <w:rPr>
          <w:sz w:val="28"/>
          <w:szCs w:val="28"/>
        </w:rPr>
      </w:pPr>
    </w:p>
    <w:tbl>
      <w:tblPr>
        <w:tblStyle w:val="-1"/>
        <w:tblW w:w="48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4"/>
        <w:gridCol w:w="1743"/>
        <w:gridCol w:w="1521"/>
      </w:tblGrid>
      <w:tr w:rsidR="002518B1" w:rsidRPr="008D3DBA" w:rsidTr="008D3DB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518B1" w:rsidRPr="008D3DBA" w:rsidRDefault="002518B1" w:rsidP="00F01BFD">
            <w:pPr>
              <w:jc w:val="center"/>
              <w:rPr>
                <w:rFonts w:eastAsiaTheme="minorEastAsia"/>
                <w:b w:val="0"/>
                <w:color w:val="auto"/>
                <w:lang w:eastAsia="en-US"/>
              </w:rPr>
            </w:pPr>
            <w:r w:rsidRPr="008D3DBA">
              <w:rPr>
                <w:rStyle w:val="a8"/>
                <w:b/>
                <w:color w:val="auto"/>
                <w:lang w:eastAsia="en-US"/>
              </w:rPr>
              <w:t>Продукция (услуга)</w:t>
            </w:r>
          </w:p>
        </w:tc>
        <w:tc>
          <w:tcPr>
            <w:tcW w:w="8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518B1" w:rsidRPr="008D3DBA" w:rsidRDefault="002518B1" w:rsidP="00F01BFD">
            <w:pPr>
              <w:jc w:val="center"/>
              <w:cnfStyle w:val="100000000000" w:firstRow="1" w:lastRow="0" w:firstColumn="0" w:lastColumn="0" w:oddVBand="0" w:evenVBand="0" w:oddHBand="0" w:evenHBand="0" w:firstRowFirstColumn="0" w:firstRowLastColumn="0" w:lastRowFirstColumn="0" w:lastRowLastColumn="0"/>
              <w:rPr>
                <w:rFonts w:eastAsiaTheme="minorEastAsia"/>
                <w:b w:val="0"/>
                <w:color w:val="auto"/>
                <w:lang w:eastAsia="en-US"/>
              </w:rPr>
            </w:pPr>
            <w:r w:rsidRPr="008D3DBA">
              <w:rPr>
                <w:rStyle w:val="a8"/>
                <w:b/>
                <w:color w:val="auto"/>
                <w:lang w:eastAsia="en-US"/>
              </w:rPr>
              <w:t>Ед. изм.</w:t>
            </w: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518B1" w:rsidRPr="008D3DBA" w:rsidRDefault="002518B1" w:rsidP="00F01BFD">
            <w:pPr>
              <w:jc w:val="center"/>
              <w:cnfStyle w:val="100000000000" w:firstRow="1" w:lastRow="0" w:firstColumn="0" w:lastColumn="0" w:oddVBand="0" w:evenVBand="0" w:oddHBand="0" w:evenHBand="0" w:firstRowFirstColumn="0" w:firstRowLastColumn="0" w:lastRowFirstColumn="0" w:lastRowLastColumn="0"/>
              <w:rPr>
                <w:rFonts w:eastAsiaTheme="minorEastAsia"/>
                <w:b w:val="0"/>
                <w:color w:val="auto"/>
                <w:lang w:eastAsia="en-US"/>
              </w:rPr>
            </w:pPr>
            <w:r w:rsidRPr="008D3DBA">
              <w:rPr>
                <w:rStyle w:val="a8"/>
                <w:b/>
                <w:color w:val="auto"/>
                <w:lang w:eastAsia="en-US"/>
              </w:rPr>
              <w:t>Цена (т.р.)</w:t>
            </w:r>
          </w:p>
        </w:tc>
      </w:tr>
      <w:tr w:rsidR="00296D8B" w:rsidRPr="008D3DBA" w:rsidTr="008D3D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26" w:type="pct"/>
            <w:tcBorders>
              <w:right w:val="single" w:sz="4" w:space="0" w:color="4F81BD" w:themeColor="accent1"/>
            </w:tcBorders>
            <w:vAlign w:val="center"/>
            <w:hideMark/>
          </w:tcPr>
          <w:p w:rsidR="00296D8B" w:rsidRPr="008D3DBA" w:rsidRDefault="00296D8B" w:rsidP="00F01BFD">
            <w:pPr>
              <w:rPr>
                <w:rFonts w:eastAsiaTheme="minorEastAsia"/>
              </w:rPr>
            </w:pPr>
            <w:r w:rsidRPr="008D3DBA">
              <w:t>Овощные консервы в ассортименте</w:t>
            </w:r>
          </w:p>
        </w:tc>
        <w:tc>
          <w:tcPr>
            <w:tcW w:w="894" w:type="pct"/>
            <w:tcBorders>
              <w:left w:val="single" w:sz="4" w:space="0" w:color="auto"/>
              <w:right w:val="single" w:sz="4" w:space="0" w:color="auto"/>
            </w:tcBorders>
            <w:vAlign w:val="center"/>
            <w:hideMark/>
          </w:tcPr>
          <w:p w:rsidR="00296D8B" w:rsidRPr="008D3DBA" w:rsidRDefault="00296D8B"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8D3DBA">
              <w:t>тыс. стеклобанок</w:t>
            </w:r>
          </w:p>
        </w:tc>
        <w:tc>
          <w:tcPr>
            <w:tcW w:w="781" w:type="pct"/>
            <w:tcBorders>
              <w:left w:val="single" w:sz="4" w:space="0" w:color="auto"/>
            </w:tcBorders>
            <w:vAlign w:val="center"/>
            <w:hideMark/>
          </w:tcPr>
          <w:p w:rsidR="00296D8B" w:rsidRPr="008D3DBA" w:rsidRDefault="00296D8B"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8D3DBA">
              <w:t>30</w:t>
            </w:r>
          </w:p>
        </w:tc>
      </w:tr>
      <w:tr w:rsidR="00296D8B" w:rsidRPr="008D3DBA" w:rsidTr="008D3DBA">
        <w:tc>
          <w:tcPr>
            <w:cnfStyle w:val="001000000000" w:firstRow="0" w:lastRow="0" w:firstColumn="1" w:lastColumn="0" w:oddVBand="0" w:evenVBand="0" w:oddHBand="0" w:evenHBand="0" w:firstRowFirstColumn="0" w:firstRowLastColumn="0" w:lastRowFirstColumn="0" w:lastRowLastColumn="0"/>
            <w:tcW w:w="3326" w:type="pct"/>
            <w:tcBorders>
              <w:top w:val="single" w:sz="4" w:space="0" w:color="auto"/>
              <w:left w:val="single" w:sz="4" w:space="0" w:color="auto"/>
              <w:bottom w:val="single" w:sz="4" w:space="0" w:color="auto"/>
              <w:right w:val="single" w:sz="4" w:space="0" w:color="auto"/>
            </w:tcBorders>
            <w:vAlign w:val="center"/>
            <w:hideMark/>
          </w:tcPr>
          <w:p w:rsidR="00296D8B" w:rsidRPr="008D3DBA" w:rsidRDefault="00296D8B" w:rsidP="00F01BFD">
            <w:pPr>
              <w:rPr>
                <w:rFonts w:eastAsiaTheme="minorEastAsia"/>
              </w:rPr>
            </w:pPr>
            <w:r w:rsidRPr="008D3DBA">
              <w:t>Консервированные фрукты и джемы в ассортименте</w:t>
            </w:r>
          </w:p>
        </w:tc>
        <w:tc>
          <w:tcPr>
            <w:tcW w:w="894" w:type="pct"/>
            <w:tcBorders>
              <w:top w:val="single" w:sz="4" w:space="0" w:color="auto"/>
              <w:left w:val="single" w:sz="4" w:space="0" w:color="auto"/>
              <w:bottom w:val="single" w:sz="4" w:space="0" w:color="auto"/>
              <w:right w:val="single" w:sz="4" w:space="0" w:color="auto"/>
            </w:tcBorders>
            <w:vAlign w:val="center"/>
            <w:hideMark/>
          </w:tcPr>
          <w:p w:rsidR="00296D8B" w:rsidRPr="008D3DBA" w:rsidRDefault="00296D8B"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8D3DBA">
              <w:t>тыс. стеклобанок</w:t>
            </w:r>
          </w:p>
        </w:tc>
        <w:tc>
          <w:tcPr>
            <w:tcW w:w="781" w:type="pct"/>
            <w:tcBorders>
              <w:top w:val="single" w:sz="4" w:space="0" w:color="auto"/>
              <w:left w:val="single" w:sz="4" w:space="0" w:color="auto"/>
              <w:bottom w:val="single" w:sz="4" w:space="0" w:color="auto"/>
              <w:right w:val="single" w:sz="4" w:space="0" w:color="auto"/>
            </w:tcBorders>
            <w:vAlign w:val="center"/>
            <w:hideMark/>
          </w:tcPr>
          <w:p w:rsidR="00296D8B" w:rsidRPr="008D3DBA" w:rsidRDefault="00296D8B"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8D3DBA">
              <w:t>40</w:t>
            </w:r>
          </w:p>
        </w:tc>
      </w:tr>
      <w:tr w:rsidR="00296D8B" w:rsidRPr="008D3DBA" w:rsidTr="008D3D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26" w:type="pct"/>
            <w:tcBorders>
              <w:right w:val="single" w:sz="4" w:space="0" w:color="4F81BD" w:themeColor="accent1"/>
            </w:tcBorders>
            <w:vAlign w:val="center"/>
            <w:hideMark/>
          </w:tcPr>
          <w:p w:rsidR="00296D8B" w:rsidRPr="008D3DBA" w:rsidRDefault="00296D8B" w:rsidP="00F01BFD">
            <w:pPr>
              <w:rPr>
                <w:rFonts w:eastAsiaTheme="minorEastAsia"/>
              </w:rPr>
            </w:pPr>
            <w:r w:rsidRPr="008D3DBA">
              <w:t>Соки, компоты, сидр в ассортименте</w:t>
            </w:r>
          </w:p>
        </w:tc>
        <w:tc>
          <w:tcPr>
            <w:tcW w:w="894" w:type="pct"/>
            <w:tcBorders>
              <w:left w:val="single" w:sz="4" w:space="0" w:color="auto"/>
              <w:right w:val="single" w:sz="4" w:space="0" w:color="auto"/>
            </w:tcBorders>
            <w:vAlign w:val="center"/>
            <w:hideMark/>
          </w:tcPr>
          <w:p w:rsidR="00296D8B" w:rsidRPr="008D3DBA" w:rsidRDefault="00296D8B"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8D3DBA">
              <w:t>тыс. литров</w:t>
            </w:r>
          </w:p>
        </w:tc>
        <w:tc>
          <w:tcPr>
            <w:tcW w:w="781" w:type="pct"/>
            <w:tcBorders>
              <w:left w:val="single" w:sz="4" w:space="0" w:color="auto"/>
            </w:tcBorders>
            <w:vAlign w:val="center"/>
            <w:hideMark/>
          </w:tcPr>
          <w:p w:rsidR="00296D8B" w:rsidRPr="008D3DBA" w:rsidRDefault="00296D8B"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8D3DBA">
              <w:t>25</w:t>
            </w:r>
          </w:p>
        </w:tc>
      </w:tr>
      <w:tr w:rsidR="00296D8B" w:rsidRPr="008D3DBA" w:rsidTr="008D3DBA">
        <w:tc>
          <w:tcPr>
            <w:cnfStyle w:val="001000000000" w:firstRow="0" w:lastRow="0" w:firstColumn="1" w:lastColumn="0" w:oddVBand="0" w:evenVBand="0" w:oddHBand="0" w:evenHBand="0" w:firstRowFirstColumn="0" w:firstRowLastColumn="0" w:lastRowFirstColumn="0" w:lastRowLastColumn="0"/>
            <w:tcW w:w="3326" w:type="pct"/>
            <w:tcBorders>
              <w:top w:val="single" w:sz="4" w:space="0" w:color="auto"/>
              <w:left w:val="single" w:sz="4" w:space="0" w:color="auto"/>
              <w:bottom w:val="single" w:sz="4" w:space="0" w:color="auto"/>
              <w:right w:val="single" w:sz="4" w:space="0" w:color="auto"/>
            </w:tcBorders>
            <w:vAlign w:val="center"/>
            <w:hideMark/>
          </w:tcPr>
          <w:p w:rsidR="00296D8B" w:rsidRPr="008D3DBA" w:rsidRDefault="00296D8B" w:rsidP="00F01BFD">
            <w:pPr>
              <w:rPr>
                <w:rFonts w:eastAsiaTheme="minorEastAsia"/>
              </w:rPr>
            </w:pPr>
            <w:r w:rsidRPr="008D3DBA">
              <w:t>Мармелад, желе, конфитюры, повидло, цукаты, варенье в ассортименте</w:t>
            </w:r>
          </w:p>
        </w:tc>
        <w:tc>
          <w:tcPr>
            <w:tcW w:w="894" w:type="pct"/>
            <w:tcBorders>
              <w:top w:val="single" w:sz="4" w:space="0" w:color="auto"/>
              <w:left w:val="single" w:sz="4" w:space="0" w:color="auto"/>
              <w:bottom w:val="single" w:sz="4" w:space="0" w:color="auto"/>
              <w:right w:val="single" w:sz="4" w:space="0" w:color="auto"/>
            </w:tcBorders>
            <w:vAlign w:val="center"/>
            <w:hideMark/>
          </w:tcPr>
          <w:p w:rsidR="00296D8B" w:rsidRPr="008D3DBA" w:rsidRDefault="00296D8B"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8D3DBA">
              <w:t>тыс. усл. банок</w:t>
            </w:r>
          </w:p>
        </w:tc>
        <w:tc>
          <w:tcPr>
            <w:tcW w:w="781" w:type="pct"/>
            <w:tcBorders>
              <w:top w:val="single" w:sz="4" w:space="0" w:color="auto"/>
              <w:left w:val="single" w:sz="4" w:space="0" w:color="auto"/>
              <w:bottom w:val="single" w:sz="4" w:space="0" w:color="auto"/>
              <w:right w:val="single" w:sz="4" w:space="0" w:color="auto"/>
            </w:tcBorders>
            <w:vAlign w:val="center"/>
            <w:hideMark/>
          </w:tcPr>
          <w:p w:rsidR="00296D8B" w:rsidRPr="008D3DBA" w:rsidRDefault="00296D8B"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8D3DBA">
              <w:t>35</w:t>
            </w:r>
          </w:p>
        </w:tc>
      </w:tr>
    </w:tbl>
    <w:p w:rsidR="002518B1" w:rsidRDefault="002518B1" w:rsidP="00F01BFD">
      <w:pPr>
        <w:shd w:val="clear" w:color="auto" w:fill="FFFFFF"/>
        <w:autoSpaceDE w:val="0"/>
        <w:autoSpaceDN w:val="0"/>
        <w:adjustRightInd w:val="0"/>
        <w:spacing w:line="276" w:lineRule="auto"/>
        <w:ind w:firstLine="851"/>
        <w:jc w:val="both"/>
        <w:rPr>
          <w:sz w:val="28"/>
        </w:rPr>
      </w:pPr>
    </w:p>
    <w:p w:rsidR="002518B1" w:rsidRDefault="002518B1" w:rsidP="00F01BFD">
      <w:pPr>
        <w:shd w:val="clear" w:color="auto" w:fill="FFFFFF"/>
        <w:autoSpaceDE w:val="0"/>
        <w:autoSpaceDN w:val="0"/>
        <w:adjustRightInd w:val="0"/>
        <w:spacing w:line="276" w:lineRule="auto"/>
        <w:ind w:firstLine="851"/>
        <w:jc w:val="both"/>
        <w:rPr>
          <w:sz w:val="28"/>
          <w:szCs w:val="28"/>
        </w:rPr>
      </w:pPr>
      <w:r>
        <w:rPr>
          <w:sz w:val="28"/>
        </w:rPr>
        <w:t>Установленная цена должна полностью возмещать все затраты производства и сбыта продукции, а также обеспечивать получение заложенной нормы прибыли.</w:t>
      </w:r>
    </w:p>
    <w:p w:rsidR="002518B1" w:rsidRDefault="002518B1" w:rsidP="00F01BFD">
      <w:pPr>
        <w:shd w:val="clear" w:color="auto" w:fill="FFFFFF"/>
        <w:autoSpaceDE w:val="0"/>
        <w:autoSpaceDN w:val="0"/>
        <w:adjustRightInd w:val="0"/>
        <w:spacing w:line="276" w:lineRule="auto"/>
        <w:ind w:firstLine="851"/>
        <w:jc w:val="both"/>
        <w:rPr>
          <w:sz w:val="28"/>
          <w:szCs w:val="28"/>
        </w:rPr>
      </w:pPr>
      <w:r>
        <w:rPr>
          <w:sz w:val="28"/>
          <w:szCs w:val="28"/>
        </w:rPr>
        <w:t xml:space="preserve">В дальнейшем на основании маркетинговых исследований предполагается проведение политики средневзвешенного ценообразования на </w:t>
      </w:r>
      <w:r>
        <w:rPr>
          <w:sz w:val="28"/>
          <w:szCs w:val="28"/>
        </w:rPr>
        <w:lastRenderedPageBreak/>
        <w:t>уровне ниже среднерыночных цен и возможное повышение их на основе определения эластичности спроса на данный вид продукции, в том числе в зависимости от:</w:t>
      </w:r>
    </w:p>
    <w:p w:rsidR="002518B1" w:rsidRDefault="002518B1" w:rsidP="00F01BFD">
      <w:pPr>
        <w:pStyle w:val="a6"/>
        <w:numPr>
          <w:ilvl w:val="0"/>
          <w:numId w:val="31"/>
        </w:numPr>
        <w:tabs>
          <w:tab w:val="left" w:pos="1276"/>
        </w:tabs>
        <w:spacing w:before="0" w:beforeAutospacing="0" w:after="0" w:afterAutospacing="0" w:line="276" w:lineRule="auto"/>
        <w:ind w:left="0" w:firstLine="851"/>
        <w:jc w:val="both"/>
        <w:rPr>
          <w:sz w:val="28"/>
          <w:szCs w:val="28"/>
        </w:rPr>
      </w:pPr>
      <w:r>
        <w:rPr>
          <w:sz w:val="28"/>
          <w:szCs w:val="28"/>
        </w:rPr>
        <w:t>присутствия и активности на рынке конкурентов;</w:t>
      </w:r>
    </w:p>
    <w:p w:rsidR="002518B1" w:rsidRDefault="002518B1" w:rsidP="00F01BFD">
      <w:pPr>
        <w:pStyle w:val="a6"/>
        <w:numPr>
          <w:ilvl w:val="0"/>
          <w:numId w:val="31"/>
        </w:numPr>
        <w:tabs>
          <w:tab w:val="left" w:pos="1276"/>
        </w:tabs>
        <w:spacing w:before="0" w:beforeAutospacing="0" w:after="0" w:afterAutospacing="0" w:line="276" w:lineRule="auto"/>
        <w:ind w:left="0" w:firstLine="851"/>
        <w:jc w:val="both"/>
        <w:rPr>
          <w:sz w:val="28"/>
          <w:szCs w:val="28"/>
        </w:rPr>
      </w:pPr>
      <w:r>
        <w:rPr>
          <w:sz w:val="28"/>
          <w:szCs w:val="28"/>
        </w:rPr>
        <w:t>возможной реакции потребителей на изменение цен</w:t>
      </w:r>
      <w:r w:rsidR="008D3DBA">
        <w:rPr>
          <w:sz w:val="28"/>
          <w:szCs w:val="28"/>
        </w:rPr>
        <w:t>.</w:t>
      </w:r>
    </w:p>
    <w:p w:rsidR="0018755E" w:rsidRDefault="002518B1" w:rsidP="008D3DBA">
      <w:pPr>
        <w:ind w:firstLine="851"/>
        <w:jc w:val="both"/>
        <w:rPr>
          <w:sz w:val="28"/>
          <w:szCs w:val="28"/>
        </w:rPr>
      </w:pPr>
      <w:r>
        <w:rPr>
          <w:sz w:val="28"/>
          <w:szCs w:val="28"/>
        </w:rPr>
        <w:t>Оптимизация процессов ценообразования в пользу конечного потребителя продукции производства достигается максимально возможным сокращением звеньев между производителем и конечным потребителем.</w:t>
      </w:r>
    </w:p>
    <w:p w:rsidR="001409AC" w:rsidRPr="00296D8B" w:rsidRDefault="001409AC" w:rsidP="00F01BFD"/>
    <w:p w:rsidR="00495A54" w:rsidRPr="00C260D8" w:rsidRDefault="00495A54" w:rsidP="00F01BFD">
      <w:pPr>
        <w:pStyle w:val="1"/>
        <w:spacing w:before="0" w:line="276" w:lineRule="auto"/>
        <w:ind w:firstLine="851"/>
        <w:jc w:val="both"/>
        <w:rPr>
          <w:rFonts w:ascii="Times New Roman" w:hAnsi="Times New Roman"/>
        </w:rPr>
      </w:pPr>
      <w:bookmarkStart w:id="47" w:name="_Toc387093579"/>
      <w:bookmarkStart w:id="48" w:name="sub_1044"/>
      <w:bookmarkEnd w:id="46"/>
      <w:r w:rsidRPr="00C260D8">
        <w:rPr>
          <w:rFonts w:ascii="Times New Roman" w:hAnsi="Times New Roman"/>
        </w:rPr>
        <w:t xml:space="preserve">4.4. Предполагаемые потребители продукции (товаров, работ, услуг) реализуемого </w:t>
      </w:r>
      <w:r w:rsidR="00E64F42" w:rsidRPr="00C260D8">
        <w:rPr>
          <w:rFonts w:ascii="Times New Roman" w:hAnsi="Times New Roman"/>
        </w:rPr>
        <w:t xml:space="preserve">инвестиционного </w:t>
      </w:r>
      <w:r w:rsidRPr="00C260D8">
        <w:rPr>
          <w:rFonts w:ascii="Times New Roman" w:hAnsi="Times New Roman"/>
        </w:rPr>
        <w:t>проекта</w:t>
      </w:r>
      <w:bookmarkEnd w:id="47"/>
      <w:r w:rsidR="00E64F42" w:rsidRPr="00C260D8">
        <w:rPr>
          <w:rFonts w:ascii="Times New Roman" w:hAnsi="Times New Roman"/>
        </w:rPr>
        <w:t>.</w:t>
      </w:r>
    </w:p>
    <w:p w:rsidR="00A23246" w:rsidRDefault="00A23246" w:rsidP="008D3DBA">
      <w:pPr>
        <w:spacing w:line="276" w:lineRule="auto"/>
        <w:ind w:firstLine="851"/>
        <w:jc w:val="both"/>
        <w:rPr>
          <w:sz w:val="28"/>
          <w:szCs w:val="28"/>
        </w:rPr>
      </w:pPr>
      <w:r>
        <w:rPr>
          <w:sz w:val="28"/>
          <w:szCs w:val="28"/>
        </w:rPr>
        <w:t>П</w:t>
      </w:r>
      <w:r w:rsidR="0018755E" w:rsidRPr="0018755E">
        <w:rPr>
          <w:sz w:val="28"/>
          <w:szCs w:val="28"/>
        </w:rPr>
        <w:t>од собственной торговой маркой с Министерством обороны РФ и Министерством Внутренних Дел РФ, торговыми сетями и дистрибьюторами овощной консервации.</w:t>
      </w:r>
    </w:p>
    <w:p w:rsidR="004965CE" w:rsidRPr="0018755E" w:rsidRDefault="004965CE" w:rsidP="008D3DBA">
      <w:pPr>
        <w:spacing w:line="276" w:lineRule="auto"/>
        <w:ind w:firstLine="851"/>
        <w:jc w:val="both"/>
        <w:rPr>
          <w:sz w:val="28"/>
          <w:szCs w:val="28"/>
        </w:rPr>
      </w:pPr>
    </w:p>
    <w:p w:rsidR="0018755E" w:rsidRPr="0018755E" w:rsidRDefault="007C0AB6" w:rsidP="00F01BFD">
      <w:pPr>
        <w:spacing w:line="276" w:lineRule="auto"/>
        <w:jc w:val="both"/>
        <w:rPr>
          <w:sz w:val="28"/>
          <w:szCs w:val="28"/>
        </w:rPr>
      </w:pPr>
      <w:r>
        <w:rPr>
          <w:noProof/>
          <w:sz w:val="28"/>
          <w:szCs w:val="28"/>
        </w:rPr>
        <w:pict>
          <v:group id="Группа 38306" o:spid="_x0000_s1071" style="position:absolute;left:0;text-align:left;margin-left:0;margin-top:3.3pt;width:394.3pt;height:130.95pt;z-index:251629568;mso-position-horizontal:center" coordsize="62592,20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">
            <o:lock v:ext="edit" aspectratio="t"/>
            <v:shape id="Поле 23" o:spid="_x0000_s1072" type="#_x0000_t202" style="position:absolute;left:544;width:59218;height:3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IzLMQA&#10;AADbAAAADwAAAGRycy9kb3ducmV2LnhtbESPQWvCQBCF70L/wzKF3nSjh7ZEN6GUih5asInkPGSn&#10;STA7G7Krpv5651DobYb35r1vNvnkenWhMXSeDSwXCSji2tuOGwPHcjt/BRUissXeMxn4pQB59jDb&#10;YGr9lb/pUsRGSQiHFA20MQ6p1qFuyWFY+IFYtB8/Ooyyjo22I14l3PV6lSTP2mHH0tDiQO8t1afi&#10;7AxUVVV+fB0On+60POuqK9m+3HbGPD1Ob2tQkab4b/673lvBF1j5RQbQ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MyzEAAAA2wAAAA8AAAAAAAAAAAAAAAAAmAIAAGRycy9k&#10;b3ducmV2LnhtbFBLBQYAAAAABAAEAPUAAACJAwAAAAA=&#10;" fillcolor="white [3201]" strokecolor="#1f497d [3215]" strokeweight=".5pt">
              <o:lock v:ext="edit" aspectratio="t"/>
              <v:textbox>
                <w:txbxContent>
                  <w:p w:rsidR="006D7CE3" w:rsidRDefault="006D7CE3" w:rsidP="0018755E">
                    <w:pPr>
                      <w:jc w:val="center"/>
                    </w:pPr>
                    <w:r>
                      <w:t>Консервный завод</w:t>
                    </w:r>
                  </w:p>
                </w:txbxContent>
              </v:textbox>
            </v:shape>
            <v:shape id="Поле 24" o:spid="_x0000_s1073" type="#_x0000_t202" style="position:absolute;left:544;top:5987;width:32548;height:5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pPcMA&#10;AADcAAAADwAAAGRycy9kb3ducmV2LnhtbESPQWsCMRSE74X+h/AK3mq2Peh2NYotWgo9VYvnx+aZ&#10;BDcvSxLX9d83hUKPw8x8wyzXo+/EQDG5wAqephUI4jZox0bB92H3WINIGVljF5gU3CjBenV/t8RG&#10;hyt/0bDPRhQIpwYV2Jz7RsrUWvKYpqEnLt4pRI+5yGikjngtcN/J56qaSY+Oy4LFnt4stef9xSvY&#10;vpoX09YY7bbWzg3j8fRp3pWaPIybBYhMY/4P/7U/tILZfA6/Z8o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KpPcMAAADcAAAADwAAAAAAAAAAAAAAAACYAgAAZHJzL2Rv&#10;d25yZXYueG1sUEsFBgAAAAAEAAQA9QAAAIgDAAAAAA==&#10;" fillcolor="white [3201]" strokeweight=".5pt">
              <o:lock v:ext="edit" aspectratio="t"/>
              <v:textbox>
                <w:txbxContent>
                  <w:p w:rsidR="006D7CE3" w:rsidRPr="00F42426" w:rsidRDefault="006D7CE3" w:rsidP="002C7795">
                    <w:pPr>
                      <w:jc w:val="center"/>
                      <w:rPr>
                        <w:sz w:val="20"/>
                      </w:rPr>
                    </w:pPr>
                    <w:r w:rsidRPr="00F42426">
                      <w:rPr>
                        <w:sz w:val="20"/>
                      </w:rPr>
                      <w:t>Собственная торговая марка</w:t>
                    </w:r>
                  </w:p>
                </w:txbxContent>
              </v:textbox>
            </v:shape>
            <v:shape id="Поле 25" o:spid="_x0000_s1074" type="#_x0000_t202" style="position:absolute;left:35705;top:5769;width:9579;height:67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EL8QA&#10;AADeAAAADwAAAGRycy9kb3ducmV2LnhtbESPQUsDMRSE74L/ITzBm81qaVnXpkWllkJPreL5sXlN&#10;gpuXJYnb7b9vCoLHYWa+YRar0XdioJhcYAWPkwoEcRu0Y6Pg6/PjoQaRMrLGLjApOFOC1fL2ZoGN&#10;Dife03DIRhQIpwYV2Jz7RsrUWvKYJqEnLt4xRI+5yGikjngqcN/Jp6qaS4+Oy4LFnt4ttT+HX69g&#10;/WaeTVtjtOtaOzeM38ed2Sh1fze+voDINOb/8F97qxVM62k1g+udcgX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wBC/EAAAA3gAAAA8AAAAAAAAAAAAAAAAAmAIAAGRycy9k&#10;b3ducmV2LnhtbFBLBQYAAAAABAAEAPUAAACJAwAAAAA=&#10;" fillcolor="white [3201]" strokeweight=".5pt">
              <o:lock v:ext="edit" aspectratio="t"/>
              <v:textbox>
                <w:txbxContent>
                  <w:p w:rsidR="006D7CE3" w:rsidRPr="00F42426" w:rsidRDefault="006D7CE3" w:rsidP="0018755E">
                    <w:pPr>
                      <w:jc w:val="center"/>
                      <w:rPr>
                        <w:sz w:val="20"/>
                      </w:rPr>
                    </w:pPr>
                    <w:r w:rsidRPr="00F42426">
                      <w:rPr>
                        <w:sz w:val="20"/>
                      </w:rPr>
                      <w:t>Частные торговые марки</w:t>
                    </w:r>
                  </w:p>
                </w:txbxContent>
              </v:textbox>
            </v:shape>
            <v:shape id="Поле 26" o:spid="_x0000_s1075" type="#_x0000_t202" style="position:absolute;left:48332;top:5987;width:14257;height:5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aWMQA&#10;AADeAAAADwAAAGRycy9kb3ducmV2LnhtbESPQUsDMRSE74L/ITzBm83aQlnXpkVLlUJPbsXzY/Oa&#10;BDcvSxK36783hYLHYWa+YVabyfdipJhcYAWPswoEcRe0Y6Pg8/j2UINIGVljH5gU/FKCzfr2ZoWN&#10;Dmf+oLHNRhQIpwYV2JyHRsrUWfKYZmEgLt4pRI+5yGikjngucN/LeVUtpUfHZcHiQFtL3Xf74xXs&#10;Xs2T6WqMdldr58bp63Qw70rd300vzyAyTfk/fG3vtYJFvaiWcLlTr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imljEAAAA3gAAAA8AAAAAAAAAAAAAAAAAmAIAAGRycy9k&#10;b3ducmV2LnhtbFBLBQYAAAAABAAEAPUAAACJAwAAAAA=&#10;" fillcolor="white [3201]" strokeweight=".5pt">
              <o:lock v:ext="edit" aspectratio="t"/>
              <v:textbox>
                <w:txbxContent>
                  <w:p w:rsidR="006D7CE3" w:rsidRPr="00F42426" w:rsidRDefault="006D7CE3" w:rsidP="0018755E">
                    <w:pPr>
                      <w:jc w:val="center"/>
                      <w:rPr>
                        <w:sz w:val="20"/>
                      </w:rPr>
                    </w:pPr>
                    <w:r w:rsidRPr="00F42426">
                      <w:rPr>
                        <w:sz w:val="20"/>
                      </w:rPr>
                      <w:t>Чужие торговые марки</w:t>
                    </w:r>
                  </w:p>
                </w:txbxContent>
              </v:textbox>
            </v:shape>
            <v:shape id="Поле 27" o:spid="_x0000_s1076" type="#_x0000_t202" style="position:absolute;top:14478;width:10445;height:6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iFIsYA&#10;AADeAAAADwAAAGRycy9kb3ducmV2LnhtbESPQWsCMRSE74X+h/AKvdVkXSyyNUopWIsHQe2hx8fm&#10;dXdx8xKSdF3/vRGEHoeZ+YZZrEbbi4FC7BxrKCYKBHHtTMeNhu/j+mUOIiZkg71j0nChCKvl48MC&#10;K+POvKfhkBqRIRwr1NCm5CspY92SxThxnjh7vy5YTFmGRpqA5wy3vZwq9SotdpwXWvT00VJ9OvxZ&#10;DZ+DDbv9ZjNcfhTPutKrra9PWj8/je9vIBKN6T98b38ZDeW8LAq43clX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iFIsYAAADeAAAADwAAAAAAAAAAAAAAAACYAgAAZHJz&#10;L2Rvd25yZXYueG1sUEsFBgAAAAAEAAQA9QAAAIsDAAAAAA==&#10;" fillcolor="white [3201]" strokeweight=".5pt">
              <o:lock v:ext="edit" aspectratio="t"/>
              <v:textbox inset="1mm,1mm,1mm,1mm">
                <w:txbxContent>
                  <w:p w:rsidR="006D7CE3" w:rsidRPr="00F42426" w:rsidRDefault="006D7CE3" w:rsidP="0018755E">
                    <w:pPr>
                      <w:jc w:val="center"/>
                      <w:rPr>
                        <w:sz w:val="18"/>
                        <w:szCs w:val="18"/>
                      </w:rPr>
                    </w:pPr>
                    <w:r w:rsidRPr="00F42426">
                      <w:rPr>
                        <w:sz w:val="18"/>
                        <w:szCs w:val="18"/>
                      </w:rPr>
                      <w:t>Фед.</w:t>
                    </w:r>
                    <w:r w:rsidR="00AA7B3B">
                      <w:rPr>
                        <w:sz w:val="18"/>
                        <w:szCs w:val="18"/>
                      </w:rPr>
                      <w:t xml:space="preserve"> </w:t>
                    </w:r>
                    <w:r w:rsidRPr="00F42426">
                      <w:rPr>
                        <w:sz w:val="18"/>
                        <w:szCs w:val="18"/>
                      </w:rPr>
                      <w:t>торговые сети: Магнит, Ашан и др.</w:t>
                    </w:r>
                  </w:p>
                </w:txbxContent>
              </v:textbox>
            </v:shape>
            <v:shape id="Поле 28" o:spid="_x0000_s1077" type="#_x0000_t202" style="position:absolute;left:11321;top:14478;width:10884;height:6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p0c8YA&#10;AADeAAAADwAAAGRycy9kb3ducmV2LnhtbESPT2sCMRTE74V+h/AKvdVEF4tsjSKCWnoo+Ofg8bF5&#10;3V3cvIQkruu3b4RCj8PM/IaZLwfbiZ5CbB1rGI8UCOLKmZZrDafj5m0GIiZkg51j0nCnCMvF89Mc&#10;S+NuvKf+kGqRIRxL1NCk5EspY9WQxThynjh7Py5YTFmGWpqAtwy3nZwo9S4ttpwXGvS0bqi6HK5W&#10;w7a34Xu/2/X3s+JpW3j15auL1q8vw+oDRKIh/Yf/2p9GQzErJgU87uQr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p0c8YAAADeAAAADwAAAAAAAAAAAAAAAACYAgAAZHJz&#10;L2Rvd25yZXYueG1sUEsFBgAAAAAEAAQA9QAAAIsDAAAAAA==&#10;" fillcolor="white [3201]" strokeweight=".5pt">
              <o:lock v:ext="edit" aspectratio="t"/>
              <v:textbox inset="1mm,1mm,1mm,1mm">
                <w:txbxContent>
                  <w:p w:rsidR="006D7CE3" w:rsidRPr="00F42426" w:rsidRDefault="006D7CE3" w:rsidP="0018755E">
                    <w:pPr>
                      <w:jc w:val="center"/>
                      <w:rPr>
                        <w:sz w:val="18"/>
                        <w:szCs w:val="18"/>
                      </w:rPr>
                    </w:pPr>
                    <w:r w:rsidRPr="00F42426">
                      <w:rPr>
                        <w:sz w:val="18"/>
                        <w:szCs w:val="18"/>
                      </w:rPr>
                      <w:t>Министерство обороны РФ, МВД</w:t>
                    </w:r>
                  </w:p>
                </w:txbxContent>
              </v:textbox>
            </v:shape>
            <v:shape id="Поле 29" o:spid="_x0000_s1078" type="#_x0000_t202" style="position:absolute;left:23186;top:14478;width:9906;height:6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PsB8YA&#10;AADeAAAADwAAAGRycy9kb3ducmV2LnhtbESPQWsCMRSE70L/Q3iF3jSpq0VWo5RCq/QgaHvo8bF5&#10;7i5uXkKSruu/bwqCx2FmvmFWm8F2oqcQW8canicKBHHlTMu1hu+v9/ECREzIBjvHpOFKETbrh9EK&#10;S+MufKD+mGqRIRxL1NCk5EspY9WQxThxnjh7JxcspixDLU3AS4bbTk6VepEWW84LDXp6a6g6H3+t&#10;ho/ehv1hu+2vP4rnbeHVp6/OWj89Dq9LEImGdA/f2jujoVgU0xn838lX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PsB8YAAADeAAAADwAAAAAAAAAAAAAAAACYAgAAZHJz&#10;L2Rvd25yZXYueG1sUEsFBgAAAAAEAAQA9QAAAIsDAAAAAA==&#10;" fillcolor="white [3201]" strokeweight=".5pt">
              <o:lock v:ext="edit" aspectratio="t"/>
              <v:textbox inset="1mm,1mm,1mm,1mm">
                <w:txbxContent>
                  <w:p w:rsidR="006D7CE3" w:rsidRPr="00F42426" w:rsidRDefault="006D7CE3" w:rsidP="0018755E">
                    <w:pPr>
                      <w:jc w:val="center"/>
                      <w:rPr>
                        <w:sz w:val="18"/>
                        <w:szCs w:val="18"/>
                      </w:rPr>
                    </w:pPr>
                    <w:r w:rsidRPr="00F42426">
                      <w:rPr>
                        <w:sz w:val="18"/>
                        <w:szCs w:val="18"/>
                      </w:rPr>
                      <w:t>Дистрибьюто</w:t>
                    </w:r>
                    <w:r>
                      <w:rPr>
                        <w:sz w:val="18"/>
                        <w:szCs w:val="18"/>
                      </w:rPr>
                      <w:t>-</w:t>
                    </w:r>
                    <w:r w:rsidRPr="00F42426">
                      <w:rPr>
                        <w:sz w:val="18"/>
                        <w:szCs w:val="18"/>
                      </w:rPr>
                      <w:t>ры</w:t>
                    </w:r>
                  </w:p>
                </w:txbxContent>
              </v:textbox>
            </v:shape>
            <v:shape id="Поле 30" o:spid="_x0000_s1079" type="#_x0000_t202" style="position:absolute;left:35705;top:14478;width:10445;height:6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9JnMYA&#10;AADeAAAADwAAAGRycy9kb3ducmV2LnhtbESPS2vDMBCE74X+B7GF3BqpMSnBjRJCIQ96KORx6HGx&#10;NraJtRKS4jj/PioUehxm5htmvhxsJ3oKsXWs4W2sQBBXzrRcazgd168zEDEhG+wck4Y7RVgunp/m&#10;WBp34z31h1SLDOFYooYmJV9KGauGLMax88TZO7tgMWUZamkC3jLcdnKi1Lu02HJeaNDTZ0PV5XC1&#10;Gja9Dd/77ba//yietoVXX766aD16GVYfIBIN6T/8194ZDcWsmEzh906+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9JnMYAAADeAAAADwAAAAAAAAAAAAAAAACYAgAAZHJz&#10;L2Rvd25yZXYueG1sUEsFBgAAAAAEAAQA9QAAAIsDAAAAAA==&#10;" fillcolor="white [3201]" strokeweight=".5pt">
              <o:lock v:ext="edit" aspectratio="t"/>
              <v:textbox inset="1mm,1mm,1mm,1mm">
                <w:txbxContent>
                  <w:p w:rsidR="006D7CE3" w:rsidRPr="00F42426" w:rsidRDefault="006D7CE3" w:rsidP="0018755E">
                    <w:pPr>
                      <w:jc w:val="center"/>
                      <w:rPr>
                        <w:sz w:val="18"/>
                        <w:szCs w:val="18"/>
                      </w:rPr>
                    </w:pPr>
                    <w:r w:rsidRPr="00F42426">
                      <w:rPr>
                        <w:sz w:val="18"/>
                        <w:szCs w:val="18"/>
                      </w:rPr>
                      <w:t>Фед.торговые сети: Магнит, Ашан и др.</w:t>
                    </w:r>
                  </w:p>
                </w:txbxContent>
              </v:textbox>
            </v:shape>
            <v:shape id="Поле 31" o:spid="_x0000_s1080" type="#_x0000_t202" style="position:absolute;left:47679;top:14478;width:14913;height:63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68YA&#10;AADeAAAADwAAAGRycy9kb3ducmV2LnhtbESPQWsCMRSE70L/Q3iF3jSpS0W2RpGCtfRQcNtDj4/N&#10;c3dx8xKSuK7/vhGEHoeZ+YZZbUbbi4FC7BxreJ4pEMS1Mx03Gn6+d9MliJiQDfaOScOVImzWD5MV&#10;lsZd+EBDlRqRIRxL1NCm5EspY92SxThznjh7RxcspixDI03AS4bbXs6VWkiLHeeFFj29tVSfqrPV&#10;8D7Y8HXY74frr+KXrvDq09cnrZ8ex+0riERj+g/f2x9GQ7Es5gu43clX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X68YAAADeAAAADwAAAAAAAAAAAAAAAACYAgAAZHJz&#10;L2Rvd25yZXYueG1sUEsFBgAAAAAEAAQA9QAAAIsDAAAAAA==&#10;" fillcolor="white [3201]" strokeweight=".5pt">
              <o:lock v:ext="edit" aspectratio="t"/>
              <v:textbox inset="1mm,1mm,1mm,1mm">
                <w:txbxContent>
                  <w:p w:rsidR="006D7CE3" w:rsidRPr="00F42426" w:rsidRDefault="006D7CE3" w:rsidP="0018755E">
                    <w:pPr>
                      <w:jc w:val="center"/>
                      <w:rPr>
                        <w:sz w:val="18"/>
                        <w:szCs w:val="18"/>
                      </w:rPr>
                    </w:pPr>
                    <w:r w:rsidRPr="00F42426">
                      <w:rPr>
                        <w:sz w:val="18"/>
                        <w:szCs w:val="18"/>
                      </w:rPr>
                      <w:t xml:space="preserve">Скатерть-Самобранка, 4 Сезона, </w:t>
                    </w:r>
                    <w:r w:rsidRPr="00F42426">
                      <w:rPr>
                        <w:sz w:val="18"/>
                        <w:szCs w:val="18"/>
                        <w:lang w:val="en-US"/>
                      </w:rPr>
                      <w:t>Lorado</w:t>
                    </w:r>
                    <w:r w:rsidRPr="00F42426">
                      <w:rPr>
                        <w:sz w:val="18"/>
                        <w:szCs w:val="18"/>
                      </w:rPr>
                      <w:t xml:space="preserve"> и др.</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352" o:spid="_x0000_s1081" type="#_x0000_t67" style="position:absolute;left:15675;top:3265;width:1959;height:250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q3Z8YA&#10;AADeAAAADwAAAGRycy9kb3ducmV2LnhtbESPT2vCQBTE74LfYXlCb7oxgSipq4hFaC8B/90f2dck&#10;mn0bsmuS9tN3C4Ueh5n5DbPZjaYRPXWutqxguYhAEBdW11wquF6O8zUI55E1NpZJwRc52G2nkw1m&#10;2g58ov7sSxEg7DJUUHnfZlK6oiKDbmFb4uB92s6gD7Irpe5wCHDTyDiKUmmw5rBQYUuHiorH+WkU&#10;tPH3Pk34Vmp+O95XH888j0+k1Mts3L+C8DT6//Bf+10rSNZJvILfO+EK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q3Z8YAAADeAAAADwAAAAAAAAAAAAAAAACYAgAAZHJz&#10;L2Rvd25yZXYueG1sUEsFBgAAAAAEAAQA9QAAAIsDAAAAAA==&#10;" adj="13145" filled="f" strokecolor="#243f60 [1604]">
              <o:lock v:ext="edit" aspectratio="t"/>
            </v:shape>
            <v:shape id="Стрелка вниз 353" o:spid="_x0000_s1082" type="#_x0000_t67" style="position:absolute;left:39515;top:3265;width:1955;height:25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6Z2cMA&#10;AADeAAAADwAAAGRycy9kb3ducmV2LnhtbERPz2vCMBS+C/4P4Qm7abIWpHZGGWMbQk+6gTs+mre2&#10;rHkpSWy7/94cBjt+fL/3x9n2YiQfOscaHjcKBHHtTMeNhs+Pt3UBIkRkg71j0vBLAY6H5WKPpXET&#10;n2m8xEakEA4lamhjHEopQ92SxbBxA3Hivp23GBP0jTQepxRue5kptZUWO04NLQ700lL9c7lZDWpq&#10;1I2C351f+2sY3k9Vln1VWj+s5ucnEJHm+C/+c5+MhrzIs7Q33UlXQB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6Z2cMAAADeAAAADwAAAAAAAAAAAAAAAACYAgAAZHJzL2Rv&#10;d25yZXYueG1sUEsFBgAAAAAEAAQA9QAAAIgDAAAAAA==&#10;" adj="13157" filled="f" strokecolor="#243f60 [1604]">
              <o:lock v:ext="edit" aspectratio="t"/>
            </v:shape>
            <v:shape id="Стрелка вниз 354" o:spid="_x0000_s1083" type="#_x0000_t67" style="position:absolute;left:53884;top:3265;width:1956;height:25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8QsQA&#10;AADeAAAADwAAAGRycy9kb3ducmV2LnhtbESPQWsCMRSE7wX/Q3iCt5q4QtHVKCKtCJ60BT0+Ns/d&#10;xc3LkkR3/femUOhxmJlvmOW6t414kA+1Yw2TsQJBXDhTc6nh5/vrfQYiRGSDjWPS8KQA69XgbYm5&#10;cR0f6XGKpUgQDjlqqGJscylDUZHFMHYtcfKuzluMSfpSGo9dgttGZkp9SIs1p4UKW9pWVNxOd6tB&#10;daW6U/Dz42dzDu1uf8iyy0Hr0bDfLEBE6uN/+K+9Nxqms2k2h9876Qr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iPELEAAAA3gAAAA8AAAAAAAAAAAAAAAAAmAIAAGRycy9k&#10;b3ducmV2LnhtbFBLBQYAAAAABAAEAPUAAACJAwAAAAA=&#10;" adj="13157" filled="f" strokecolor="#243f60 [1604]">
              <o:lock v:ext="edit" aspectratio="t"/>
            </v:shape>
            <v:shape id="Стрелка вниз 355" o:spid="_x0000_s1084" type="#_x0000_t67" style="position:absolute;left:39515;top:12518;width:1955;height:19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nksYA&#10;AADeAAAADwAAAGRycy9kb3ducmV2LnhtbESPT2vCMBjG74N9h/AOdpuJFlQ6o0xx4m7q9LDbS/Ou&#10;KTZvShPbuk+/HAY7Pjz/+C1Wg6tFR22oPGsYjxQI4sKbiksN58/3lzmIEJEN1p5Jw50CrJaPDwvM&#10;je/5SN0pliKNcMhRg42xyaUMhSWHYeQb4uR9+9ZhTLItpWmxT+OulhOlptJhxenBYkMbS8X1dHMa&#10;vq5Ffdl2t369+4mH2Yc6jpWyWj8/DW+vICIN8T/8194bDdk8yxJAwkko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nnksYAAADeAAAADwAAAAAAAAAAAAAAAACYAgAAZHJz&#10;L2Rvd25yZXYueG1sUEsFBgAAAAAEAAQA9QAAAIsDAAAAAA==&#10;" adj="10835" filled="f" strokecolor="#243f60 [1604]">
              <o:lock v:ext="edit" aspectratio="t"/>
            </v:shape>
            <v:shape id="Стрелка вниз 356" o:spid="_x0000_s1085" type="#_x0000_t67" style="position:absolute;left:53884;top:11212;width:1956;height:25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2mmcUA&#10;AADeAAAADwAAAGRycy9kb3ducmV2LnhtbESPT2sCMRTE7wW/Q3gFbzVxF8SuRinSiuDJP1CPj81z&#10;d3HzsiTR3X77Rij0OMzMb5jlerCteJAPjWMN04kCQVw603Cl4Xz6epuDCBHZYOuYNPxQgPVq9LLE&#10;wrieD/Q4xkokCIcCNdQxdoWUoazJYpi4jjh5V+ctxiR9JY3HPsFtKzOlZtJiw2mhxo42NZW3491q&#10;UH2l7hT8++Gz/Q7ddrfPsste6/Hr8LEAEWmI/+G/9s5oyOd5PoXnnXQF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aaZxQAAAN4AAAAPAAAAAAAAAAAAAAAAAJgCAABkcnMv&#10;ZG93bnJldi54bWxQSwUGAAAAAAQABAD1AAAAigMAAAAA&#10;" adj="13157" filled="f" strokecolor="#243f60 [1604]">
              <o:lock v:ext="edit" aspectratio="t"/>
            </v:shape>
            <v:shape id="Стрелка вниз 357" o:spid="_x0000_s1086" type="#_x0000_t67" style="position:absolute;left:27214;top:11212;width:1956;height:25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47sUA&#10;AADeAAAADwAAAGRycy9kb3ducmV2LnhtbESPT2sCMRTE74LfIbxCb5p0F0S3RimiRfDkH2iPj83r&#10;7tLNy5JEd/32Rij0OMzMb5jlerCtuJEPjWMNb1MFgrh0puFKw+W8m8xBhIhssHVMGu4UYL0aj5ZY&#10;GNfzkW6nWIkE4VCghjrGrpAylDVZDFPXESfvx3mLMUlfSeOxT3DbykypmbTYcFqosaNNTeXv6Wo1&#10;qL5SVwp+cdy2X6H73B+y7Pug9evL8PEOItIQ/8N/7b3RkM/zPIPnnXQF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zjuxQAAAN4AAAAPAAAAAAAAAAAAAAAAAJgCAABkcnMv&#10;ZG93bnJldi54bWxQSwUGAAAAAAQABAD1AAAAigMAAAAA&#10;" adj="13157" filled="f" strokecolor="#243f60 [1604]">
              <o:lock v:ext="edit" aspectratio="t"/>
            </v:shape>
            <v:shape id="Стрелка вниз 358" o:spid="_x0000_s1087" type="#_x0000_t67" style="position:absolute;left:15675;top:11212;width:1956;height:25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OddcUA&#10;AADeAAAADwAAAGRycy9kb3ducmV2LnhtbESPT2sCMRTE74LfIbxCb5p0F0S3RimiRfDkH2iPj83r&#10;7tLNy5JEd/32Rij0OMzMb5jlerCtuJEPjWMNb1MFgrh0puFKw+W8m8xBhIhssHVMGu4UYL0aj5ZY&#10;GNfzkW6nWIkE4VCghjrGrpAylDVZDFPXESfvx3mLMUlfSeOxT3DbykypmbTYcFqosaNNTeXv6Wo1&#10;qL5SVwp+cdy2X6H73B+y7Pug9evL8PEOItIQ/8N/7b3RkM/zPIfnnXQF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511xQAAAN4AAAAPAAAAAAAAAAAAAAAAAJgCAABkcnMv&#10;ZG93bnJldi54bWxQSwUGAAAAAAQABAD1AAAAigMAAAAA&#10;" adj="13157" filled="f" strokecolor="#243f60 [1604]">
              <o:lock v:ext="edit" aspectratio="t"/>
            </v:shape>
            <v:shape id="Стрелка вниз 359" o:spid="_x0000_s1088" type="#_x0000_t67" style="position:absolute;left:4027;top:11212;width:1956;height:25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FAcYA&#10;AADeAAAADwAAAGRycy9kb3ducmV2LnhtbESPQWvCQBSE7wX/w/IK3upukyI2dRURFcGTaaE9PrKv&#10;SWj2bdhdTfz33ULB4zAz3zDL9Wg7cSUfWscanmcKBHHlTMu1ho/3/dMCRIjIBjvHpOFGAdarycMS&#10;C+MGPtO1jLVIEA4Famhi7AspQ9WQxTBzPXHyvp23GJP0tTQehwS3ncyUmkuLLaeFBnvaNlT9lBer&#10;QQ21ulDwr+dd9xn6w/GUZV8nraeP4+YNRKQx3sP/7aPRkC/y/AX+7q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oFAcYAAADeAAAADwAAAAAAAAAAAAAAAACYAgAAZHJz&#10;L2Rvd25yZXYueG1sUEsFBgAAAAAEAAQA9QAAAIsDAAAAAA==&#10;" adj="13157" filled="f" strokecolor="#243f60 [1604]">
              <o:lock v:ext="edit" aspectratio="t"/>
            </v:shape>
          </v:group>
        </w:pict>
      </w:r>
    </w:p>
    <w:p w:rsidR="0018755E" w:rsidRPr="0018755E" w:rsidRDefault="0018755E" w:rsidP="00F01BFD">
      <w:pPr>
        <w:spacing w:line="276" w:lineRule="auto"/>
        <w:jc w:val="both"/>
        <w:rPr>
          <w:sz w:val="28"/>
          <w:szCs w:val="28"/>
        </w:rPr>
      </w:pPr>
    </w:p>
    <w:p w:rsidR="0018755E" w:rsidRPr="0018755E" w:rsidRDefault="0018755E" w:rsidP="00F01BFD">
      <w:pPr>
        <w:spacing w:line="276" w:lineRule="auto"/>
        <w:jc w:val="both"/>
        <w:rPr>
          <w:b/>
          <w:i/>
          <w:sz w:val="28"/>
          <w:szCs w:val="28"/>
        </w:rPr>
      </w:pPr>
    </w:p>
    <w:p w:rsidR="0018755E" w:rsidRPr="0018755E" w:rsidRDefault="0018755E" w:rsidP="00F01BFD">
      <w:pPr>
        <w:spacing w:line="276" w:lineRule="auto"/>
        <w:jc w:val="both"/>
        <w:rPr>
          <w:b/>
          <w:sz w:val="28"/>
          <w:szCs w:val="28"/>
        </w:rPr>
      </w:pPr>
    </w:p>
    <w:p w:rsidR="0018755E" w:rsidRDefault="0018755E" w:rsidP="00F01BFD">
      <w:pPr>
        <w:spacing w:line="276" w:lineRule="auto"/>
        <w:jc w:val="both"/>
        <w:rPr>
          <w:b/>
          <w:sz w:val="28"/>
          <w:szCs w:val="28"/>
        </w:rPr>
      </w:pPr>
    </w:p>
    <w:p w:rsidR="004965CE" w:rsidRDefault="004965CE" w:rsidP="00F01BFD">
      <w:pPr>
        <w:spacing w:line="276" w:lineRule="auto"/>
        <w:jc w:val="both"/>
        <w:rPr>
          <w:b/>
          <w:sz w:val="28"/>
          <w:szCs w:val="28"/>
        </w:rPr>
      </w:pPr>
    </w:p>
    <w:p w:rsidR="004965CE" w:rsidRDefault="004965CE" w:rsidP="00F01BFD">
      <w:pPr>
        <w:spacing w:line="276" w:lineRule="auto"/>
        <w:jc w:val="both"/>
        <w:rPr>
          <w:b/>
          <w:sz w:val="28"/>
          <w:szCs w:val="28"/>
        </w:rPr>
      </w:pPr>
    </w:p>
    <w:p w:rsidR="004965CE" w:rsidRPr="0018755E" w:rsidRDefault="004965CE" w:rsidP="00F01BFD">
      <w:pPr>
        <w:spacing w:line="276" w:lineRule="auto"/>
        <w:jc w:val="both"/>
        <w:rPr>
          <w:b/>
          <w:sz w:val="28"/>
          <w:szCs w:val="28"/>
        </w:rPr>
      </w:pPr>
    </w:p>
    <w:p w:rsidR="0018755E" w:rsidRPr="00D07D03" w:rsidRDefault="0018755E" w:rsidP="00F01BFD">
      <w:pPr>
        <w:spacing w:line="276" w:lineRule="auto"/>
        <w:jc w:val="center"/>
      </w:pPr>
      <w:r w:rsidRPr="00D07D03">
        <w:t xml:space="preserve">Рисунок </w:t>
      </w:r>
      <w:r w:rsidR="007C0AB6">
        <w:fldChar w:fldCharType="begin"/>
      </w:r>
      <w:r w:rsidR="007C0AB6">
        <w:instrText xml:space="preserve"> SEQ Рисунок \* ARABIC </w:instrText>
      </w:r>
      <w:r w:rsidR="007C0AB6">
        <w:fldChar w:fldCharType="separate"/>
      </w:r>
      <w:r w:rsidR="00866049">
        <w:rPr>
          <w:noProof/>
        </w:rPr>
        <w:t>3</w:t>
      </w:r>
      <w:r w:rsidR="007C0AB6">
        <w:rPr>
          <w:noProof/>
        </w:rPr>
        <w:fldChar w:fldCharType="end"/>
      </w:r>
      <w:r w:rsidR="006260F3">
        <w:t>.</w:t>
      </w:r>
      <w:r w:rsidR="00A23246" w:rsidRPr="00D07D03">
        <w:t xml:space="preserve"> Схема дистрибуции продукции</w:t>
      </w:r>
    </w:p>
    <w:p w:rsidR="004965CE" w:rsidRDefault="004965CE" w:rsidP="00F01BFD">
      <w:pPr>
        <w:spacing w:line="276" w:lineRule="auto"/>
        <w:jc w:val="both"/>
        <w:rPr>
          <w:sz w:val="28"/>
          <w:szCs w:val="28"/>
        </w:rPr>
      </w:pPr>
    </w:p>
    <w:p w:rsidR="0018755E" w:rsidRDefault="0018755E" w:rsidP="004965CE">
      <w:pPr>
        <w:spacing w:line="276" w:lineRule="auto"/>
        <w:ind w:firstLine="851"/>
        <w:jc w:val="both"/>
        <w:rPr>
          <w:sz w:val="28"/>
          <w:szCs w:val="28"/>
        </w:rPr>
      </w:pPr>
      <w:r w:rsidRPr="0018755E">
        <w:rPr>
          <w:sz w:val="28"/>
          <w:szCs w:val="28"/>
        </w:rPr>
        <w:t>Загрузка производственных мощностей будет также происходить за счет выпуска продукции под частными торговыми марками федеральных торговых сетей и по заказу других производителей, а соответственно и сбыт этой продукции будет осуществляться заказчиком.</w:t>
      </w:r>
    </w:p>
    <w:p w:rsidR="004965CE" w:rsidRPr="0018755E" w:rsidRDefault="004965CE" w:rsidP="004965CE">
      <w:pPr>
        <w:spacing w:line="276" w:lineRule="auto"/>
        <w:ind w:firstLine="851"/>
        <w:jc w:val="both"/>
        <w:rPr>
          <w:sz w:val="28"/>
          <w:szCs w:val="28"/>
        </w:rPr>
      </w:pPr>
    </w:p>
    <w:p w:rsidR="00495A54" w:rsidRDefault="00495A54" w:rsidP="00F01BFD">
      <w:pPr>
        <w:pStyle w:val="1"/>
        <w:spacing w:before="0" w:line="276" w:lineRule="auto"/>
        <w:ind w:firstLine="851"/>
        <w:jc w:val="both"/>
        <w:rPr>
          <w:rFonts w:ascii="Times New Roman" w:hAnsi="Times New Roman"/>
        </w:rPr>
      </w:pPr>
      <w:bookmarkStart w:id="49" w:name="sub_1005"/>
      <w:bookmarkStart w:id="50" w:name="_Toc387093580"/>
      <w:bookmarkEnd w:id="48"/>
      <w:r w:rsidRPr="002C7795">
        <w:rPr>
          <w:rFonts w:ascii="Times New Roman" w:hAnsi="Times New Roman"/>
        </w:rPr>
        <w:t>5. Анализ рынка</w:t>
      </w:r>
      <w:bookmarkEnd w:id="49"/>
      <w:bookmarkEnd w:id="50"/>
      <w:r w:rsidR="00E64F42" w:rsidRPr="002C7795">
        <w:rPr>
          <w:rFonts w:ascii="Times New Roman" w:hAnsi="Times New Roman"/>
        </w:rPr>
        <w:t>.</w:t>
      </w:r>
    </w:p>
    <w:p w:rsidR="004965CE" w:rsidRPr="004965CE" w:rsidRDefault="004965CE" w:rsidP="004965CE"/>
    <w:p w:rsidR="00495A54" w:rsidRDefault="00495A54" w:rsidP="00F01BFD">
      <w:pPr>
        <w:pStyle w:val="1"/>
        <w:spacing w:before="0" w:line="276" w:lineRule="auto"/>
        <w:ind w:firstLine="851"/>
        <w:jc w:val="both"/>
        <w:rPr>
          <w:rFonts w:ascii="Times New Roman" w:hAnsi="Times New Roman"/>
        </w:rPr>
      </w:pPr>
      <w:bookmarkStart w:id="51" w:name="_Toc387093581"/>
      <w:bookmarkStart w:id="52" w:name="sub_1051"/>
      <w:r w:rsidRPr="002C7795">
        <w:rPr>
          <w:rFonts w:ascii="Times New Roman" w:hAnsi="Times New Roman"/>
        </w:rPr>
        <w:t>5.1. Состояние российского отраслевого рынка/внешних рынков реализуемого</w:t>
      </w:r>
      <w:r w:rsidR="00E64F42" w:rsidRPr="002C7795">
        <w:rPr>
          <w:rFonts w:ascii="Times New Roman" w:hAnsi="Times New Roman"/>
        </w:rPr>
        <w:t xml:space="preserve"> (планируемого к реализации) инвестиционного</w:t>
      </w:r>
      <w:r w:rsidRPr="002C7795">
        <w:rPr>
          <w:rFonts w:ascii="Times New Roman" w:hAnsi="Times New Roman"/>
        </w:rPr>
        <w:t xml:space="preserve"> проекта.</w:t>
      </w:r>
      <w:bookmarkEnd w:id="51"/>
    </w:p>
    <w:p w:rsidR="002C7795" w:rsidRPr="00091965" w:rsidRDefault="002C7795" w:rsidP="004965CE">
      <w:pPr>
        <w:spacing w:line="276" w:lineRule="auto"/>
        <w:ind w:firstLine="851"/>
        <w:jc w:val="both"/>
        <w:rPr>
          <w:b/>
          <w:sz w:val="28"/>
          <w:szCs w:val="28"/>
          <w:lang w:eastAsia="en-US"/>
        </w:rPr>
      </w:pPr>
      <w:r w:rsidRPr="00091965">
        <w:rPr>
          <w:noProof/>
          <w:sz w:val="28"/>
          <w:szCs w:val="28"/>
        </w:rPr>
        <w:drawing>
          <wp:anchor distT="0" distB="0" distL="114300" distR="114300" simplePos="0" relativeHeight="251652608" behindDoc="1" locked="0" layoutInCell="1" allowOverlap="1">
            <wp:simplePos x="0" y="0"/>
            <wp:positionH relativeFrom="column">
              <wp:posOffset>3761105</wp:posOffset>
            </wp:positionH>
            <wp:positionV relativeFrom="paragraph">
              <wp:posOffset>149860</wp:posOffset>
            </wp:positionV>
            <wp:extent cx="2181860" cy="1440815"/>
            <wp:effectExtent l="0" t="0" r="8890" b="6985"/>
            <wp:wrapTight wrapText="bothSides">
              <wp:wrapPolygon edited="0">
                <wp:start x="0" y="0"/>
                <wp:lineTo x="0" y="21419"/>
                <wp:lineTo x="21499" y="21419"/>
                <wp:lineTo x="21499" y="0"/>
                <wp:lineTo x="0" y="0"/>
              </wp:wrapPolygon>
            </wp:wrapTight>
            <wp:docPr id="154" name="Рисунок 154" descr="http://img.mota.ru/upload/wallpapers/2015/08/09/18/05/45216/mota.ru-20150808190-1600x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mota.ru/upload/wallpapers/2015/08/09/18/05/45216/mota.ru-20150808190-1600x900.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800" r="11001"/>
                    <a:stretch/>
                  </pic:blipFill>
                  <pic:spPr bwMode="auto">
                    <a:xfrm>
                      <a:off x="0" y="0"/>
                      <a:ext cx="2181860" cy="1440815"/>
                    </a:xfrm>
                    <a:prstGeom prst="rect">
                      <a:avLst/>
                    </a:prstGeom>
                    <a:noFill/>
                    <a:ln>
                      <a:noFill/>
                    </a:ln>
                    <a:extLst>
                      <a:ext uri="{53640926-AAD7-44D8-BBD7-CCE9431645EC}">
                        <a14:shadowObscured xmlns:a14="http://schemas.microsoft.com/office/drawing/2010/main"/>
                      </a:ext>
                    </a:extLst>
                  </pic:spPr>
                </pic:pic>
              </a:graphicData>
            </a:graphic>
          </wp:anchor>
        </w:drawing>
      </w:r>
      <w:r w:rsidRPr="00091965">
        <w:rPr>
          <w:b/>
          <w:sz w:val="28"/>
          <w:szCs w:val="28"/>
          <w:lang w:eastAsia="en-US"/>
        </w:rPr>
        <w:t xml:space="preserve">Рынок овощной консервации является довольно старым и имеет свои сложившиеся традиции и особенности. В настоящее время он переживает очередную </w:t>
      </w:r>
      <w:r w:rsidRPr="00091965">
        <w:rPr>
          <w:b/>
          <w:sz w:val="28"/>
          <w:szCs w:val="28"/>
          <w:lang w:eastAsia="en-US"/>
        </w:rPr>
        <w:lastRenderedPageBreak/>
        <w:t>стадию развития – медленный рост отечественного производства близкий к стагнации. Низкие темпы роста, а в отдельных сегментах и спад связаны в первую очередь нехваткой сырья, недоступностью кредитных ресурсов, необходимых для развития предприятий.</w:t>
      </w:r>
    </w:p>
    <w:p w:rsidR="002C7795" w:rsidRPr="00091965" w:rsidRDefault="002C7795" w:rsidP="004965CE">
      <w:pPr>
        <w:spacing w:line="276" w:lineRule="auto"/>
        <w:ind w:firstLine="851"/>
        <w:jc w:val="both"/>
        <w:rPr>
          <w:sz w:val="28"/>
          <w:szCs w:val="28"/>
          <w:lang w:eastAsia="en-US"/>
        </w:rPr>
      </w:pPr>
      <w:r w:rsidRPr="00091965">
        <w:rPr>
          <w:sz w:val="28"/>
          <w:szCs w:val="28"/>
          <w:lang w:eastAsia="en-US"/>
        </w:rPr>
        <w:t xml:space="preserve">Плодоовощные консервы в последние годы пользуются особой популярностью у российских потребителей. Некоторые эксперты рынка связывают это в том числе с традициями русской кухни, другие специалисты объясняют это высоким ритмом жизни в мегаполисах и, следовательно, отсутствием времени на заготовку овощей и фруктов в домашних условиях. </w:t>
      </w:r>
    </w:p>
    <w:p w:rsidR="002C7795" w:rsidRPr="004965CE" w:rsidRDefault="002C7795" w:rsidP="004965CE">
      <w:pPr>
        <w:pStyle w:val="aff5"/>
        <w:spacing w:before="0" w:beforeAutospacing="0" w:after="0" w:afterAutospacing="0"/>
        <w:ind w:firstLine="851"/>
        <w:rPr>
          <w:rFonts w:ascii="Times New Roman" w:hAnsi="Times New Roman" w:cs="Times New Roman"/>
          <w:color w:val="auto"/>
          <w:sz w:val="28"/>
          <w:szCs w:val="28"/>
          <w:lang w:val="ru-RU"/>
        </w:rPr>
      </w:pPr>
      <w:r w:rsidRPr="004965CE">
        <w:rPr>
          <w:rFonts w:ascii="Times New Roman" w:hAnsi="Times New Roman" w:cs="Times New Roman"/>
          <w:color w:val="auto"/>
          <w:sz w:val="28"/>
          <w:szCs w:val="28"/>
          <w:lang w:val="ru-RU"/>
        </w:rPr>
        <w:t>Объемы производства плодоовощных консервов в России</w:t>
      </w:r>
    </w:p>
    <w:p w:rsidR="002C7795" w:rsidRPr="00091965" w:rsidRDefault="002C7795" w:rsidP="004965CE">
      <w:pPr>
        <w:spacing w:line="276" w:lineRule="auto"/>
        <w:ind w:firstLine="851"/>
        <w:jc w:val="both"/>
        <w:rPr>
          <w:sz w:val="28"/>
          <w:szCs w:val="28"/>
        </w:rPr>
      </w:pPr>
      <w:r w:rsidRPr="00091965">
        <w:rPr>
          <w:sz w:val="28"/>
          <w:szCs w:val="28"/>
        </w:rPr>
        <w:t xml:space="preserve">Российское производство плодоовощной продукции, демонстрировавшее рост до 2007 г., за последние девять лет пострадало несколько раз. Первый удар был нанесен кризисом 2008 г., как следствие по итогам 2009 г. объемы производства снизились на 8,6% или на 1020 </w:t>
      </w:r>
      <w:r w:rsidR="004965CE">
        <w:rPr>
          <w:sz w:val="28"/>
          <w:szCs w:val="28"/>
        </w:rPr>
        <w:t>р</w:t>
      </w:r>
      <w:r w:rsidRPr="00091965">
        <w:rPr>
          <w:sz w:val="28"/>
          <w:szCs w:val="28"/>
        </w:rPr>
        <w:t>уб. по отношению к 2007 г.</w:t>
      </w:r>
    </w:p>
    <w:p w:rsidR="002C7795" w:rsidRPr="00091965" w:rsidRDefault="002C7795" w:rsidP="004965CE">
      <w:pPr>
        <w:ind w:firstLine="851"/>
        <w:jc w:val="both"/>
        <w:rPr>
          <w:sz w:val="28"/>
          <w:szCs w:val="28"/>
        </w:rPr>
      </w:pPr>
      <w:r w:rsidRPr="00091965">
        <w:rPr>
          <w:sz w:val="28"/>
          <w:szCs w:val="28"/>
        </w:rPr>
        <w:t xml:space="preserve">В 2010 г. еще не восстановившееся производство получило второй удар – неурожай, приведший к существенной нехватке сырья. По итогам года объемы производства упали на 2 712 </w:t>
      </w:r>
      <w:r w:rsidR="004965CE">
        <w:rPr>
          <w:sz w:val="28"/>
          <w:szCs w:val="28"/>
        </w:rPr>
        <w:t>р</w:t>
      </w:r>
      <w:r w:rsidRPr="00091965">
        <w:rPr>
          <w:sz w:val="28"/>
          <w:szCs w:val="28"/>
        </w:rPr>
        <w:t xml:space="preserve">уб., т.е. на 28,7% по отношению к 2009 г. По итогам 2011 г. отрасль продемонстрировала незначительный рост – 8,4%, но не достигла уровня 2009 г. С этого года начинается очередной этап развития отрасли – медленный рост. Номинально объемы производства ежегодно растут, при этом темп прироста остается минимальным. </w:t>
      </w:r>
    </w:p>
    <w:p w:rsidR="002C7795" w:rsidRPr="00C95F7D" w:rsidRDefault="002C7795" w:rsidP="00F01BFD">
      <w:pPr>
        <w:rPr>
          <w:highlight w:val="yellow"/>
        </w:rPr>
      </w:pPr>
    </w:p>
    <w:p w:rsidR="002C7795" w:rsidRDefault="002C7795" w:rsidP="00F01BFD">
      <w:pPr>
        <w:keepNext/>
        <w:jc w:val="center"/>
      </w:pPr>
      <w:r>
        <w:rPr>
          <w:noProof/>
        </w:rPr>
        <w:drawing>
          <wp:inline distT="0" distB="0" distL="0" distR="0">
            <wp:extent cx="5937663" cy="2410691"/>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2C7795" w:rsidRPr="006260F3" w:rsidRDefault="002C7795" w:rsidP="00F01BFD">
      <w:pPr>
        <w:pStyle w:val="ad"/>
        <w:spacing w:after="0"/>
        <w:jc w:val="center"/>
        <w:rPr>
          <w:b w:val="0"/>
          <w:color w:val="auto"/>
          <w:sz w:val="24"/>
          <w:szCs w:val="24"/>
          <w:highlight w:val="yellow"/>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4</w:t>
      </w:r>
      <w:r w:rsidR="00111ACC" w:rsidRPr="006260F3">
        <w:rPr>
          <w:b w:val="0"/>
          <w:noProof/>
          <w:color w:val="auto"/>
          <w:sz w:val="24"/>
          <w:szCs w:val="24"/>
        </w:rPr>
        <w:fldChar w:fldCharType="end"/>
      </w:r>
      <w:r w:rsidR="006260F3">
        <w:rPr>
          <w:b w:val="0"/>
          <w:color w:val="auto"/>
          <w:sz w:val="24"/>
          <w:szCs w:val="24"/>
        </w:rPr>
        <w:t>.</w:t>
      </w:r>
      <w:r w:rsidRPr="006260F3">
        <w:rPr>
          <w:b w:val="0"/>
          <w:color w:val="auto"/>
          <w:sz w:val="24"/>
          <w:szCs w:val="24"/>
        </w:rPr>
        <w:t xml:space="preserve"> Динамика объема производства </w:t>
      </w:r>
      <w:r w:rsidR="006260F3">
        <w:rPr>
          <w:b w:val="0"/>
          <w:color w:val="auto"/>
          <w:sz w:val="24"/>
          <w:szCs w:val="24"/>
        </w:rPr>
        <w:br/>
      </w:r>
      <w:r w:rsidRPr="006260F3">
        <w:rPr>
          <w:b w:val="0"/>
          <w:color w:val="auto"/>
          <w:sz w:val="24"/>
          <w:szCs w:val="24"/>
        </w:rPr>
        <w:t xml:space="preserve">плодоовощных консервов в России, </w:t>
      </w:r>
      <w:r w:rsidR="006260F3" w:rsidRPr="006260F3">
        <w:rPr>
          <w:b w:val="0"/>
          <w:color w:val="auto"/>
          <w:sz w:val="24"/>
          <w:szCs w:val="24"/>
        </w:rPr>
        <w:t>руб.</w:t>
      </w:r>
    </w:p>
    <w:p w:rsidR="002C7795" w:rsidRDefault="002C7795" w:rsidP="00F01BFD">
      <w:pPr>
        <w:jc w:val="right"/>
      </w:pPr>
      <w:r w:rsidRPr="006260F3">
        <w:t>Источник: ФСГС</w:t>
      </w:r>
    </w:p>
    <w:p w:rsidR="006260F3" w:rsidRPr="006260F3" w:rsidRDefault="006260F3" w:rsidP="00F01BFD">
      <w:pPr>
        <w:jc w:val="right"/>
      </w:pPr>
    </w:p>
    <w:p w:rsidR="002C7795" w:rsidRPr="00091965" w:rsidRDefault="002C7795" w:rsidP="00F01BFD">
      <w:pPr>
        <w:spacing w:line="276" w:lineRule="auto"/>
        <w:jc w:val="both"/>
        <w:rPr>
          <w:sz w:val="28"/>
          <w:szCs w:val="28"/>
        </w:rPr>
      </w:pPr>
      <w:r w:rsidRPr="00091965">
        <w:rPr>
          <w:sz w:val="28"/>
          <w:szCs w:val="28"/>
        </w:rPr>
        <w:t xml:space="preserve">Так в 2012 г. было произведено 7 473 </w:t>
      </w:r>
      <w:r w:rsidR="004965CE">
        <w:rPr>
          <w:sz w:val="28"/>
          <w:szCs w:val="28"/>
        </w:rPr>
        <w:t>руб.</w:t>
      </w:r>
      <w:r w:rsidRPr="00091965">
        <w:rPr>
          <w:sz w:val="28"/>
          <w:szCs w:val="28"/>
        </w:rPr>
        <w:t xml:space="preserve">, что на 2,5% больше, чем годом ранее. В 2013 г. темп прироста производства снизился и составил 2,2%. В 2014 году отрасль продемонстрировала прирост – плюс 2,8%. 2015 г. стал для отрасли </w:t>
      </w:r>
      <w:r w:rsidRPr="00091965">
        <w:rPr>
          <w:sz w:val="28"/>
          <w:szCs w:val="28"/>
        </w:rPr>
        <w:lastRenderedPageBreak/>
        <w:t xml:space="preserve">тяжелым – снижение на 8,8% к аналогичному периоду 2014 г. и объем производства сократился до 7 154 </w:t>
      </w:r>
      <w:r w:rsidR="004965CE">
        <w:rPr>
          <w:sz w:val="28"/>
          <w:szCs w:val="28"/>
        </w:rPr>
        <w:t>руб.</w:t>
      </w:r>
      <w:r w:rsidRPr="00091965">
        <w:rPr>
          <w:sz w:val="28"/>
          <w:szCs w:val="28"/>
        </w:rPr>
        <w:t xml:space="preserve"> Снижение характерно не для всех сегментов плодоовощной консервации. В первую очередь это касается фруктовых консервов и соков, производство которых снизилось на 20 % к уровню 2014 г. Данный сегмент наиболее емкий – на него суммарно приходится 56% от объема выпущенных плодоовощных консервов. Так же снижение в 3% наблюдалось в сегменте соков, пюре, кетчупов и томатных соусов. Эта группа консервов составляет 15% от общего объема производства плодоовощных консервов в России. </w:t>
      </w:r>
    </w:p>
    <w:p w:rsidR="002C7795" w:rsidRPr="00153891" w:rsidRDefault="002C7795" w:rsidP="00F01BFD">
      <w:pPr>
        <w:jc w:val="center"/>
      </w:pPr>
      <w:r w:rsidRPr="00153891">
        <w:rPr>
          <w:noProof/>
        </w:rPr>
        <w:drawing>
          <wp:inline distT="0" distB="0" distL="0" distR="0">
            <wp:extent cx="5772150" cy="2543175"/>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5</w:t>
      </w:r>
      <w:r w:rsidR="00111ACC" w:rsidRPr="006260F3">
        <w:rPr>
          <w:b w:val="0"/>
          <w:noProof/>
          <w:color w:val="auto"/>
          <w:sz w:val="24"/>
          <w:szCs w:val="24"/>
        </w:rPr>
        <w:fldChar w:fldCharType="end"/>
      </w:r>
      <w:r w:rsidR="006260F3">
        <w:rPr>
          <w:b w:val="0"/>
          <w:color w:val="auto"/>
          <w:sz w:val="24"/>
          <w:szCs w:val="24"/>
        </w:rPr>
        <w:t>.</w:t>
      </w:r>
      <w:r w:rsidRPr="006260F3">
        <w:rPr>
          <w:b w:val="0"/>
          <w:color w:val="auto"/>
          <w:sz w:val="24"/>
          <w:szCs w:val="24"/>
        </w:rPr>
        <w:t xml:space="preserve"> Структура производства </w:t>
      </w:r>
      <w:r w:rsidR="006260F3">
        <w:rPr>
          <w:b w:val="0"/>
          <w:color w:val="auto"/>
          <w:sz w:val="24"/>
          <w:szCs w:val="24"/>
        </w:rPr>
        <w:br/>
      </w:r>
      <w:r w:rsidRPr="006260F3">
        <w:rPr>
          <w:b w:val="0"/>
          <w:color w:val="auto"/>
          <w:sz w:val="24"/>
          <w:szCs w:val="24"/>
        </w:rPr>
        <w:t>плодоовощных консервов в России в 2015 г., %</w:t>
      </w:r>
    </w:p>
    <w:p w:rsidR="004965CE" w:rsidRPr="006260F3" w:rsidRDefault="004965CE" w:rsidP="00F01BFD">
      <w:pPr>
        <w:jc w:val="right"/>
      </w:pPr>
    </w:p>
    <w:p w:rsidR="002C7795" w:rsidRPr="006260F3" w:rsidRDefault="002C7795" w:rsidP="00F01BFD">
      <w:pPr>
        <w:jc w:val="right"/>
      </w:pPr>
      <w:r w:rsidRPr="006260F3">
        <w:t>Источник: ФСГС</w:t>
      </w:r>
    </w:p>
    <w:p w:rsidR="004965CE" w:rsidRPr="00F77A89" w:rsidRDefault="004965CE" w:rsidP="00F01BFD">
      <w:pPr>
        <w:jc w:val="right"/>
        <w:rPr>
          <w:sz w:val="18"/>
          <w:szCs w:val="18"/>
        </w:rPr>
      </w:pPr>
    </w:p>
    <w:p w:rsidR="002C7795" w:rsidRPr="00091965" w:rsidRDefault="002C7795" w:rsidP="004965CE">
      <w:pPr>
        <w:spacing w:line="276" w:lineRule="auto"/>
        <w:ind w:firstLine="851"/>
        <w:jc w:val="both"/>
        <w:rPr>
          <w:sz w:val="28"/>
          <w:szCs w:val="28"/>
        </w:rPr>
      </w:pPr>
      <w:r w:rsidRPr="00091965">
        <w:rPr>
          <w:sz w:val="28"/>
          <w:szCs w:val="28"/>
        </w:rPr>
        <w:t xml:space="preserve">Сегмент консервированных овощей, на которые суммарно приходится 24,5% производства, по итогам 2015 года продемонстрировал значительный рост, который составил 20,11% к аналогичному периоду прошлого года.  </w:t>
      </w:r>
    </w:p>
    <w:p w:rsidR="002C7795" w:rsidRPr="00091965" w:rsidRDefault="002C7795" w:rsidP="004965CE">
      <w:pPr>
        <w:spacing w:line="276" w:lineRule="auto"/>
        <w:ind w:firstLine="851"/>
        <w:jc w:val="both"/>
        <w:rPr>
          <w:sz w:val="28"/>
          <w:szCs w:val="28"/>
        </w:rPr>
      </w:pPr>
      <w:r w:rsidRPr="00091965">
        <w:rPr>
          <w:sz w:val="28"/>
          <w:szCs w:val="28"/>
        </w:rPr>
        <w:t>К числу основных причин снижения объемов производства плодоовощных консервов можно отнести нехватку качественного сырья, отсутствие отлаженных цепочек поставок, как сырья, так и продукции, банкротство предприятий. Об этом свидетельствует и низкий уровень загрузки консервных предприятий страны. Особенно это характерно для северных регионов.</w:t>
      </w:r>
    </w:p>
    <w:p w:rsidR="002C7795" w:rsidRDefault="002C7795" w:rsidP="004965CE">
      <w:pPr>
        <w:spacing w:line="276" w:lineRule="auto"/>
        <w:ind w:firstLine="851"/>
        <w:jc w:val="both"/>
        <w:rPr>
          <w:sz w:val="28"/>
          <w:szCs w:val="28"/>
        </w:rPr>
      </w:pPr>
      <w:r w:rsidRPr="00091965">
        <w:rPr>
          <w:sz w:val="28"/>
          <w:szCs w:val="28"/>
        </w:rPr>
        <w:t xml:space="preserve">По итогам 2014 года среднероссийский уровень использования производственных мощностей составил 59%. Наибольший уровень использования среднегодовой производственной мощности наблюдается в Северо-Кавказском и Приволжском федеральном округе – 86,8% и 72,04% соответственно. В этих регионах реализуется несколько инвестиционных </w:t>
      </w:r>
      <w:r w:rsidRPr="00091965">
        <w:rPr>
          <w:sz w:val="28"/>
          <w:szCs w:val="28"/>
        </w:rPr>
        <w:lastRenderedPageBreak/>
        <w:t>проектов по строительству современных предприятий с собственной сырьевой базой. В регионах лидерах по производству плодоовощных консервов – ЦФО и ЮФО производственные мощности загружены только на половину – 54,8% и 50,2%.Производство плодоовощных консервов неравномерно распределено на территории страны и за последние несколько лет структура производства не претерпела существенных изменений.</w:t>
      </w:r>
    </w:p>
    <w:p w:rsidR="004965CE" w:rsidRPr="00091965" w:rsidRDefault="004965CE" w:rsidP="004965CE">
      <w:pPr>
        <w:spacing w:line="276" w:lineRule="auto"/>
        <w:ind w:firstLine="851"/>
        <w:jc w:val="both"/>
        <w:rPr>
          <w:sz w:val="28"/>
          <w:szCs w:val="28"/>
        </w:rPr>
      </w:pPr>
    </w:p>
    <w:tbl>
      <w:tblPr>
        <w:tblW w:w="0" w:type="auto"/>
        <w:tblLook w:val="04A0" w:firstRow="1" w:lastRow="0" w:firstColumn="1" w:lastColumn="0" w:noHBand="0" w:noVBand="1"/>
      </w:tblPr>
      <w:tblGrid>
        <w:gridCol w:w="4584"/>
        <w:gridCol w:w="5125"/>
      </w:tblGrid>
      <w:tr w:rsidR="002C7795" w:rsidRPr="00B308CB" w:rsidTr="002C7795">
        <w:trPr>
          <w:cantSplit/>
        </w:trPr>
        <w:tc>
          <w:tcPr>
            <w:tcW w:w="4446" w:type="dxa"/>
          </w:tcPr>
          <w:p w:rsidR="002C7795" w:rsidRPr="00B308CB" w:rsidRDefault="002C7795" w:rsidP="00F01BFD">
            <w:pPr>
              <w:jc w:val="center"/>
              <w:rPr>
                <w:b/>
              </w:rPr>
            </w:pPr>
            <w:r w:rsidRPr="00B308CB">
              <w:rPr>
                <w:b/>
              </w:rPr>
              <w:t>201</w:t>
            </w:r>
            <w:r>
              <w:rPr>
                <w:b/>
              </w:rPr>
              <w:t>4</w:t>
            </w:r>
            <w:r w:rsidRPr="00B308CB">
              <w:rPr>
                <w:b/>
              </w:rPr>
              <w:t xml:space="preserve"> год</w:t>
            </w:r>
          </w:p>
        </w:tc>
        <w:tc>
          <w:tcPr>
            <w:tcW w:w="5125" w:type="dxa"/>
          </w:tcPr>
          <w:p w:rsidR="002C7795" w:rsidRPr="00B308CB" w:rsidRDefault="002C7795" w:rsidP="00F01BFD">
            <w:pPr>
              <w:jc w:val="center"/>
              <w:rPr>
                <w:b/>
              </w:rPr>
            </w:pPr>
            <w:r>
              <w:rPr>
                <w:b/>
              </w:rPr>
              <w:t>2015</w:t>
            </w:r>
            <w:r w:rsidRPr="00B308CB">
              <w:rPr>
                <w:b/>
              </w:rPr>
              <w:t xml:space="preserve"> год</w:t>
            </w:r>
          </w:p>
        </w:tc>
      </w:tr>
      <w:tr w:rsidR="002C7795" w:rsidTr="002C7795">
        <w:trPr>
          <w:cantSplit/>
        </w:trPr>
        <w:tc>
          <w:tcPr>
            <w:tcW w:w="4446" w:type="dxa"/>
          </w:tcPr>
          <w:p w:rsidR="002C7795" w:rsidRDefault="002C7795" w:rsidP="00F01BFD">
            <w:pPr>
              <w:jc w:val="center"/>
            </w:pPr>
            <w:r>
              <w:rPr>
                <w:noProof/>
              </w:rPr>
              <w:drawing>
                <wp:inline distT="0" distB="0" distL="0" distR="0">
                  <wp:extent cx="2773680" cy="27051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5125" w:type="dxa"/>
          </w:tcPr>
          <w:p w:rsidR="002C7795" w:rsidRDefault="002C7795" w:rsidP="00F01BFD">
            <w:pPr>
              <w:jc w:val="right"/>
            </w:pPr>
            <w:r>
              <w:rPr>
                <w:noProof/>
              </w:rPr>
              <w:drawing>
                <wp:inline distT="0" distB="0" distL="0" distR="0">
                  <wp:extent cx="2691765" cy="27051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6</w:t>
      </w:r>
      <w:r w:rsidR="00111ACC" w:rsidRPr="006260F3">
        <w:rPr>
          <w:b w:val="0"/>
          <w:noProof/>
          <w:color w:val="auto"/>
          <w:sz w:val="24"/>
          <w:szCs w:val="24"/>
        </w:rPr>
        <w:fldChar w:fldCharType="end"/>
      </w:r>
      <w:r w:rsidR="006260F3">
        <w:rPr>
          <w:b w:val="0"/>
          <w:color w:val="auto"/>
          <w:sz w:val="24"/>
          <w:szCs w:val="24"/>
        </w:rPr>
        <w:t>.</w:t>
      </w:r>
      <w:r w:rsidRPr="006260F3">
        <w:rPr>
          <w:b w:val="0"/>
          <w:color w:val="auto"/>
          <w:sz w:val="24"/>
          <w:szCs w:val="24"/>
        </w:rPr>
        <w:t xml:space="preserve"> Территориальная структура производства </w:t>
      </w:r>
      <w:r w:rsidR="004965CE" w:rsidRPr="006260F3">
        <w:rPr>
          <w:b w:val="0"/>
          <w:color w:val="auto"/>
          <w:sz w:val="24"/>
          <w:szCs w:val="24"/>
        </w:rPr>
        <w:br/>
      </w:r>
      <w:r w:rsidRPr="006260F3">
        <w:rPr>
          <w:b w:val="0"/>
          <w:color w:val="auto"/>
          <w:sz w:val="24"/>
          <w:szCs w:val="24"/>
        </w:rPr>
        <w:t>плодоовощных консервов по итогам 2014 г. и 2015 г., %</w:t>
      </w:r>
    </w:p>
    <w:p w:rsidR="002C7795" w:rsidRPr="006260F3" w:rsidRDefault="002C7795" w:rsidP="00F01BFD">
      <w:pPr>
        <w:jc w:val="right"/>
      </w:pPr>
      <w:r w:rsidRPr="006260F3">
        <w:t>Источник: ФСГС</w:t>
      </w:r>
    </w:p>
    <w:p w:rsidR="004965CE" w:rsidRPr="0000452C" w:rsidRDefault="004965CE" w:rsidP="00F01BFD">
      <w:pPr>
        <w:jc w:val="right"/>
        <w:rPr>
          <w:sz w:val="18"/>
          <w:szCs w:val="18"/>
        </w:rPr>
      </w:pPr>
    </w:p>
    <w:p w:rsidR="002C7795" w:rsidRPr="00091965" w:rsidRDefault="002C7795" w:rsidP="004965CE">
      <w:pPr>
        <w:spacing w:line="276" w:lineRule="auto"/>
        <w:ind w:firstLine="851"/>
        <w:jc w:val="both"/>
        <w:rPr>
          <w:sz w:val="28"/>
          <w:szCs w:val="28"/>
        </w:rPr>
      </w:pPr>
      <w:r w:rsidRPr="00091965">
        <w:rPr>
          <w:sz w:val="28"/>
          <w:szCs w:val="28"/>
        </w:rPr>
        <w:t>В географической структуре производства плодоовощных консервов в 2015 г. позицию лидера сохранил Центральный федеральный округ, сконцентрировавший производство 40% продукции российского рынка. Доля Южного федерального округа увеличилась за последний год на 5% и составила 26%. Приволжский округ занимает третье место среди федеральных округов по объемам производства плодоовощных консервов, его доля за год увеличилась на 1 процентный пункт и составила 16%. Доли других регионов не превышают 7%. Лидерство указанных трех регионов обусловлено благоприятными климатическими условиями для развития растениеводства и как следствие концентрацией на их территории крупнейших перерабатывающих предприятий. Рассмотрим более подробно сегмент овощной консервации, являющийся основой рынка плодоовощных консервов и его лидером по темпам роста в период экономической нестабильности. Именно к данному сегменту относятся натуральные консервы, рассматриваемые в настоящем проекте.</w:t>
      </w:r>
    </w:p>
    <w:p w:rsidR="002C7795" w:rsidRPr="00091965" w:rsidRDefault="002C7795" w:rsidP="004965CE">
      <w:pPr>
        <w:spacing w:line="276" w:lineRule="auto"/>
        <w:ind w:firstLine="851"/>
        <w:jc w:val="both"/>
        <w:rPr>
          <w:sz w:val="28"/>
          <w:szCs w:val="28"/>
        </w:rPr>
      </w:pPr>
      <w:r w:rsidRPr="00091965">
        <w:rPr>
          <w:sz w:val="28"/>
          <w:szCs w:val="28"/>
        </w:rPr>
        <w:lastRenderedPageBreak/>
        <w:t xml:space="preserve">Как было сказано выше, на сегмент консервированных овощей приходится 24,5% от объема производства плодоовощных консервов и эта доля постоянного растет. Всего за последние девять лет объемы производства овощных консервов выросли на 993 </w:t>
      </w:r>
      <w:r w:rsidR="004965CE">
        <w:rPr>
          <w:sz w:val="28"/>
          <w:szCs w:val="28"/>
        </w:rPr>
        <w:t>руб.</w:t>
      </w:r>
      <w:r w:rsidRPr="00091965">
        <w:rPr>
          <w:sz w:val="28"/>
          <w:szCs w:val="28"/>
        </w:rPr>
        <w:t xml:space="preserve"> или почти в два 2,3 раза (на 131%), достигнув по итогам 2015 года объема в 1 750 </w:t>
      </w:r>
      <w:r w:rsidR="004965CE">
        <w:rPr>
          <w:sz w:val="28"/>
          <w:szCs w:val="28"/>
        </w:rPr>
        <w:t>руб.</w:t>
      </w:r>
      <w:r w:rsidRPr="00091965">
        <w:rPr>
          <w:sz w:val="28"/>
          <w:szCs w:val="28"/>
        </w:rPr>
        <w:t xml:space="preserve"> В рассматриваемом периоде снижение наблюдалось лишь один раз – в 2010 г., что было связано в первую очередь с нехваткой сырья по причине засухи и как следствие неурожая основных сельскохозяйственных культур. Вторично влияние снизившегося спроса, в результате кризисных явлений в экономике.</w:t>
      </w:r>
    </w:p>
    <w:p w:rsidR="002C7795" w:rsidRDefault="002C7795" w:rsidP="00F01BFD">
      <w:pPr>
        <w:keepNext/>
      </w:pPr>
      <w:r>
        <w:rPr>
          <w:noProof/>
        </w:rPr>
        <w:drawing>
          <wp:inline distT="0" distB="0" distL="0" distR="0">
            <wp:extent cx="5962389" cy="2793304"/>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2C7795" w:rsidRPr="006260F3" w:rsidRDefault="002C7795" w:rsidP="00F01BFD">
      <w:pPr>
        <w:pStyle w:val="ad"/>
        <w:spacing w:after="0"/>
        <w:jc w:val="center"/>
        <w:rPr>
          <w:b w:val="0"/>
          <w:color w:val="auto"/>
          <w:sz w:val="24"/>
          <w:szCs w:val="24"/>
          <w:highlight w:val="yellow"/>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7</w:t>
      </w:r>
      <w:r w:rsidR="00111ACC" w:rsidRPr="006260F3">
        <w:rPr>
          <w:b w:val="0"/>
          <w:noProof/>
          <w:color w:val="auto"/>
          <w:sz w:val="24"/>
          <w:szCs w:val="24"/>
        </w:rPr>
        <w:fldChar w:fldCharType="end"/>
      </w:r>
      <w:r w:rsidR="006260F3">
        <w:rPr>
          <w:b w:val="0"/>
          <w:color w:val="auto"/>
          <w:sz w:val="24"/>
          <w:szCs w:val="24"/>
        </w:rPr>
        <w:t>.</w:t>
      </w:r>
      <w:r w:rsidRPr="006260F3">
        <w:rPr>
          <w:b w:val="0"/>
          <w:color w:val="auto"/>
          <w:sz w:val="24"/>
          <w:szCs w:val="24"/>
        </w:rPr>
        <w:t xml:space="preserve"> Динамика производства консервированных </w:t>
      </w:r>
      <w:r w:rsidR="006260F3">
        <w:rPr>
          <w:b w:val="0"/>
          <w:color w:val="auto"/>
          <w:sz w:val="24"/>
          <w:szCs w:val="24"/>
        </w:rPr>
        <w:br/>
      </w:r>
      <w:r w:rsidRPr="006260F3">
        <w:rPr>
          <w:b w:val="0"/>
          <w:color w:val="auto"/>
          <w:sz w:val="24"/>
          <w:szCs w:val="24"/>
        </w:rPr>
        <w:t xml:space="preserve">овощей и грибов, </w:t>
      </w:r>
      <w:r w:rsidR="004965CE" w:rsidRPr="006260F3">
        <w:rPr>
          <w:b w:val="0"/>
          <w:color w:val="auto"/>
          <w:sz w:val="24"/>
          <w:szCs w:val="24"/>
        </w:rPr>
        <w:t>руб.</w:t>
      </w:r>
    </w:p>
    <w:p w:rsidR="002C7795" w:rsidRDefault="002C7795" w:rsidP="00F01BFD">
      <w:pPr>
        <w:jc w:val="right"/>
      </w:pPr>
      <w:r w:rsidRPr="006260F3">
        <w:t>Источник: ФСГС</w:t>
      </w:r>
    </w:p>
    <w:p w:rsidR="006260F3" w:rsidRPr="006260F3" w:rsidRDefault="006260F3" w:rsidP="00F01BFD">
      <w:pPr>
        <w:jc w:val="right"/>
      </w:pPr>
    </w:p>
    <w:p w:rsidR="001409AC" w:rsidRDefault="002C7795" w:rsidP="004965CE">
      <w:pPr>
        <w:spacing w:line="276" w:lineRule="auto"/>
        <w:ind w:firstLine="851"/>
        <w:jc w:val="both"/>
        <w:rPr>
          <w:sz w:val="28"/>
          <w:szCs w:val="28"/>
        </w:rPr>
      </w:pPr>
      <w:r w:rsidRPr="00091965">
        <w:rPr>
          <w:sz w:val="28"/>
          <w:szCs w:val="28"/>
        </w:rPr>
        <w:t xml:space="preserve">Для рынка овощной консервации 2014 год был благоприятным: повышенный спрос и высокий урожай основных культур положительно сказались на объемах производства, которые выросли на 16,8% по отношению к 2013 году. Также был благоприятен для производителей и 2015 год, который по итогам года показал прирост объемов производства овощной консервации на 20,11%. Таким образом, был поставлен очередной рекорд – порядка 1 750 </w:t>
      </w:r>
      <w:r w:rsidR="004965CE">
        <w:rPr>
          <w:sz w:val="28"/>
          <w:szCs w:val="28"/>
        </w:rPr>
        <w:t>руб.</w:t>
      </w:r>
      <w:r w:rsidRPr="00091965">
        <w:rPr>
          <w:sz w:val="28"/>
          <w:szCs w:val="28"/>
        </w:rPr>
        <w:t xml:space="preserve"> овощей и грибов отечественного производства. </w:t>
      </w:r>
    </w:p>
    <w:p w:rsidR="002C7795" w:rsidRPr="00091965" w:rsidRDefault="002C7795" w:rsidP="004965CE">
      <w:pPr>
        <w:spacing w:line="276" w:lineRule="auto"/>
        <w:ind w:firstLine="851"/>
        <w:jc w:val="both"/>
        <w:rPr>
          <w:sz w:val="28"/>
          <w:szCs w:val="28"/>
        </w:rPr>
      </w:pPr>
      <w:r w:rsidRPr="00091965">
        <w:rPr>
          <w:sz w:val="28"/>
          <w:szCs w:val="28"/>
        </w:rPr>
        <w:t xml:space="preserve">Производство консервированных овощей и грибов имеется на территории всей страны, но в отличие от плодоовощной продукции, большая часть сосредоточена в ЮФО – 59% от общего объема производства. ЦФО и СКФО значительно отстают от региона лидера, на их доли приходится 21% и 14% соответственно. </w:t>
      </w:r>
    </w:p>
    <w:p w:rsidR="002C7795" w:rsidRPr="003749E9" w:rsidRDefault="002C7795" w:rsidP="00F01BFD">
      <w:pPr>
        <w:jc w:val="center"/>
      </w:pPr>
      <w:r>
        <w:rPr>
          <w:noProof/>
        </w:rPr>
        <w:lastRenderedPageBreak/>
        <w:drawing>
          <wp:inline distT="0" distB="0" distL="0" distR="0">
            <wp:extent cx="4935255" cy="2204581"/>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8</w:t>
      </w:r>
      <w:r w:rsidR="00111ACC" w:rsidRPr="006260F3">
        <w:rPr>
          <w:b w:val="0"/>
          <w:noProof/>
          <w:color w:val="auto"/>
          <w:sz w:val="24"/>
          <w:szCs w:val="24"/>
        </w:rPr>
        <w:fldChar w:fldCharType="end"/>
      </w:r>
      <w:r w:rsidR="006260F3" w:rsidRPr="006260F3">
        <w:rPr>
          <w:b w:val="0"/>
          <w:color w:val="auto"/>
          <w:sz w:val="24"/>
          <w:szCs w:val="24"/>
        </w:rPr>
        <w:t>.</w:t>
      </w:r>
      <w:r w:rsidRPr="006260F3">
        <w:rPr>
          <w:b w:val="0"/>
          <w:color w:val="auto"/>
          <w:sz w:val="24"/>
          <w:szCs w:val="24"/>
        </w:rPr>
        <w:t xml:space="preserve"> Территориальная структура производства </w:t>
      </w:r>
      <w:r w:rsidR="004965CE" w:rsidRPr="006260F3">
        <w:rPr>
          <w:b w:val="0"/>
          <w:color w:val="auto"/>
          <w:sz w:val="24"/>
          <w:szCs w:val="24"/>
        </w:rPr>
        <w:br/>
      </w:r>
      <w:r w:rsidRPr="006260F3">
        <w:rPr>
          <w:b w:val="0"/>
          <w:color w:val="auto"/>
          <w:sz w:val="24"/>
          <w:szCs w:val="24"/>
        </w:rPr>
        <w:t>консервированных овощей и грибов в 2015 г.</w:t>
      </w:r>
    </w:p>
    <w:p w:rsidR="002C7795" w:rsidRPr="006260F3" w:rsidRDefault="002C7795" w:rsidP="00F01BFD">
      <w:pPr>
        <w:jc w:val="right"/>
      </w:pPr>
      <w:r w:rsidRPr="006260F3">
        <w:t>Источник: ФСГС</w:t>
      </w:r>
    </w:p>
    <w:p w:rsidR="004965CE" w:rsidRPr="003749E9" w:rsidRDefault="004965CE" w:rsidP="00F01BFD">
      <w:pPr>
        <w:jc w:val="right"/>
        <w:rPr>
          <w:sz w:val="18"/>
          <w:szCs w:val="18"/>
        </w:rPr>
      </w:pPr>
    </w:p>
    <w:p w:rsidR="002C7795" w:rsidRPr="00091965" w:rsidRDefault="002C7795" w:rsidP="004965CE">
      <w:pPr>
        <w:ind w:firstLine="851"/>
        <w:jc w:val="both"/>
        <w:rPr>
          <w:sz w:val="28"/>
          <w:szCs w:val="28"/>
        </w:rPr>
      </w:pPr>
      <w:r w:rsidRPr="00091965">
        <w:rPr>
          <w:sz w:val="28"/>
          <w:szCs w:val="28"/>
        </w:rPr>
        <w:t>Основу сегмента консервированных овощей и грибов составляют овощи, приготовленные без уксуса и уксусной кислоты – 61% в структуре производства, преимущественно это натуральные консервы.</w:t>
      </w:r>
    </w:p>
    <w:p w:rsidR="002C7795" w:rsidRPr="003963AD" w:rsidRDefault="002C7795" w:rsidP="00F01BFD">
      <w:pPr>
        <w:keepNext/>
      </w:pPr>
      <w:r w:rsidRPr="003963AD">
        <w:rPr>
          <w:noProof/>
        </w:rPr>
        <w:drawing>
          <wp:inline distT="0" distB="0" distL="0" distR="0">
            <wp:extent cx="5937337" cy="3281819"/>
            <wp:effectExtent l="0" t="0" r="0" b="0"/>
            <wp:docPr id="2156" name="Диаграмма 2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4965CE" w:rsidRDefault="004965CE" w:rsidP="00F01BFD">
      <w:pPr>
        <w:pStyle w:val="ad"/>
        <w:spacing w:after="0"/>
        <w:jc w:val="center"/>
        <w:rPr>
          <w:b w:val="0"/>
          <w:color w:val="auto"/>
          <w:sz w:val="24"/>
          <w:szCs w:val="24"/>
        </w:rPr>
      </w:pPr>
    </w:p>
    <w:p w:rsidR="004965CE"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9</w:t>
      </w:r>
      <w:r w:rsidR="00111ACC" w:rsidRPr="006260F3">
        <w:rPr>
          <w:b w:val="0"/>
          <w:noProof/>
          <w:color w:val="auto"/>
          <w:sz w:val="24"/>
          <w:szCs w:val="24"/>
        </w:rPr>
        <w:fldChar w:fldCharType="end"/>
      </w:r>
      <w:r w:rsidR="006260F3" w:rsidRPr="006260F3">
        <w:rPr>
          <w:b w:val="0"/>
          <w:color w:val="auto"/>
          <w:sz w:val="24"/>
          <w:szCs w:val="24"/>
        </w:rPr>
        <w:t>.</w:t>
      </w:r>
      <w:r w:rsidRPr="006260F3">
        <w:rPr>
          <w:b w:val="0"/>
          <w:color w:val="auto"/>
          <w:sz w:val="24"/>
          <w:szCs w:val="24"/>
        </w:rPr>
        <w:t xml:space="preserve"> Структура производства консервированных</w:t>
      </w:r>
    </w:p>
    <w:p w:rsidR="002C7795" w:rsidRPr="006260F3" w:rsidRDefault="002C7795" w:rsidP="00F01BFD">
      <w:pPr>
        <w:pStyle w:val="ad"/>
        <w:spacing w:after="0"/>
        <w:jc w:val="center"/>
        <w:rPr>
          <w:b w:val="0"/>
          <w:color w:val="auto"/>
          <w:sz w:val="24"/>
          <w:szCs w:val="24"/>
        </w:rPr>
      </w:pPr>
      <w:r w:rsidRPr="006260F3">
        <w:rPr>
          <w:b w:val="0"/>
          <w:color w:val="auto"/>
          <w:sz w:val="24"/>
          <w:szCs w:val="24"/>
        </w:rPr>
        <w:t>овощей и грибов по видам продукции, %</w:t>
      </w:r>
    </w:p>
    <w:p w:rsidR="002C7795" w:rsidRPr="006260F3" w:rsidRDefault="002C7795" w:rsidP="00F01BFD">
      <w:pPr>
        <w:jc w:val="right"/>
      </w:pPr>
      <w:r w:rsidRPr="006260F3">
        <w:t>Источник: ФСГС</w:t>
      </w:r>
    </w:p>
    <w:p w:rsidR="004965CE" w:rsidRPr="003749E9" w:rsidRDefault="004965CE" w:rsidP="00F01BFD">
      <w:pPr>
        <w:jc w:val="right"/>
        <w:rPr>
          <w:sz w:val="18"/>
          <w:szCs w:val="18"/>
        </w:rPr>
      </w:pPr>
    </w:p>
    <w:p w:rsidR="002C7795" w:rsidRPr="00091965" w:rsidRDefault="002C7795" w:rsidP="004965CE">
      <w:pPr>
        <w:ind w:firstLine="851"/>
        <w:jc w:val="both"/>
        <w:rPr>
          <w:sz w:val="28"/>
          <w:szCs w:val="28"/>
        </w:rPr>
      </w:pPr>
      <w:r w:rsidRPr="00091965">
        <w:rPr>
          <w:sz w:val="28"/>
          <w:szCs w:val="28"/>
        </w:rPr>
        <w:t xml:space="preserve">Наиболее распространено в России производство зеленого горошка и фасоли – 26% от общего объема консервов. Далее следует кукуруза – 15%, овощные смеси, консервированные без уксуса – 14%. Доля овощей, консервированных с использованием уксуса значительно меньше: огурцы и </w:t>
      </w:r>
      <w:r w:rsidRPr="00091965">
        <w:rPr>
          <w:sz w:val="28"/>
          <w:szCs w:val="28"/>
        </w:rPr>
        <w:lastRenderedPageBreak/>
        <w:t xml:space="preserve">корнишоны– 11%, ассорти овощные – 10%, томаты – 6%. На долю прочих овощей приходится порядка 9%. </w:t>
      </w:r>
    </w:p>
    <w:p w:rsidR="002C7795" w:rsidRPr="00091965" w:rsidRDefault="002C7795" w:rsidP="004965CE">
      <w:pPr>
        <w:spacing w:line="276" w:lineRule="auto"/>
        <w:ind w:firstLine="851"/>
        <w:jc w:val="both"/>
        <w:rPr>
          <w:sz w:val="28"/>
          <w:szCs w:val="28"/>
        </w:rPr>
      </w:pPr>
      <w:r w:rsidRPr="00091965">
        <w:rPr>
          <w:sz w:val="28"/>
          <w:szCs w:val="28"/>
        </w:rPr>
        <w:t xml:space="preserve">Анализ структуры производства овощной консервации свидетельствует о сложившихся пищевых и заготовительных традициях россиян: огурцы и томаты, как наиболее распространенные и потребляемые культуры, преимущественно консервируются самостоятельно, более сложные блюда (ассорти, смеси овощей), а также требующие больших трудозатрат на подготовку сырья (горошек, кукуруза) и реже употребляемые, приобретаются. </w:t>
      </w:r>
    </w:p>
    <w:p w:rsidR="002C7795" w:rsidRPr="004965CE" w:rsidRDefault="002C7795" w:rsidP="004965CE">
      <w:pPr>
        <w:pStyle w:val="aff5"/>
        <w:spacing w:before="0" w:beforeAutospacing="0" w:after="0" w:afterAutospacing="0"/>
        <w:ind w:firstLine="851"/>
        <w:rPr>
          <w:rFonts w:ascii="Times New Roman" w:hAnsi="Times New Roman" w:cs="Times New Roman"/>
          <w:color w:val="auto"/>
          <w:sz w:val="28"/>
          <w:szCs w:val="28"/>
          <w:lang w:val="ru-RU"/>
        </w:rPr>
      </w:pPr>
      <w:r w:rsidRPr="004965CE">
        <w:rPr>
          <w:rFonts w:ascii="Times New Roman" w:hAnsi="Times New Roman" w:cs="Times New Roman"/>
          <w:color w:val="auto"/>
          <w:sz w:val="28"/>
          <w:szCs w:val="28"/>
          <w:lang w:val="ru-RU"/>
        </w:rPr>
        <w:t>Объемы реализации плодоовощных консервов в России</w:t>
      </w:r>
    </w:p>
    <w:p w:rsidR="002C7795" w:rsidRPr="00091965" w:rsidRDefault="002C7795" w:rsidP="004965CE">
      <w:pPr>
        <w:spacing w:line="276" w:lineRule="auto"/>
        <w:ind w:firstLine="851"/>
        <w:jc w:val="both"/>
        <w:rPr>
          <w:sz w:val="28"/>
          <w:szCs w:val="28"/>
        </w:rPr>
      </w:pPr>
      <w:r w:rsidRPr="00091965">
        <w:rPr>
          <w:sz w:val="28"/>
          <w:szCs w:val="28"/>
        </w:rPr>
        <w:t>Объем потребления плодоовощной консервации в России сложно определить, т.к. немаловажным является наличие натурального производства. Иными словами, часть консервов делается из выращенных в домохозяйствах овощей и такие консервы не попадают в торговлю. Ежегодно в российских частных хозяйствах изготавливается порядка 1,5 млн.т. плодоовощных консервов (оценка BusinesStat). Традиции домашних заготовок вносят весомый вклад в общий объем потребления этого вида продукции, сокращая тем самым потребление промышленной продукции, в первую очередь, консервированных огурцов и помидоров, на которые приходится около 18% от общего объема потребительского рынка консервации.</w:t>
      </w:r>
    </w:p>
    <w:p w:rsidR="002C7795" w:rsidRPr="00091965" w:rsidRDefault="002C7795" w:rsidP="004965CE">
      <w:pPr>
        <w:spacing w:line="276" w:lineRule="auto"/>
        <w:ind w:firstLine="851"/>
        <w:jc w:val="both"/>
        <w:rPr>
          <w:sz w:val="28"/>
          <w:szCs w:val="28"/>
        </w:rPr>
      </w:pPr>
      <w:r w:rsidRPr="00091965">
        <w:rPr>
          <w:sz w:val="28"/>
          <w:szCs w:val="28"/>
        </w:rPr>
        <w:t>Проанализируем объемы потребления промышленной продукции, так как именно они определяют направления развития рынка.</w:t>
      </w:r>
    </w:p>
    <w:p w:rsidR="002C7795" w:rsidRPr="00091965" w:rsidRDefault="002C7795" w:rsidP="004965CE">
      <w:pPr>
        <w:spacing w:line="276" w:lineRule="auto"/>
        <w:ind w:firstLine="851"/>
        <w:jc w:val="both"/>
        <w:rPr>
          <w:sz w:val="28"/>
          <w:szCs w:val="28"/>
        </w:rPr>
      </w:pPr>
      <w:r w:rsidRPr="00091965">
        <w:rPr>
          <w:sz w:val="28"/>
          <w:szCs w:val="28"/>
        </w:rPr>
        <w:t>Динамика объема реализации плодоовощной консервации производителями аналогична динамике производства, с той лишь разницей, что темпы прироста потребления выше.</w:t>
      </w:r>
    </w:p>
    <w:p w:rsidR="002C7795" w:rsidRPr="00DA490C" w:rsidRDefault="002C7795" w:rsidP="00F01BFD">
      <w:pPr>
        <w:keepNext/>
        <w:jc w:val="center"/>
        <w:rPr>
          <w:highlight w:val="yellow"/>
        </w:rPr>
      </w:pPr>
      <w:r>
        <w:rPr>
          <w:noProof/>
        </w:rPr>
        <w:drawing>
          <wp:inline distT="0" distB="0" distL="0" distR="0">
            <wp:extent cx="5848350" cy="269748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10</w:t>
      </w:r>
      <w:r w:rsidR="00111ACC" w:rsidRPr="006260F3">
        <w:rPr>
          <w:b w:val="0"/>
          <w:noProof/>
          <w:color w:val="auto"/>
          <w:sz w:val="24"/>
          <w:szCs w:val="24"/>
        </w:rPr>
        <w:fldChar w:fldCharType="end"/>
      </w:r>
      <w:r w:rsidR="006260F3">
        <w:rPr>
          <w:b w:val="0"/>
          <w:color w:val="auto"/>
          <w:sz w:val="24"/>
          <w:szCs w:val="24"/>
        </w:rPr>
        <w:t>.</w:t>
      </w:r>
      <w:r w:rsidRPr="006260F3">
        <w:rPr>
          <w:b w:val="0"/>
          <w:color w:val="auto"/>
          <w:sz w:val="24"/>
          <w:szCs w:val="24"/>
        </w:rPr>
        <w:t xml:space="preserve"> Динамика объема реализации плодоовощной </w:t>
      </w:r>
      <w:r w:rsidR="004965CE" w:rsidRPr="006260F3">
        <w:rPr>
          <w:b w:val="0"/>
          <w:color w:val="auto"/>
          <w:sz w:val="24"/>
          <w:szCs w:val="24"/>
        </w:rPr>
        <w:br/>
      </w:r>
      <w:r w:rsidRPr="006260F3">
        <w:rPr>
          <w:b w:val="0"/>
          <w:color w:val="auto"/>
          <w:sz w:val="24"/>
          <w:szCs w:val="24"/>
        </w:rPr>
        <w:t xml:space="preserve">консервации промышленными предприятиями, </w:t>
      </w:r>
      <w:r w:rsidR="004965CE" w:rsidRPr="006260F3">
        <w:rPr>
          <w:b w:val="0"/>
          <w:color w:val="auto"/>
          <w:sz w:val="24"/>
          <w:szCs w:val="24"/>
        </w:rPr>
        <w:t>руб.</w:t>
      </w:r>
    </w:p>
    <w:p w:rsidR="002C7795" w:rsidRPr="006260F3" w:rsidRDefault="002C7795" w:rsidP="00F01BFD">
      <w:pPr>
        <w:jc w:val="right"/>
      </w:pPr>
      <w:r w:rsidRPr="006260F3">
        <w:lastRenderedPageBreak/>
        <w:t>Источник: ФСГС</w:t>
      </w:r>
    </w:p>
    <w:p w:rsidR="002C7795" w:rsidRPr="00091965" w:rsidRDefault="002C7795" w:rsidP="004965CE">
      <w:pPr>
        <w:ind w:firstLine="851"/>
        <w:jc w:val="both"/>
        <w:rPr>
          <w:sz w:val="28"/>
          <w:szCs w:val="28"/>
        </w:rPr>
      </w:pPr>
      <w:r w:rsidRPr="00091965">
        <w:rPr>
          <w:sz w:val="28"/>
          <w:szCs w:val="28"/>
        </w:rPr>
        <w:t xml:space="preserve">Так, после неурожайного 2010 г. объем реализации продукции вырос на 78,8%, в то время как производство выросло только на 8,4%. По итогам 2014 г. объем реализации плодоовощной консервации составил 8 445 </w:t>
      </w:r>
      <w:r w:rsidR="006260F3">
        <w:rPr>
          <w:sz w:val="28"/>
          <w:szCs w:val="28"/>
        </w:rPr>
        <w:t>руб.</w:t>
      </w:r>
      <w:r w:rsidRPr="00091965">
        <w:rPr>
          <w:sz w:val="28"/>
          <w:szCs w:val="28"/>
        </w:rPr>
        <w:t>, что на 8,7% больше, чем годом ранее. Значительный рост отгрузки в 2014 году произошел преимущественно в четвертом квартале, когда ажиотажный спрос рос быстрее, курса валют. Россияне склонны запасаться консервами впрок в трудные времена, что благоприятно для рынка в целом. Особенно выигрышно выглядит сегмент овощной консервации, который в отличие от фруктовых консервов и соков меньше подвержен кризисным влияниям.</w:t>
      </w:r>
    </w:p>
    <w:p w:rsidR="002C7795" w:rsidRPr="00091965" w:rsidRDefault="002C7795" w:rsidP="004965CE">
      <w:pPr>
        <w:ind w:firstLine="851"/>
        <w:jc w:val="both"/>
        <w:rPr>
          <w:sz w:val="28"/>
          <w:szCs w:val="28"/>
        </w:rPr>
      </w:pPr>
      <w:r w:rsidRPr="00091965">
        <w:rPr>
          <w:sz w:val="28"/>
          <w:szCs w:val="28"/>
        </w:rPr>
        <w:t xml:space="preserve">По итогам 2015 г. объем реализации плодоовощных консервов значительно ниже уровня прошлого года на 631 </w:t>
      </w:r>
      <w:r w:rsidR="004965CE">
        <w:rPr>
          <w:sz w:val="28"/>
          <w:szCs w:val="28"/>
        </w:rPr>
        <w:t>руб.</w:t>
      </w:r>
      <w:r w:rsidRPr="00091965">
        <w:rPr>
          <w:sz w:val="28"/>
          <w:szCs w:val="28"/>
        </w:rPr>
        <w:t xml:space="preserve"> и выше уровня 2013 г. на 46 </w:t>
      </w:r>
      <w:r w:rsidR="004965CE">
        <w:rPr>
          <w:sz w:val="28"/>
          <w:szCs w:val="28"/>
        </w:rPr>
        <w:t>руб.</w:t>
      </w:r>
      <w:r w:rsidRPr="00091965">
        <w:rPr>
          <w:sz w:val="28"/>
          <w:szCs w:val="28"/>
        </w:rPr>
        <w:t xml:space="preserve"> Таким образом, даже если исключить влияние ажиотажа, можно сделать вывод о росте спроса. </w:t>
      </w:r>
    </w:p>
    <w:p w:rsidR="002C7795" w:rsidRPr="00091965" w:rsidRDefault="002C7795" w:rsidP="004965CE">
      <w:pPr>
        <w:ind w:firstLine="851"/>
        <w:jc w:val="both"/>
        <w:rPr>
          <w:sz w:val="28"/>
          <w:szCs w:val="28"/>
        </w:rPr>
      </w:pPr>
      <w:r w:rsidRPr="00091965">
        <w:rPr>
          <w:sz w:val="28"/>
          <w:szCs w:val="28"/>
        </w:rPr>
        <w:t>При составлении баланса производства и реализации плодоовощной консервации становится, очевидно, что при сохранении наметившихся тенденций производство не будет успевать за потреблением, как следствие, накопившиеся остатки прошлых лет будут снижаться, что благоприятно скажется на деятельности перерабатывающих предприятий.</w:t>
      </w:r>
    </w:p>
    <w:p w:rsidR="002C7795" w:rsidRPr="00091965" w:rsidRDefault="002C7795" w:rsidP="004965CE">
      <w:pPr>
        <w:ind w:firstLine="851"/>
        <w:jc w:val="both"/>
        <w:rPr>
          <w:sz w:val="28"/>
          <w:szCs w:val="28"/>
        </w:rPr>
      </w:pPr>
      <w:r w:rsidRPr="00091965">
        <w:rPr>
          <w:sz w:val="28"/>
          <w:szCs w:val="28"/>
        </w:rPr>
        <w:t>Рассмотрим более подробно ситуацию с овощными консервами.</w:t>
      </w:r>
    </w:p>
    <w:p w:rsidR="002C7795" w:rsidRPr="00091965" w:rsidRDefault="002C7795" w:rsidP="004965CE">
      <w:pPr>
        <w:ind w:firstLine="851"/>
        <w:jc w:val="both"/>
        <w:rPr>
          <w:sz w:val="28"/>
          <w:szCs w:val="28"/>
        </w:rPr>
      </w:pPr>
      <w:r w:rsidRPr="00091965">
        <w:rPr>
          <w:sz w:val="28"/>
          <w:szCs w:val="28"/>
        </w:rPr>
        <w:t xml:space="preserve">Объем рынка консервированных овощей и грибов по итогам 2014 г. оценивается в 1 215,2 тыс. тонн, что на 5% больше, чем годом ранее.  </w:t>
      </w:r>
    </w:p>
    <w:p w:rsidR="002C7795" w:rsidRPr="00091965" w:rsidRDefault="002C7795" w:rsidP="004965CE">
      <w:pPr>
        <w:ind w:firstLine="851"/>
        <w:jc w:val="both"/>
        <w:rPr>
          <w:sz w:val="28"/>
          <w:szCs w:val="28"/>
        </w:rPr>
      </w:pPr>
      <w:r w:rsidRPr="00091965">
        <w:rPr>
          <w:sz w:val="28"/>
          <w:szCs w:val="28"/>
        </w:rPr>
        <w:t xml:space="preserve">Объем рынка консервированных овощей и грибов во многом зависит от объемов импорта и экспорта. 2011 и 2013 гг. являются показательными, т.к. нехватка продукции отечественного производства привела к росту объемов импорта.  </w:t>
      </w:r>
    </w:p>
    <w:p w:rsidR="002C7795" w:rsidRPr="00DA490C" w:rsidRDefault="002C7795" w:rsidP="00F01BFD">
      <w:pPr>
        <w:keepNext/>
        <w:jc w:val="center"/>
        <w:rPr>
          <w:highlight w:val="yellow"/>
        </w:rPr>
      </w:pPr>
      <w:r>
        <w:rPr>
          <w:noProof/>
        </w:rPr>
        <w:drawing>
          <wp:inline distT="0" distB="0" distL="0" distR="0">
            <wp:extent cx="5649238" cy="2743200"/>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11</w:t>
      </w:r>
      <w:r w:rsidR="00111ACC" w:rsidRPr="006260F3">
        <w:rPr>
          <w:b w:val="0"/>
          <w:noProof/>
          <w:color w:val="auto"/>
          <w:sz w:val="24"/>
          <w:szCs w:val="24"/>
        </w:rPr>
        <w:fldChar w:fldCharType="end"/>
      </w:r>
      <w:r w:rsidR="006260F3" w:rsidRPr="006260F3">
        <w:rPr>
          <w:b w:val="0"/>
          <w:color w:val="auto"/>
          <w:sz w:val="24"/>
          <w:szCs w:val="24"/>
        </w:rPr>
        <w:t>.</w:t>
      </w:r>
      <w:r w:rsidRPr="006260F3">
        <w:rPr>
          <w:b w:val="0"/>
          <w:color w:val="auto"/>
          <w:sz w:val="24"/>
          <w:szCs w:val="24"/>
        </w:rPr>
        <w:t xml:space="preserve"> Динамика объема рынка овощной и </w:t>
      </w:r>
      <w:r w:rsidR="00683B7C" w:rsidRPr="006260F3">
        <w:rPr>
          <w:b w:val="0"/>
          <w:color w:val="auto"/>
          <w:sz w:val="24"/>
          <w:szCs w:val="24"/>
        </w:rPr>
        <w:br/>
      </w:r>
      <w:r w:rsidRPr="006260F3">
        <w:rPr>
          <w:b w:val="0"/>
          <w:color w:val="auto"/>
          <w:sz w:val="24"/>
          <w:szCs w:val="24"/>
        </w:rPr>
        <w:t>грибной консервации за последние годы, тонн</w:t>
      </w:r>
    </w:p>
    <w:p w:rsidR="006260F3" w:rsidRDefault="006260F3" w:rsidP="00F01BFD">
      <w:pPr>
        <w:jc w:val="right"/>
      </w:pPr>
    </w:p>
    <w:p w:rsidR="002C7795" w:rsidRPr="006260F3" w:rsidRDefault="002C7795" w:rsidP="00F01BFD">
      <w:pPr>
        <w:jc w:val="right"/>
      </w:pPr>
      <w:r w:rsidRPr="006260F3">
        <w:t>Источник: ФСГС, ФТС</w:t>
      </w:r>
    </w:p>
    <w:p w:rsidR="002C7795" w:rsidRDefault="002C7795" w:rsidP="00683B7C">
      <w:pPr>
        <w:pStyle w:val="aff5"/>
        <w:spacing w:before="0" w:beforeAutospacing="0" w:after="0" w:afterAutospacing="0"/>
        <w:ind w:firstLine="851"/>
        <w:rPr>
          <w:rFonts w:ascii="Times New Roman" w:eastAsiaTheme="minorEastAsia" w:hAnsi="Times New Roman" w:cs="Times New Roman"/>
          <w:i w:val="0"/>
          <w:iCs w:val="0"/>
          <w:color w:val="auto"/>
          <w:spacing w:val="0"/>
          <w:sz w:val="28"/>
          <w:szCs w:val="28"/>
          <w:lang w:val="ru-RU" w:eastAsia="ru-RU" w:bidi="ar-SA"/>
        </w:rPr>
      </w:pPr>
      <w:r w:rsidRPr="00091965">
        <w:rPr>
          <w:rFonts w:ascii="Times New Roman" w:eastAsiaTheme="minorEastAsia" w:hAnsi="Times New Roman" w:cs="Times New Roman"/>
          <w:i w:val="0"/>
          <w:iCs w:val="0"/>
          <w:color w:val="auto"/>
          <w:spacing w:val="0"/>
          <w:sz w:val="28"/>
          <w:szCs w:val="28"/>
          <w:lang w:val="ru-RU" w:eastAsia="ru-RU" w:bidi="ar-SA"/>
        </w:rPr>
        <w:lastRenderedPageBreak/>
        <w:t>В 2015 году объем рынка овощной консервации в натуральном выражении снизился на 11%  за счет снижения импорта. Так же, снижение объема рынка овощной консервации РФ обусловлено увеличением экспорта на 8,52% в сравнении с 2013 годом.</w:t>
      </w:r>
    </w:p>
    <w:p w:rsidR="002C7795" w:rsidRPr="00683B7C" w:rsidRDefault="002C7795" w:rsidP="00683B7C">
      <w:pPr>
        <w:pStyle w:val="aff5"/>
        <w:spacing w:before="0" w:beforeAutospacing="0" w:after="0" w:afterAutospacing="0"/>
        <w:ind w:firstLine="851"/>
        <w:rPr>
          <w:rFonts w:ascii="Times New Roman" w:hAnsi="Times New Roman" w:cs="Times New Roman"/>
          <w:color w:val="auto"/>
          <w:sz w:val="28"/>
          <w:szCs w:val="28"/>
          <w:lang w:val="ru-RU"/>
        </w:rPr>
      </w:pPr>
      <w:r w:rsidRPr="00683B7C">
        <w:rPr>
          <w:rFonts w:ascii="Times New Roman" w:hAnsi="Times New Roman" w:cs="Times New Roman"/>
          <w:color w:val="auto"/>
          <w:sz w:val="28"/>
          <w:szCs w:val="28"/>
          <w:lang w:val="ru-RU"/>
        </w:rPr>
        <w:t>Прогнозы развития рынка</w:t>
      </w:r>
    </w:p>
    <w:p w:rsidR="002C7795" w:rsidRPr="00091965" w:rsidRDefault="002C7795" w:rsidP="00683B7C">
      <w:pPr>
        <w:ind w:firstLine="851"/>
        <w:jc w:val="both"/>
        <w:rPr>
          <w:sz w:val="28"/>
          <w:szCs w:val="28"/>
        </w:rPr>
      </w:pPr>
      <w:r w:rsidRPr="00091965">
        <w:rPr>
          <w:sz w:val="28"/>
          <w:szCs w:val="28"/>
        </w:rPr>
        <w:t>Рынок консервированной овощной продукции в России имеет большие возможности роста – спрос на овощные консервы с каждым годом возрастает, и основными факторами являются урбанизация, ускорение ритма жизни и тенденция увеличения занятости женщин, а также популяризации здорового образа жизни, что стимулирует рост потребления овощной и фруктовой продукции в целом. В тоже время необходимо отметить фактор, негативно влияющий на развитие отрасли – наличие домашних заготовок.</w:t>
      </w:r>
    </w:p>
    <w:p w:rsidR="002C7795" w:rsidRPr="00091965" w:rsidRDefault="002C7795" w:rsidP="00683B7C">
      <w:pPr>
        <w:spacing w:line="276" w:lineRule="auto"/>
        <w:ind w:firstLine="851"/>
        <w:jc w:val="both"/>
        <w:rPr>
          <w:sz w:val="28"/>
          <w:szCs w:val="28"/>
        </w:rPr>
      </w:pPr>
      <w:r w:rsidRPr="00091965">
        <w:rPr>
          <w:sz w:val="28"/>
          <w:szCs w:val="28"/>
        </w:rPr>
        <w:t>Отрасль плодоовощной консервации имеет свои особенности: данный вид продукции подвержен сильному влиянию фактору сезонности; положение отечественных игроков на рынке зависит от географических и климатических условий их регионов. Часть отечественных производителей прибегает к размещению заказов в странах с более выгодными климатическими условиями для выращивания продукции. Однако в последнее время перестал зависеть исключительно от климатических и географических факторов и перешел в зависимость от типа ведения домохозяйства, с изменением которого возрастает потребность в готовой консервации.</w:t>
      </w:r>
    </w:p>
    <w:p w:rsidR="002C7795" w:rsidRPr="00091965" w:rsidRDefault="002C7795" w:rsidP="00683B7C">
      <w:pPr>
        <w:spacing w:line="276" w:lineRule="auto"/>
        <w:ind w:firstLine="851"/>
        <w:jc w:val="both"/>
        <w:rPr>
          <w:sz w:val="28"/>
          <w:szCs w:val="28"/>
        </w:rPr>
      </w:pPr>
      <w:r w:rsidRPr="00091965">
        <w:rPr>
          <w:noProof/>
          <w:sz w:val="28"/>
          <w:szCs w:val="28"/>
        </w:rPr>
        <w:drawing>
          <wp:anchor distT="0" distB="0" distL="114300" distR="114300" simplePos="0" relativeHeight="251654656" behindDoc="1" locked="0" layoutInCell="1" allowOverlap="1">
            <wp:simplePos x="0" y="0"/>
            <wp:positionH relativeFrom="page">
              <wp:posOffset>4857750</wp:posOffset>
            </wp:positionH>
            <wp:positionV relativeFrom="paragraph">
              <wp:posOffset>71120</wp:posOffset>
            </wp:positionV>
            <wp:extent cx="2159635" cy="1439545"/>
            <wp:effectExtent l="0" t="0" r="0" b="8255"/>
            <wp:wrapTight wrapText="bothSides">
              <wp:wrapPolygon edited="0">
                <wp:start x="0" y="0"/>
                <wp:lineTo x="0" y="21438"/>
                <wp:lineTo x="21340" y="21438"/>
                <wp:lineTo x="21340" y="0"/>
                <wp:lineTo x="0" y="0"/>
              </wp:wrapPolygon>
            </wp:wrapTight>
            <wp:docPr id="145" name="Рисунок 145" descr="http://img0.liveinternet.ru/images/attach/c/11/115/884/115884910_shutterstock_14299335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ttp://img0.liveinternet.ru/images/attach/c/11/115/884/115884910_shutterstock_14299335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9635" cy="1439545"/>
                    </a:xfrm>
                    <a:prstGeom prst="rect">
                      <a:avLst/>
                    </a:prstGeom>
                    <a:noFill/>
                    <a:ln>
                      <a:noFill/>
                    </a:ln>
                  </pic:spPr>
                </pic:pic>
              </a:graphicData>
            </a:graphic>
          </wp:anchor>
        </w:drawing>
      </w:r>
      <w:r w:rsidRPr="00091965">
        <w:rPr>
          <w:sz w:val="28"/>
          <w:szCs w:val="28"/>
        </w:rPr>
        <w:t>Развитие консервной промышленности подтолкнуло развитие овощеводства. Если еще несколько лет назад все отечественные производители испытывали дефицит в качественном сырье, пригодном для производства конкурентоспособных продуктов, то сегодня уже можно говорить о наличии отечественной сырьевой базы для основных продуктов. Развитие сырьевой базы, в свою очередь, способствует и увеличению доли консервов отечественного производства. Но, в любом случае, говорить о принципиальном изменении соотношения импорта и внутреннего производства на рынке не приходится.</w:t>
      </w:r>
    </w:p>
    <w:p w:rsidR="002C7795" w:rsidRPr="00091965" w:rsidRDefault="002C7795" w:rsidP="00683B7C">
      <w:pPr>
        <w:spacing w:line="276" w:lineRule="auto"/>
        <w:ind w:firstLine="851"/>
        <w:jc w:val="both"/>
        <w:rPr>
          <w:sz w:val="28"/>
          <w:szCs w:val="28"/>
        </w:rPr>
      </w:pPr>
      <w:r w:rsidRPr="00091965">
        <w:rPr>
          <w:sz w:val="28"/>
          <w:szCs w:val="28"/>
        </w:rPr>
        <w:t>В перспективе недостающие для обеспечения потребностей объемы плодоовощной консервации будут по-прежнему компенсироваться импортными поставками. Вместе с тем, с каждым годом доля рынка продукции импортного производства будет заметно сокращаться.</w:t>
      </w:r>
    </w:p>
    <w:p w:rsidR="002C7795" w:rsidRPr="00091965" w:rsidRDefault="002C7795" w:rsidP="00683B7C">
      <w:pPr>
        <w:spacing w:line="276" w:lineRule="auto"/>
        <w:ind w:firstLine="851"/>
        <w:jc w:val="both"/>
        <w:rPr>
          <w:sz w:val="28"/>
          <w:szCs w:val="28"/>
        </w:rPr>
      </w:pPr>
      <w:r w:rsidRPr="00091965">
        <w:rPr>
          <w:sz w:val="28"/>
          <w:szCs w:val="28"/>
        </w:rPr>
        <w:t xml:space="preserve">По прогнозам EuromonitorInternational, рынок плодоовощной консервации будет расти на 6% в течение ближайших пяти лет. При этом </w:t>
      </w:r>
      <w:r w:rsidRPr="00091965">
        <w:rPr>
          <w:sz w:val="28"/>
          <w:szCs w:val="28"/>
        </w:rPr>
        <w:lastRenderedPageBreak/>
        <w:t>отрасль будет характеризоваться повышением уровня конкуренции, преимущественно между ведущими брендами, будет наблюдаться процесс консолидации игроков. Ключевыми факторами успеха для производителей станет маркетинговая деятельность, позиционирование и развитие новых продуктов.</w:t>
      </w:r>
    </w:p>
    <w:p w:rsidR="002C7795" w:rsidRPr="00683B7C" w:rsidRDefault="002C7795" w:rsidP="00683B7C">
      <w:pPr>
        <w:pStyle w:val="aff5"/>
        <w:spacing w:before="0" w:beforeAutospacing="0" w:after="0" w:afterAutospacing="0"/>
        <w:ind w:firstLine="851"/>
        <w:rPr>
          <w:rFonts w:ascii="Times New Roman" w:hAnsi="Times New Roman" w:cs="Times New Roman"/>
          <w:color w:val="auto"/>
          <w:sz w:val="28"/>
          <w:szCs w:val="28"/>
          <w:lang w:val="ru-RU"/>
        </w:rPr>
      </w:pPr>
      <w:r w:rsidRPr="00683B7C">
        <w:rPr>
          <w:rFonts w:ascii="Times New Roman" w:hAnsi="Times New Roman" w:cs="Times New Roman"/>
          <w:color w:val="auto"/>
          <w:sz w:val="28"/>
          <w:szCs w:val="28"/>
          <w:lang w:val="ru-RU"/>
        </w:rPr>
        <w:t>Объемы производства плодоовощных консервов в Краснодарском крае</w:t>
      </w:r>
    </w:p>
    <w:p w:rsidR="002C7795" w:rsidRPr="00091965" w:rsidRDefault="002C7795" w:rsidP="00683B7C">
      <w:pPr>
        <w:spacing w:line="276" w:lineRule="auto"/>
        <w:ind w:firstLine="851"/>
        <w:jc w:val="both"/>
        <w:rPr>
          <w:sz w:val="28"/>
          <w:szCs w:val="28"/>
        </w:rPr>
      </w:pPr>
      <w:r w:rsidRPr="00091965">
        <w:rPr>
          <w:sz w:val="28"/>
          <w:szCs w:val="28"/>
        </w:rPr>
        <w:t>Краснодарский край входит в тройку регионов-лидеров по производству плодоовощной консервации с долей 17,8% от общероссийского производства.</w:t>
      </w:r>
    </w:p>
    <w:p w:rsidR="002C7795" w:rsidRPr="00091965" w:rsidRDefault="002C7795" w:rsidP="00683B7C">
      <w:pPr>
        <w:spacing w:line="276" w:lineRule="auto"/>
        <w:ind w:firstLine="851"/>
        <w:jc w:val="both"/>
        <w:rPr>
          <w:sz w:val="28"/>
          <w:szCs w:val="28"/>
        </w:rPr>
      </w:pPr>
      <w:r w:rsidRPr="00091965">
        <w:rPr>
          <w:sz w:val="28"/>
          <w:szCs w:val="28"/>
        </w:rPr>
        <w:t xml:space="preserve">В Южном федеральном округе Краснодарский край является лидером по производству плодоовощной консервации с долей 68,7 %. </w:t>
      </w:r>
    </w:p>
    <w:p w:rsidR="002C7795" w:rsidRPr="00091965" w:rsidRDefault="002C7795" w:rsidP="00683B7C">
      <w:pPr>
        <w:spacing w:line="276" w:lineRule="auto"/>
        <w:ind w:firstLine="851"/>
        <w:jc w:val="both"/>
        <w:rPr>
          <w:sz w:val="28"/>
          <w:szCs w:val="28"/>
        </w:rPr>
      </w:pPr>
      <w:r w:rsidRPr="00091965">
        <w:rPr>
          <w:sz w:val="28"/>
          <w:szCs w:val="28"/>
        </w:rPr>
        <w:t xml:space="preserve">Ведущая позиция региона обусловлена благоприятными климатическими условиями для развития растениеводства, концентрацией на территории крупнейших перерабатывающих предприятий страны. </w:t>
      </w:r>
    </w:p>
    <w:p w:rsidR="002C7795" w:rsidRPr="00091965" w:rsidRDefault="002C7795" w:rsidP="00683B7C">
      <w:pPr>
        <w:spacing w:line="276" w:lineRule="auto"/>
        <w:ind w:firstLine="851"/>
        <w:jc w:val="both"/>
        <w:rPr>
          <w:sz w:val="28"/>
          <w:szCs w:val="28"/>
        </w:rPr>
      </w:pPr>
      <w:r w:rsidRPr="00091965">
        <w:rPr>
          <w:sz w:val="28"/>
          <w:szCs w:val="28"/>
        </w:rPr>
        <w:t xml:space="preserve">По данным службы статистики Краснодарского края, ежегодные объемы производства плодовоовощных консервов превышают 700 млн. условных банок. По итогам 2014 года в крае было произведено рекордное количество плодоовощных консервов – 1116,5 млн. условных банок, что на 14,3% выше, чем годом ранее. </w:t>
      </w:r>
    </w:p>
    <w:p w:rsidR="002C7795" w:rsidRPr="00A75091" w:rsidRDefault="002C7795" w:rsidP="00F01BFD">
      <w:pPr>
        <w:rPr>
          <w:highlight w:val="yellow"/>
        </w:rPr>
      </w:pPr>
      <w:r>
        <w:rPr>
          <w:noProof/>
        </w:rPr>
        <w:drawing>
          <wp:inline distT="0" distB="0" distL="0" distR="0">
            <wp:extent cx="6006662" cy="304274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12</w:t>
      </w:r>
      <w:r w:rsidR="00111ACC" w:rsidRPr="006260F3">
        <w:rPr>
          <w:b w:val="0"/>
          <w:noProof/>
          <w:color w:val="auto"/>
          <w:sz w:val="24"/>
          <w:szCs w:val="24"/>
        </w:rPr>
        <w:fldChar w:fldCharType="end"/>
      </w:r>
      <w:r w:rsidR="006260F3">
        <w:rPr>
          <w:b w:val="0"/>
          <w:color w:val="auto"/>
          <w:sz w:val="24"/>
          <w:szCs w:val="24"/>
        </w:rPr>
        <w:t xml:space="preserve">. </w:t>
      </w:r>
      <w:r w:rsidRPr="006260F3">
        <w:rPr>
          <w:b w:val="0"/>
          <w:color w:val="auto"/>
          <w:sz w:val="24"/>
          <w:szCs w:val="24"/>
        </w:rPr>
        <w:t xml:space="preserve">Динамика производства </w:t>
      </w:r>
      <w:r w:rsidR="006260F3">
        <w:rPr>
          <w:b w:val="0"/>
          <w:color w:val="auto"/>
          <w:sz w:val="24"/>
          <w:szCs w:val="24"/>
        </w:rPr>
        <w:br/>
      </w:r>
      <w:r w:rsidRPr="006260F3">
        <w:rPr>
          <w:b w:val="0"/>
          <w:color w:val="auto"/>
          <w:sz w:val="24"/>
          <w:szCs w:val="24"/>
        </w:rPr>
        <w:t>плодоовощных консервов в Краснодарском крае</w:t>
      </w:r>
    </w:p>
    <w:p w:rsidR="00683B7C" w:rsidRPr="006260F3" w:rsidRDefault="00683B7C" w:rsidP="00683B7C"/>
    <w:p w:rsidR="002C7795" w:rsidRPr="006260F3" w:rsidRDefault="002C7795" w:rsidP="00F01BFD">
      <w:pPr>
        <w:jc w:val="right"/>
      </w:pPr>
      <w:r w:rsidRPr="006260F3">
        <w:t>Источник: ФСГС, МСХ</w:t>
      </w:r>
    </w:p>
    <w:p w:rsidR="00683B7C" w:rsidRPr="00F30227" w:rsidRDefault="00683B7C" w:rsidP="00F01BFD">
      <w:pPr>
        <w:jc w:val="right"/>
        <w:rPr>
          <w:sz w:val="18"/>
          <w:szCs w:val="18"/>
        </w:rPr>
      </w:pPr>
    </w:p>
    <w:p w:rsidR="002C7795" w:rsidRPr="00091965" w:rsidRDefault="002C7795" w:rsidP="00683B7C">
      <w:pPr>
        <w:ind w:firstLine="851"/>
        <w:jc w:val="both"/>
        <w:rPr>
          <w:sz w:val="28"/>
          <w:szCs w:val="28"/>
        </w:rPr>
      </w:pPr>
      <w:r w:rsidRPr="00091965">
        <w:rPr>
          <w:sz w:val="28"/>
          <w:szCs w:val="28"/>
        </w:rPr>
        <w:lastRenderedPageBreak/>
        <w:t xml:space="preserve">Но уже в 2015 году край смог снова поставить новый рекорд, достигнув в производстве плодоовощных консервов своего максимального значения – 1 275,3 </w:t>
      </w:r>
      <w:r w:rsidR="004965CE">
        <w:rPr>
          <w:sz w:val="28"/>
          <w:szCs w:val="28"/>
        </w:rPr>
        <w:t>руб.</w:t>
      </w:r>
      <w:r w:rsidRPr="00091965">
        <w:rPr>
          <w:sz w:val="28"/>
          <w:szCs w:val="28"/>
        </w:rPr>
        <w:t xml:space="preserve">, что на  158,8 </w:t>
      </w:r>
      <w:r w:rsidR="004965CE">
        <w:rPr>
          <w:sz w:val="28"/>
          <w:szCs w:val="28"/>
        </w:rPr>
        <w:t>руб.</w:t>
      </w:r>
      <w:r w:rsidRPr="00091965">
        <w:rPr>
          <w:sz w:val="28"/>
          <w:szCs w:val="28"/>
        </w:rPr>
        <w:t xml:space="preserve"> выше, чем в предыдущем году.</w:t>
      </w:r>
    </w:p>
    <w:p w:rsidR="002C7795" w:rsidRPr="00091965" w:rsidRDefault="002C7795" w:rsidP="00683B7C">
      <w:pPr>
        <w:ind w:firstLine="851"/>
        <w:jc w:val="both"/>
        <w:rPr>
          <w:sz w:val="28"/>
          <w:szCs w:val="28"/>
        </w:rPr>
      </w:pPr>
      <w:r w:rsidRPr="00091965">
        <w:rPr>
          <w:sz w:val="28"/>
          <w:szCs w:val="28"/>
        </w:rPr>
        <w:t>Развитие отрасли не отличается стабильностью, из года в год наблюдаются незначительные колебания объемов производства, как в сторону увеличения, так и спада, при этом в целом ситуация более благоприятная, чем по стране.</w:t>
      </w:r>
    </w:p>
    <w:p w:rsidR="002C7795" w:rsidRPr="00091965" w:rsidRDefault="002C7795" w:rsidP="00683B7C">
      <w:pPr>
        <w:spacing w:line="276" w:lineRule="auto"/>
        <w:ind w:firstLine="851"/>
        <w:jc w:val="both"/>
        <w:rPr>
          <w:sz w:val="28"/>
          <w:szCs w:val="28"/>
        </w:rPr>
      </w:pPr>
      <w:r w:rsidRPr="00091965">
        <w:rPr>
          <w:sz w:val="28"/>
          <w:szCs w:val="28"/>
        </w:rPr>
        <w:t xml:space="preserve">Так, в 2009 году в Краснодарском крае удалось достичь роста производства плодовоовощных консервов на уровне 31,4 %, в 2010 году объемы немного снизились – на 10,1 %, при том, что по стране спад превысил 28,7 %. </w:t>
      </w:r>
    </w:p>
    <w:p w:rsidR="002C7795" w:rsidRPr="00091965" w:rsidRDefault="002C7795" w:rsidP="00683B7C">
      <w:pPr>
        <w:spacing w:line="276" w:lineRule="auto"/>
        <w:ind w:firstLine="851"/>
        <w:jc w:val="both"/>
        <w:rPr>
          <w:sz w:val="28"/>
          <w:szCs w:val="28"/>
        </w:rPr>
      </w:pPr>
      <w:r w:rsidRPr="00091965">
        <w:rPr>
          <w:sz w:val="28"/>
          <w:szCs w:val="28"/>
        </w:rPr>
        <w:t>В 2011 году наблюдались относительно устойчивые тенденции роста, а именно на 8,8%. Неурожай 2012 г. привел к незначительному спаду – на 1,9%. После чего продолжился рост, по итогам 2013 г. объемы производства плодоовощных консервов превысили уровень 2012 г. на 6%, а в 2014 г. – на 14,3%.</w:t>
      </w:r>
    </w:p>
    <w:p w:rsidR="002C7795" w:rsidRPr="00091965" w:rsidRDefault="002C7795" w:rsidP="00683B7C">
      <w:pPr>
        <w:spacing w:line="276" w:lineRule="auto"/>
        <w:ind w:firstLine="851"/>
        <w:jc w:val="both"/>
        <w:rPr>
          <w:sz w:val="28"/>
          <w:szCs w:val="28"/>
        </w:rPr>
      </w:pPr>
      <w:r w:rsidRPr="00091965">
        <w:rPr>
          <w:sz w:val="28"/>
          <w:szCs w:val="28"/>
        </w:rPr>
        <w:t>2015 год не стал исключением и продолжил положи</w:t>
      </w:r>
      <w:r w:rsidR="000E01C6">
        <w:rPr>
          <w:sz w:val="28"/>
          <w:szCs w:val="28"/>
        </w:rPr>
        <w:t>тельную тенденцию роста, увели</w:t>
      </w:r>
      <w:r w:rsidRPr="00091965">
        <w:rPr>
          <w:sz w:val="28"/>
          <w:szCs w:val="28"/>
        </w:rPr>
        <w:t>чив производство плодоовощных консервов на 14,2%.</w:t>
      </w:r>
    </w:p>
    <w:p w:rsidR="002C7795" w:rsidRPr="00091965" w:rsidRDefault="002C7795" w:rsidP="00683B7C">
      <w:pPr>
        <w:spacing w:line="276" w:lineRule="auto"/>
        <w:ind w:firstLine="851"/>
        <w:jc w:val="both"/>
        <w:rPr>
          <w:sz w:val="28"/>
          <w:szCs w:val="28"/>
        </w:rPr>
      </w:pPr>
      <w:r w:rsidRPr="00091965">
        <w:rPr>
          <w:sz w:val="28"/>
          <w:szCs w:val="28"/>
        </w:rPr>
        <w:t>Причины роста выпуска консервов связаны как с факторами спроса и производства, так и экономическими.</w:t>
      </w:r>
    </w:p>
    <w:p w:rsidR="002C7795" w:rsidRPr="00091965" w:rsidRDefault="002C7795" w:rsidP="00683B7C">
      <w:pPr>
        <w:spacing w:line="276" w:lineRule="auto"/>
        <w:ind w:firstLine="851"/>
        <w:jc w:val="both"/>
        <w:rPr>
          <w:sz w:val="28"/>
          <w:szCs w:val="28"/>
        </w:rPr>
      </w:pPr>
      <w:r w:rsidRPr="00091965">
        <w:rPr>
          <w:sz w:val="28"/>
          <w:szCs w:val="28"/>
        </w:rPr>
        <w:t xml:space="preserve">Что касается первой группы причин, то консервированная продукция пользуется стабильным спросом у населения, как в силу сложившихся пищевых привычек, так и в силу ускоряющегося ритма жизни и как следствие нехватка времени на приготовление домашних заготовок. </w:t>
      </w:r>
    </w:p>
    <w:p w:rsidR="002C7795" w:rsidRPr="00091965" w:rsidRDefault="002C7795" w:rsidP="00683B7C">
      <w:pPr>
        <w:spacing w:line="276" w:lineRule="auto"/>
        <w:ind w:firstLine="851"/>
        <w:jc w:val="both"/>
        <w:rPr>
          <w:sz w:val="28"/>
          <w:szCs w:val="28"/>
        </w:rPr>
      </w:pPr>
      <w:r w:rsidRPr="00091965">
        <w:rPr>
          <w:sz w:val="28"/>
          <w:szCs w:val="28"/>
        </w:rPr>
        <w:t>В последний год к этим факторам добавилось еще и снижение уровня благосостояния населения, приведшее к замене свежих овощей и фруктов на более дешевую консервированную продукцию, что подтверждается ростом спроса в категории готовые блюда, маринованные и соленые овощи, а также и увеличением числа людей, занимающихся консервацией в домашних условиях.</w:t>
      </w:r>
    </w:p>
    <w:p w:rsidR="002C7795" w:rsidRPr="00091965" w:rsidRDefault="002C7795" w:rsidP="00F01BFD">
      <w:pPr>
        <w:spacing w:line="276" w:lineRule="auto"/>
        <w:jc w:val="both"/>
        <w:rPr>
          <w:sz w:val="28"/>
          <w:szCs w:val="28"/>
        </w:rPr>
      </w:pPr>
      <w:r w:rsidRPr="00091965">
        <w:rPr>
          <w:noProof/>
          <w:sz w:val="28"/>
          <w:szCs w:val="28"/>
        </w:rPr>
        <w:drawing>
          <wp:anchor distT="0" distB="0" distL="114300" distR="114300" simplePos="0" relativeHeight="251656704" behindDoc="1" locked="0" layoutInCell="1" allowOverlap="1">
            <wp:simplePos x="0" y="0"/>
            <wp:positionH relativeFrom="column">
              <wp:posOffset>-16510</wp:posOffset>
            </wp:positionH>
            <wp:positionV relativeFrom="paragraph">
              <wp:posOffset>24765</wp:posOffset>
            </wp:positionV>
            <wp:extent cx="2159635" cy="1439545"/>
            <wp:effectExtent l="0" t="0" r="0" b="8255"/>
            <wp:wrapTight wrapText="bothSides">
              <wp:wrapPolygon edited="0">
                <wp:start x="0" y="0"/>
                <wp:lineTo x="0" y="21438"/>
                <wp:lineTo x="21340" y="21438"/>
                <wp:lineTo x="21340" y="0"/>
                <wp:lineTo x="0" y="0"/>
              </wp:wrapPolygon>
            </wp:wrapTight>
            <wp:docPr id="146" name="Рисунок 146" descr="http://img6.mynet.com.tr/hbr/2014/08/05/111417483/9415453-640x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g6.mynet.com.tr/hbr/2014/08/05/111417483/9415453-640x360.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1505" r="3693"/>
                    <a:stretch/>
                  </pic:blipFill>
                  <pic:spPr bwMode="auto">
                    <a:xfrm>
                      <a:off x="0" y="0"/>
                      <a:ext cx="2159635" cy="1439545"/>
                    </a:xfrm>
                    <a:prstGeom prst="rect">
                      <a:avLst/>
                    </a:prstGeom>
                    <a:noFill/>
                    <a:ln>
                      <a:noFill/>
                    </a:ln>
                    <a:extLst>
                      <a:ext uri="{53640926-AAD7-44D8-BBD7-CCE9431645EC}">
                        <a14:shadowObscured xmlns:a14="http://schemas.microsoft.com/office/drawing/2010/main"/>
                      </a:ext>
                    </a:extLst>
                  </pic:spPr>
                </pic:pic>
              </a:graphicData>
            </a:graphic>
          </wp:anchor>
        </w:drawing>
      </w:r>
      <w:r w:rsidRPr="00091965">
        <w:rPr>
          <w:sz w:val="28"/>
          <w:szCs w:val="28"/>
        </w:rPr>
        <w:t>К группе производственных причин относится реализация инвестиционных проектов на предприятиях отрасли. В последние годы проведена модернизация и техническое перевооружение ООО «Кубанские консервы», ООО «Славянский консервный комбинат», ООО «Техада». Завершено создание производства ООО «Кубанский консервный комбинат», «Кубань-Ти». Кроме того, активно ведется развитие сырьевой базы.</w:t>
      </w:r>
    </w:p>
    <w:p w:rsidR="002C7795" w:rsidRPr="00091965" w:rsidRDefault="002C7795" w:rsidP="00683B7C">
      <w:pPr>
        <w:spacing w:line="276" w:lineRule="auto"/>
        <w:ind w:firstLine="851"/>
        <w:jc w:val="both"/>
        <w:rPr>
          <w:sz w:val="28"/>
          <w:szCs w:val="28"/>
        </w:rPr>
      </w:pPr>
      <w:r w:rsidRPr="00091965">
        <w:rPr>
          <w:sz w:val="28"/>
          <w:szCs w:val="28"/>
        </w:rPr>
        <w:lastRenderedPageBreak/>
        <w:t>К числу экономических факторов относится повышение стоимости импортной продукции, введение продовольственного эмбарго с 2014 года.</w:t>
      </w:r>
    </w:p>
    <w:p w:rsidR="002C7795" w:rsidRPr="00091965" w:rsidRDefault="002C7795" w:rsidP="00683B7C">
      <w:pPr>
        <w:spacing w:line="276" w:lineRule="auto"/>
        <w:ind w:firstLine="851"/>
        <w:jc w:val="both"/>
        <w:rPr>
          <w:sz w:val="28"/>
          <w:szCs w:val="28"/>
        </w:rPr>
      </w:pPr>
      <w:r w:rsidRPr="00091965">
        <w:rPr>
          <w:sz w:val="28"/>
          <w:szCs w:val="28"/>
        </w:rPr>
        <w:t>В структуре производства плодоовощных консервов лидируют консервированные овощи и грибы – от 53 до 60%. Каждый год доля данной продукции растет, что связано с более стабильным спросом на нее, а так же проведением модернизаций именно на этих предприятиях.</w:t>
      </w:r>
    </w:p>
    <w:p w:rsidR="002C7795" w:rsidRPr="00091965" w:rsidRDefault="002C7795" w:rsidP="00683B7C">
      <w:pPr>
        <w:spacing w:line="276" w:lineRule="auto"/>
        <w:ind w:firstLine="851"/>
        <w:jc w:val="both"/>
        <w:rPr>
          <w:sz w:val="28"/>
          <w:szCs w:val="28"/>
        </w:rPr>
      </w:pPr>
      <w:r w:rsidRPr="00091965">
        <w:rPr>
          <w:sz w:val="28"/>
          <w:szCs w:val="28"/>
        </w:rPr>
        <w:t>По итогам 2014 года в структуре плодоовощных консервов производство консервированных овощей и грибов в Краснодарском крае составило 56,5%, а по оценочным дан</w:t>
      </w:r>
      <w:r w:rsidR="006260F3">
        <w:rPr>
          <w:sz w:val="28"/>
          <w:szCs w:val="28"/>
        </w:rPr>
        <w:t>н</w:t>
      </w:r>
      <w:r w:rsidRPr="00091965">
        <w:rPr>
          <w:sz w:val="28"/>
          <w:szCs w:val="28"/>
        </w:rPr>
        <w:t xml:space="preserve">ым 2015 г. – 60,3%. </w:t>
      </w:r>
    </w:p>
    <w:p w:rsidR="002C7795" w:rsidRPr="00091965" w:rsidRDefault="002C7795" w:rsidP="00683B7C">
      <w:pPr>
        <w:spacing w:line="276" w:lineRule="auto"/>
        <w:ind w:firstLine="851"/>
        <w:jc w:val="both"/>
        <w:rPr>
          <w:sz w:val="28"/>
          <w:szCs w:val="28"/>
        </w:rPr>
      </w:pPr>
      <w:r w:rsidRPr="00091965">
        <w:rPr>
          <w:sz w:val="28"/>
          <w:szCs w:val="28"/>
        </w:rPr>
        <w:t>Доля фруктовых и овощных соков, нектаров в структуре производства за 2011-2015 гг. снизилась на 5,2%.</w:t>
      </w:r>
    </w:p>
    <w:p w:rsidR="002C7795" w:rsidRPr="00A75091" w:rsidRDefault="002C7795" w:rsidP="00F01BFD">
      <w:pPr>
        <w:jc w:val="center"/>
        <w:rPr>
          <w:highlight w:val="yellow"/>
        </w:rPr>
      </w:pPr>
      <w:r>
        <w:rPr>
          <w:noProof/>
        </w:rPr>
        <w:drawing>
          <wp:inline distT="0" distB="0" distL="0" distR="0">
            <wp:extent cx="5811520" cy="36957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C7795" w:rsidRPr="006260F3" w:rsidRDefault="002C7795"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13</w:t>
      </w:r>
      <w:r w:rsidR="00111ACC" w:rsidRPr="006260F3">
        <w:rPr>
          <w:b w:val="0"/>
          <w:noProof/>
          <w:color w:val="auto"/>
          <w:sz w:val="24"/>
          <w:szCs w:val="24"/>
        </w:rPr>
        <w:fldChar w:fldCharType="end"/>
      </w:r>
      <w:r w:rsidR="006260F3">
        <w:rPr>
          <w:b w:val="0"/>
          <w:color w:val="auto"/>
          <w:sz w:val="24"/>
          <w:szCs w:val="24"/>
        </w:rPr>
        <w:t>.</w:t>
      </w:r>
      <w:r w:rsidRPr="006260F3">
        <w:rPr>
          <w:b w:val="0"/>
          <w:color w:val="auto"/>
          <w:sz w:val="24"/>
          <w:szCs w:val="24"/>
        </w:rPr>
        <w:t xml:space="preserve"> Динамика структуры производства </w:t>
      </w:r>
      <w:r w:rsidR="006260F3" w:rsidRPr="006260F3">
        <w:rPr>
          <w:b w:val="0"/>
          <w:color w:val="auto"/>
          <w:sz w:val="24"/>
          <w:szCs w:val="24"/>
        </w:rPr>
        <w:br/>
      </w:r>
      <w:r w:rsidRPr="006260F3">
        <w:rPr>
          <w:b w:val="0"/>
          <w:color w:val="auto"/>
          <w:sz w:val="24"/>
          <w:szCs w:val="24"/>
        </w:rPr>
        <w:t>плодоовощной консервации в Краснодарском крае</w:t>
      </w:r>
    </w:p>
    <w:p w:rsidR="006260F3" w:rsidRPr="006260F3" w:rsidRDefault="006260F3" w:rsidP="00F01BFD">
      <w:pPr>
        <w:jc w:val="right"/>
      </w:pPr>
    </w:p>
    <w:p w:rsidR="002C7795" w:rsidRPr="006260F3" w:rsidRDefault="002C7795" w:rsidP="00F01BFD">
      <w:pPr>
        <w:jc w:val="right"/>
      </w:pPr>
      <w:r w:rsidRPr="006260F3">
        <w:t>Источник: ФСГС, ФСГС по Краснодарскому краю</w:t>
      </w:r>
    </w:p>
    <w:p w:rsidR="006260F3" w:rsidRPr="001B1049" w:rsidRDefault="006260F3" w:rsidP="00F01BFD">
      <w:pPr>
        <w:jc w:val="right"/>
        <w:rPr>
          <w:sz w:val="18"/>
          <w:szCs w:val="18"/>
        </w:rPr>
      </w:pPr>
    </w:p>
    <w:p w:rsidR="002C7795" w:rsidRPr="00091965" w:rsidRDefault="002C7795" w:rsidP="006260F3">
      <w:pPr>
        <w:ind w:firstLine="851"/>
        <w:jc w:val="both"/>
        <w:rPr>
          <w:sz w:val="28"/>
          <w:szCs w:val="28"/>
        </w:rPr>
      </w:pPr>
      <w:r w:rsidRPr="00091965">
        <w:rPr>
          <w:sz w:val="28"/>
          <w:szCs w:val="28"/>
        </w:rPr>
        <w:t xml:space="preserve">Минимальна и доля джемов, мармеладов, пюре и т.д., она составила по итогам 2015 г. 1,3 %, что на 2,2% меньше, чем в 2011 году. </w:t>
      </w:r>
    </w:p>
    <w:p w:rsidR="002C7795" w:rsidRPr="00091965" w:rsidRDefault="002C7795" w:rsidP="006260F3">
      <w:pPr>
        <w:ind w:firstLine="851"/>
        <w:jc w:val="both"/>
        <w:rPr>
          <w:sz w:val="28"/>
          <w:szCs w:val="28"/>
        </w:rPr>
      </w:pPr>
      <w:r w:rsidRPr="00091965">
        <w:rPr>
          <w:sz w:val="28"/>
          <w:szCs w:val="28"/>
        </w:rPr>
        <w:t>Сложившаяся структура производства определена, прежде всего, сырьевой базой.</w:t>
      </w:r>
    </w:p>
    <w:p w:rsidR="002C7795" w:rsidRPr="00091965" w:rsidRDefault="002C7795" w:rsidP="006260F3">
      <w:pPr>
        <w:spacing w:line="276" w:lineRule="auto"/>
        <w:ind w:firstLine="851"/>
        <w:jc w:val="both"/>
        <w:rPr>
          <w:sz w:val="28"/>
          <w:szCs w:val="28"/>
        </w:rPr>
      </w:pPr>
      <w:r w:rsidRPr="00091965">
        <w:rPr>
          <w:sz w:val="28"/>
          <w:szCs w:val="28"/>
        </w:rPr>
        <w:t xml:space="preserve">Среди овощных консервов наиболее распространено производство натуральных консервов – зеленого горошка (270 </w:t>
      </w:r>
      <w:r w:rsidR="006260F3">
        <w:rPr>
          <w:sz w:val="28"/>
          <w:szCs w:val="28"/>
        </w:rPr>
        <w:t>руб.</w:t>
      </w:r>
      <w:r w:rsidRPr="00091965">
        <w:rPr>
          <w:sz w:val="28"/>
          <w:szCs w:val="28"/>
        </w:rPr>
        <w:t xml:space="preserve"> - 27%) и кукурузы (177 </w:t>
      </w:r>
      <w:r w:rsidR="006260F3">
        <w:rPr>
          <w:sz w:val="28"/>
          <w:szCs w:val="28"/>
        </w:rPr>
        <w:t>руб.</w:t>
      </w:r>
      <w:r w:rsidRPr="00091965">
        <w:rPr>
          <w:sz w:val="28"/>
          <w:szCs w:val="28"/>
        </w:rPr>
        <w:t xml:space="preserve"> - 23%) – суммарно порядка 50% от общего объема производства. Лидерству </w:t>
      </w:r>
      <w:r w:rsidRPr="00091965">
        <w:rPr>
          <w:sz w:val="28"/>
          <w:szCs w:val="28"/>
        </w:rPr>
        <w:lastRenderedPageBreak/>
        <w:t xml:space="preserve">в структуре производства данных видов продукции способствует в первую очередь обеспеченность сырьем. Кроме того последние три года наблюдалась высокая средняя урожайность овощного гороха и кукурузы. </w:t>
      </w:r>
    </w:p>
    <w:p w:rsidR="002C7795" w:rsidRPr="00091965" w:rsidRDefault="002C7795" w:rsidP="006260F3">
      <w:pPr>
        <w:spacing w:line="276" w:lineRule="auto"/>
        <w:ind w:firstLine="851"/>
        <w:jc w:val="both"/>
        <w:rPr>
          <w:sz w:val="28"/>
          <w:szCs w:val="28"/>
        </w:rPr>
      </w:pPr>
      <w:r w:rsidRPr="00091965">
        <w:rPr>
          <w:sz w:val="28"/>
          <w:szCs w:val="28"/>
        </w:rPr>
        <w:t xml:space="preserve">На долю томатных паст, кетчупов и др. томатной продукции приходится порядка 7% (51,4 </w:t>
      </w:r>
      <w:r w:rsidR="006260F3">
        <w:rPr>
          <w:sz w:val="28"/>
          <w:szCs w:val="28"/>
        </w:rPr>
        <w:t>руб.</w:t>
      </w:r>
      <w:r w:rsidRPr="00091965">
        <w:rPr>
          <w:sz w:val="28"/>
          <w:szCs w:val="28"/>
        </w:rPr>
        <w:t>), на долю закусочных консервов (икра кабачковая, баклажанная, лечо и др.) – 12%. Производство консервированных томатов и огурцов суммарно занимает 15% от общего производства консервированных овощей Краснодарского края. На долю остальных видов овощных консервов приходится 16%.</w:t>
      </w:r>
    </w:p>
    <w:p w:rsidR="002C7795" w:rsidRDefault="002C7795" w:rsidP="006260F3">
      <w:pPr>
        <w:spacing w:line="276" w:lineRule="auto"/>
        <w:ind w:firstLine="851"/>
        <w:jc w:val="both"/>
        <w:rPr>
          <w:sz w:val="28"/>
          <w:szCs w:val="28"/>
        </w:rPr>
      </w:pPr>
      <w:r w:rsidRPr="00091965">
        <w:rPr>
          <w:sz w:val="28"/>
          <w:szCs w:val="28"/>
        </w:rPr>
        <w:t>Важно отметить тот факт, что основная доля всей произведенной в крае продукции вывозятся за пределы края. На сегодняшний день во многих регионах продукция Краснодарского края позиционируется как наиболее экологически чистая и полезная, и качество кубанских производителей ценится на самом высоком уровне. Все это обуславливает значительный отток выпускаемой продукци</w:t>
      </w:r>
      <w:r w:rsidR="00EB43C7">
        <w:rPr>
          <w:sz w:val="28"/>
          <w:szCs w:val="28"/>
        </w:rPr>
        <w:t>и.</w:t>
      </w:r>
    </w:p>
    <w:p w:rsidR="006260F3" w:rsidRPr="00EB43C7" w:rsidRDefault="006260F3" w:rsidP="006260F3">
      <w:pPr>
        <w:spacing w:line="276" w:lineRule="auto"/>
        <w:ind w:firstLine="851"/>
        <w:jc w:val="both"/>
        <w:rPr>
          <w:sz w:val="28"/>
          <w:szCs w:val="28"/>
        </w:rPr>
      </w:pPr>
    </w:p>
    <w:p w:rsidR="00495A54" w:rsidRDefault="00495A54" w:rsidP="006260F3">
      <w:pPr>
        <w:pStyle w:val="1"/>
        <w:spacing w:before="0" w:line="276" w:lineRule="auto"/>
        <w:ind w:firstLine="851"/>
        <w:jc w:val="both"/>
        <w:rPr>
          <w:rFonts w:ascii="Times New Roman" w:hAnsi="Times New Roman"/>
        </w:rPr>
      </w:pPr>
      <w:bookmarkStart w:id="53" w:name="_Toc387093582"/>
      <w:bookmarkStart w:id="54" w:name="sub_1052"/>
      <w:bookmarkEnd w:id="52"/>
      <w:r w:rsidRPr="00C74829">
        <w:rPr>
          <w:rFonts w:ascii="Times New Roman" w:hAnsi="Times New Roman"/>
        </w:rPr>
        <w:t xml:space="preserve">5.2. Особенности сегмента рынка, в котором реализуется </w:t>
      </w:r>
      <w:bookmarkEnd w:id="53"/>
      <w:r w:rsidR="00E64F42" w:rsidRPr="00E64F42">
        <w:rPr>
          <w:rFonts w:ascii="Times New Roman" w:hAnsi="Times New Roman"/>
        </w:rPr>
        <w:t>(планируется к реализации) инвестиционный проект: объем, динамика и тенденции развития.</w:t>
      </w:r>
    </w:p>
    <w:p w:rsidR="00EB43C7" w:rsidRPr="00091965" w:rsidRDefault="00EB43C7" w:rsidP="006260F3">
      <w:pPr>
        <w:spacing w:line="276" w:lineRule="auto"/>
        <w:ind w:firstLine="851"/>
        <w:jc w:val="both"/>
        <w:rPr>
          <w:sz w:val="28"/>
          <w:szCs w:val="28"/>
        </w:rPr>
      </w:pPr>
      <w:r w:rsidRPr="00091965">
        <w:rPr>
          <w:sz w:val="28"/>
          <w:szCs w:val="28"/>
        </w:rPr>
        <w:t xml:space="preserve">Консервная промышленность – одна из очень важных и перспективных отраслей пищевой индустрии. Основу ее составляет плодоовощеконсервное производство. Как и для других отраслей пищевой и перерабатывающей промышленности для нее характерна жесткая конкуренция с зарубежными поставщиками. </w:t>
      </w:r>
    </w:p>
    <w:p w:rsidR="009F591A" w:rsidRPr="00091965" w:rsidRDefault="00EB43C7" w:rsidP="006260F3">
      <w:pPr>
        <w:spacing w:line="276" w:lineRule="auto"/>
        <w:ind w:firstLine="851"/>
        <w:jc w:val="both"/>
        <w:rPr>
          <w:sz w:val="28"/>
          <w:szCs w:val="28"/>
        </w:rPr>
      </w:pPr>
      <w:r w:rsidRPr="00091965">
        <w:rPr>
          <w:sz w:val="28"/>
          <w:szCs w:val="28"/>
        </w:rPr>
        <w:t xml:space="preserve">В силу длительного срока хранения продукции, </w:t>
      </w:r>
      <w:r w:rsidRPr="00091965">
        <w:rPr>
          <w:i/>
          <w:sz w:val="28"/>
          <w:szCs w:val="28"/>
        </w:rPr>
        <w:t>рынок не имеет территориальных ограничений и является международным</w:t>
      </w:r>
      <w:r w:rsidRPr="00091965">
        <w:rPr>
          <w:sz w:val="28"/>
          <w:szCs w:val="28"/>
        </w:rPr>
        <w:t>.</w:t>
      </w:r>
    </w:p>
    <w:p w:rsidR="00EB43C7" w:rsidRPr="00091965" w:rsidRDefault="00EB43C7" w:rsidP="006260F3">
      <w:pPr>
        <w:spacing w:line="276" w:lineRule="auto"/>
        <w:ind w:firstLine="851"/>
        <w:jc w:val="both"/>
        <w:rPr>
          <w:sz w:val="28"/>
          <w:szCs w:val="28"/>
        </w:rPr>
      </w:pPr>
      <w:r w:rsidRPr="00091965">
        <w:rPr>
          <w:noProof/>
          <w:sz w:val="28"/>
          <w:szCs w:val="28"/>
        </w:rPr>
        <w:drawing>
          <wp:anchor distT="0" distB="0" distL="114300" distR="114300" simplePos="0" relativeHeight="251658752" behindDoc="1" locked="0" layoutInCell="1" allowOverlap="1">
            <wp:simplePos x="0" y="0"/>
            <wp:positionH relativeFrom="column">
              <wp:posOffset>-2540</wp:posOffset>
            </wp:positionH>
            <wp:positionV relativeFrom="paragraph">
              <wp:posOffset>79375</wp:posOffset>
            </wp:positionV>
            <wp:extent cx="2159635" cy="1439545"/>
            <wp:effectExtent l="0" t="0" r="0" b="8255"/>
            <wp:wrapTight wrapText="bothSides">
              <wp:wrapPolygon edited="0">
                <wp:start x="0" y="0"/>
                <wp:lineTo x="0" y="21438"/>
                <wp:lineTo x="21340" y="21438"/>
                <wp:lineTo x="21340" y="0"/>
                <wp:lineTo x="0" y="0"/>
              </wp:wrapPolygon>
            </wp:wrapTight>
            <wp:docPr id="150" name="Рисунок 150" descr="http://cdn.kul.vn/data/article/2015/11/22/94_1448202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dn.kul.vn/data/article/2015/11/22/94_1448202667.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59635" cy="1439545"/>
                    </a:xfrm>
                    <a:prstGeom prst="rect">
                      <a:avLst/>
                    </a:prstGeom>
                    <a:noFill/>
                    <a:ln>
                      <a:noFill/>
                    </a:ln>
                  </pic:spPr>
                </pic:pic>
              </a:graphicData>
            </a:graphic>
          </wp:anchor>
        </w:drawing>
      </w:r>
      <w:r w:rsidRPr="00091965">
        <w:rPr>
          <w:sz w:val="28"/>
          <w:szCs w:val="28"/>
        </w:rPr>
        <w:t>Овощные консервы в различных вариантах – один из привычных компонентов меню россиянина. Практически каждой российской семье знакома традиция сезонных домашних заготовок. Устойчивая привычка запасаться впрок с собственного огорода напрямую коррелирует с развитием отрасли производства консервированной продукции, вследствие чего изменяется динамика и складывается структура производства консервированных овощей.</w:t>
      </w:r>
    </w:p>
    <w:p w:rsidR="00EB43C7" w:rsidRPr="00091965" w:rsidRDefault="00EB43C7" w:rsidP="006260F3">
      <w:pPr>
        <w:spacing w:line="276" w:lineRule="auto"/>
        <w:ind w:firstLine="851"/>
        <w:jc w:val="both"/>
        <w:rPr>
          <w:sz w:val="28"/>
          <w:szCs w:val="28"/>
        </w:rPr>
      </w:pPr>
      <w:r w:rsidRPr="00091965">
        <w:rPr>
          <w:sz w:val="28"/>
          <w:szCs w:val="28"/>
        </w:rPr>
        <w:t xml:space="preserve">В России отрасль овощной консервации длительное время находилась в упадке, на рынке была представлена преимущественно импортная продукция </w:t>
      </w:r>
      <w:r w:rsidRPr="00091965">
        <w:rPr>
          <w:sz w:val="28"/>
          <w:szCs w:val="28"/>
        </w:rPr>
        <w:lastRenderedPageBreak/>
        <w:t xml:space="preserve">(порядка 80%). Восстановление отечественного производства началось с 2000 г., когда предприятия начали устойчиво наращивать выпуск продукции. И если в некоторых сегментах плодоовощной консервации период активного роста завершился в 2009 г., то </w:t>
      </w:r>
      <w:r w:rsidRPr="00091965">
        <w:rPr>
          <w:i/>
          <w:sz w:val="28"/>
          <w:szCs w:val="28"/>
        </w:rPr>
        <w:t>сегмент овощной консервации продолжает активно развиваться.</w:t>
      </w:r>
      <w:r w:rsidRPr="00091965">
        <w:rPr>
          <w:sz w:val="28"/>
          <w:szCs w:val="28"/>
        </w:rPr>
        <w:t xml:space="preserve"> Эксперты прогнозируют, что высокие темпы роста сохранятся на рынке в ближайшие пять лет.Развитие производства связано с его инвестиционной привлекательностью, сравнительно быстрой оборачиваемостью средств и окупаемостью инвестиций. Именно это стало причиной роста вложений со стороны иностранных и частных отечественных инвесторов в строительство новых и модернизацию действующих предприятий по производству овощных консервов.</w:t>
      </w:r>
    </w:p>
    <w:p w:rsidR="00EB43C7" w:rsidRPr="00091965" w:rsidRDefault="00EB43C7" w:rsidP="006260F3">
      <w:pPr>
        <w:spacing w:line="276" w:lineRule="auto"/>
        <w:ind w:firstLine="851"/>
        <w:jc w:val="both"/>
        <w:rPr>
          <w:sz w:val="28"/>
          <w:szCs w:val="28"/>
        </w:rPr>
      </w:pPr>
      <w:r w:rsidRPr="00091965">
        <w:rPr>
          <w:sz w:val="28"/>
          <w:szCs w:val="28"/>
        </w:rPr>
        <w:t xml:space="preserve">Наращивание производственных мощностей способствовало сокращению доли импортной продукции на рынке, которая по итогам 2015 года снизилась на 17,4 п.п. и составила 45,0%. </w:t>
      </w:r>
    </w:p>
    <w:p w:rsidR="00EB43C7" w:rsidRDefault="00EB43C7" w:rsidP="006260F3">
      <w:pPr>
        <w:keepNext/>
        <w:jc w:val="center"/>
      </w:pPr>
      <w:r>
        <w:rPr>
          <w:noProof/>
        </w:rPr>
        <w:drawing>
          <wp:inline distT="0" distB="0" distL="0" distR="0">
            <wp:extent cx="5824220" cy="3538847"/>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EB43C7" w:rsidRPr="006260F3" w:rsidRDefault="00EB43C7" w:rsidP="00F01BFD">
      <w:pPr>
        <w:pStyle w:val="ad"/>
        <w:spacing w:after="0"/>
        <w:jc w:val="center"/>
        <w:rPr>
          <w:b w:val="0"/>
          <w:color w:val="auto"/>
          <w:sz w:val="24"/>
          <w:szCs w:val="24"/>
        </w:rPr>
      </w:pPr>
      <w:r w:rsidRPr="006260F3">
        <w:rPr>
          <w:b w:val="0"/>
          <w:color w:val="auto"/>
          <w:sz w:val="24"/>
          <w:szCs w:val="24"/>
        </w:rPr>
        <w:t xml:space="preserve">Рисунок </w:t>
      </w:r>
      <w:r w:rsidR="00111ACC" w:rsidRPr="006260F3">
        <w:rPr>
          <w:b w:val="0"/>
          <w:color w:val="auto"/>
          <w:sz w:val="24"/>
          <w:szCs w:val="24"/>
        </w:rPr>
        <w:fldChar w:fldCharType="begin"/>
      </w:r>
      <w:r w:rsidR="00CB290E" w:rsidRPr="006260F3">
        <w:rPr>
          <w:b w:val="0"/>
          <w:color w:val="auto"/>
          <w:sz w:val="24"/>
          <w:szCs w:val="24"/>
        </w:rPr>
        <w:instrText xml:space="preserve"> SEQ Рисунок \* ARABIC </w:instrText>
      </w:r>
      <w:r w:rsidR="00111ACC" w:rsidRPr="006260F3">
        <w:rPr>
          <w:b w:val="0"/>
          <w:color w:val="auto"/>
          <w:sz w:val="24"/>
          <w:szCs w:val="24"/>
        </w:rPr>
        <w:fldChar w:fldCharType="separate"/>
      </w:r>
      <w:r w:rsidR="00866049">
        <w:rPr>
          <w:b w:val="0"/>
          <w:noProof/>
          <w:color w:val="auto"/>
          <w:sz w:val="24"/>
          <w:szCs w:val="24"/>
        </w:rPr>
        <w:t>14</w:t>
      </w:r>
      <w:r w:rsidR="00111ACC" w:rsidRPr="006260F3">
        <w:rPr>
          <w:b w:val="0"/>
          <w:noProof/>
          <w:color w:val="auto"/>
          <w:sz w:val="24"/>
          <w:szCs w:val="24"/>
        </w:rPr>
        <w:fldChar w:fldCharType="end"/>
      </w:r>
      <w:r w:rsidR="006260F3" w:rsidRPr="006260F3">
        <w:rPr>
          <w:b w:val="0"/>
          <w:color w:val="auto"/>
          <w:sz w:val="24"/>
          <w:szCs w:val="24"/>
        </w:rPr>
        <w:t>.</w:t>
      </w:r>
      <w:r w:rsidRPr="006260F3">
        <w:rPr>
          <w:b w:val="0"/>
          <w:color w:val="auto"/>
          <w:sz w:val="24"/>
          <w:szCs w:val="24"/>
        </w:rPr>
        <w:t xml:space="preserve"> Структура рынка овощной консервации </w:t>
      </w:r>
      <w:r w:rsidR="006260F3" w:rsidRPr="006260F3">
        <w:rPr>
          <w:b w:val="0"/>
          <w:color w:val="auto"/>
          <w:sz w:val="24"/>
          <w:szCs w:val="24"/>
        </w:rPr>
        <w:br/>
      </w:r>
      <w:r w:rsidRPr="006260F3">
        <w:rPr>
          <w:b w:val="0"/>
          <w:color w:val="auto"/>
          <w:sz w:val="24"/>
          <w:szCs w:val="24"/>
        </w:rPr>
        <w:t>по территориальной принадлежности продукции, %</w:t>
      </w:r>
    </w:p>
    <w:p w:rsidR="00EB43C7" w:rsidRDefault="00EB43C7" w:rsidP="00F01BFD">
      <w:pPr>
        <w:jc w:val="right"/>
      </w:pPr>
      <w:r w:rsidRPr="006260F3">
        <w:t>Источник: ФТС</w:t>
      </w:r>
    </w:p>
    <w:p w:rsidR="000E01C6" w:rsidRPr="006260F3" w:rsidRDefault="000E01C6" w:rsidP="00F01BFD">
      <w:pPr>
        <w:jc w:val="right"/>
      </w:pPr>
    </w:p>
    <w:p w:rsidR="00EB43C7" w:rsidRPr="00091965" w:rsidRDefault="00EB43C7" w:rsidP="006260F3">
      <w:pPr>
        <w:ind w:firstLine="851"/>
        <w:jc w:val="both"/>
        <w:rPr>
          <w:i/>
          <w:sz w:val="28"/>
          <w:szCs w:val="28"/>
        </w:rPr>
      </w:pPr>
      <w:r w:rsidRPr="00091965">
        <w:rPr>
          <w:sz w:val="28"/>
          <w:szCs w:val="28"/>
        </w:rPr>
        <w:t xml:space="preserve">Таким образом, </w:t>
      </w:r>
      <w:r w:rsidRPr="00091965">
        <w:rPr>
          <w:i/>
          <w:sz w:val="28"/>
          <w:szCs w:val="28"/>
        </w:rPr>
        <w:t xml:space="preserve">на сегодняшний день сегмент овощной консервации не является импортозависим от готовой продукции. </w:t>
      </w:r>
    </w:p>
    <w:p w:rsidR="00EB43C7" w:rsidRPr="00091965" w:rsidRDefault="00EB43C7" w:rsidP="006260F3">
      <w:pPr>
        <w:ind w:firstLine="851"/>
        <w:jc w:val="both"/>
        <w:rPr>
          <w:sz w:val="28"/>
          <w:szCs w:val="28"/>
        </w:rPr>
      </w:pPr>
      <w:r w:rsidRPr="00091965">
        <w:rPr>
          <w:sz w:val="28"/>
          <w:szCs w:val="28"/>
        </w:rPr>
        <w:t xml:space="preserve">При этом важно отметить тот факт, что высокую зависимость от импорта имеет само производство, его сырьевая составляющая. Так, для большинства овощных консервов жестяная банка закупается за рубежом, т.к. для ее производства требуется металлический лист, который не выпускают в России. </w:t>
      </w:r>
      <w:r w:rsidRPr="00091965">
        <w:rPr>
          <w:sz w:val="28"/>
          <w:szCs w:val="28"/>
        </w:rPr>
        <w:lastRenderedPageBreak/>
        <w:t>Кроме того импортными является и часть семян, используемых для выращивания сырья или же само сырье, в случае если его выгоднее закупать за рубежом или оно не выращивается в России в необходимом объеме.</w:t>
      </w:r>
    </w:p>
    <w:p w:rsidR="00EB43C7" w:rsidRPr="00091965" w:rsidRDefault="00EB43C7" w:rsidP="006260F3">
      <w:pPr>
        <w:ind w:firstLine="851"/>
        <w:jc w:val="both"/>
        <w:rPr>
          <w:sz w:val="28"/>
          <w:szCs w:val="28"/>
        </w:rPr>
      </w:pPr>
      <w:r w:rsidRPr="00091965">
        <w:rPr>
          <w:sz w:val="28"/>
          <w:szCs w:val="28"/>
        </w:rPr>
        <w:t>Более подробно зависимость отрасли от импорта будет рассмотрена в следующем пункте.</w:t>
      </w:r>
    </w:p>
    <w:p w:rsidR="00EB43C7" w:rsidRPr="001D734B" w:rsidRDefault="00EB43C7" w:rsidP="006260F3">
      <w:pPr>
        <w:pStyle w:val="aff5"/>
        <w:spacing w:before="0" w:beforeAutospacing="0" w:after="0" w:afterAutospacing="0"/>
        <w:ind w:firstLine="851"/>
        <w:rPr>
          <w:rFonts w:ascii="Times New Roman" w:hAnsi="Times New Roman" w:cs="Times New Roman"/>
          <w:color w:val="auto"/>
          <w:sz w:val="28"/>
          <w:szCs w:val="28"/>
          <w:lang w:val="ru-RU"/>
        </w:rPr>
      </w:pPr>
      <w:r w:rsidRPr="001D734B">
        <w:rPr>
          <w:rFonts w:ascii="Times New Roman" w:hAnsi="Times New Roman" w:cs="Times New Roman"/>
          <w:color w:val="auto"/>
          <w:sz w:val="28"/>
          <w:szCs w:val="28"/>
          <w:lang w:val="ru-RU"/>
        </w:rPr>
        <w:t>Особенности рынка</w:t>
      </w:r>
    </w:p>
    <w:p w:rsidR="00EB43C7" w:rsidRPr="00091965" w:rsidRDefault="00EB43C7" w:rsidP="006260F3">
      <w:pPr>
        <w:ind w:firstLine="851"/>
        <w:jc w:val="both"/>
        <w:rPr>
          <w:sz w:val="28"/>
          <w:szCs w:val="28"/>
          <w:lang w:eastAsia="en-US" w:bidi="en-US"/>
        </w:rPr>
      </w:pPr>
      <w:r w:rsidRPr="00091965">
        <w:rPr>
          <w:i/>
          <w:sz w:val="28"/>
          <w:szCs w:val="28"/>
          <w:lang w:eastAsia="en-US" w:bidi="en-US"/>
        </w:rPr>
        <w:t>Главной особенностью российского рынка плодоовощной консервации является наличие традиций домашних заготовок</w:t>
      </w:r>
      <w:r w:rsidRPr="00091965">
        <w:rPr>
          <w:sz w:val="28"/>
          <w:szCs w:val="28"/>
          <w:lang w:eastAsia="en-US" w:bidi="en-US"/>
        </w:rPr>
        <w:t>, которые значительно влияют на структуру промышленного производства.</w:t>
      </w:r>
    </w:p>
    <w:p w:rsidR="00EB43C7" w:rsidRPr="00091965" w:rsidRDefault="00EB43C7" w:rsidP="006260F3">
      <w:pPr>
        <w:ind w:firstLine="851"/>
        <w:jc w:val="both"/>
        <w:rPr>
          <w:sz w:val="28"/>
          <w:szCs w:val="28"/>
        </w:rPr>
      </w:pPr>
      <w:r w:rsidRPr="00091965">
        <w:rPr>
          <w:i/>
          <w:sz w:val="28"/>
          <w:szCs w:val="28"/>
          <w:lang w:eastAsia="en-US" w:bidi="en-US"/>
        </w:rPr>
        <w:t xml:space="preserve">Вторая особенность рынка связана со </w:t>
      </w:r>
      <w:r w:rsidRPr="00091965">
        <w:rPr>
          <w:i/>
          <w:sz w:val="28"/>
          <w:szCs w:val="28"/>
        </w:rPr>
        <w:t>структурой производства, в которой преобладают натуральные консервы</w:t>
      </w:r>
      <w:r w:rsidRPr="00091965">
        <w:rPr>
          <w:sz w:val="28"/>
          <w:szCs w:val="28"/>
        </w:rPr>
        <w:t xml:space="preserve"> – 61% от общего объема выпускаемой продукции. </w:t>
      </w:r>
    </w:p>
    <w:p w:rsidR="00EB43C7" w:rsidRPr="00091965" w:rsidRDefault="00EB43C7" w:rsidP="006260F3">
      <w:pPr>
        <w:ind w:firstLine="851"/>
        <w:rPr>
          <w:sz w:val="28"/>
          <w:szCs w:val="28"/>
        </w:rPr>
      </w:pPr>
      <w:r w:rsidRPr="00091965">
        <w:rPr>
          <w:sz w:val="28"/>
          <w:szCs w:val="28"/>
        </w:rPr>
        <w:t xml:space="preserve">В целом рынок овощной консервации делится на несколько сегментов по способу приготовления: </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noProof/>
          <w:sz w:val="28"/>
          <w:szCs w:val="28"/>
        </w:rPr>
        <w:drawing>
          <wp:anchor distT="0" distB="0" distL="114300" distR="114300" simplePos="0" relativeHeight="251660800" behindDoc="1" locked="0" layoutInCell="1" allowOverlap="1">
            <wp:simplePos x="0" y="0"/>
            <wp:positionH relativeFrom="column">
              <wp:posOffset>3664585</wp:posOffset>
            </wp:positionH>
            <wp:positionV relativeFrom="paragraph">
              <wp:posOffset>148590</wp:posOffset>
            </wp:positionV>
            <wp:extent cx="2159635" cy="1439545"/>
            <wp:effectExtent l="0" t="0" r="0" b="8255"/>
            <wp:wrapTight wrapText="bothSides">
              <wp:wrapPolygon edited="0">
                <wp:start x="0" y="0"/>
                <wp:lineTo x="0" y="21438"/>
                <wp:lineTo x="21340" y="21438"/>
                <wp:lineTo x="21340" y="0"/>
                <wp:lineTo x="0" y="0"/>
              </wp:wrapPolygon>
            </wp:wrapTight>
            <wp:docPr id="155" name="Рисунок 155" descr="http://www.svadbuzz.ru/sites/default/files/imagecache/photo-big/users/13952/photo/2015/245/XLUBKzzRp6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vadbuzz.ru/sites/default/files/imagecache/photo-big/users/13952/photo/2015/245/XLUBKzzRp6M.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7681" r="7266"/>
                    <a:stretch/>
                  </pic:blipFill>
                  <pic:spPr bwMode="auto">
                    <a:xfrm>
                      <a:off x="0" y="0"/>
                      <a:ext cx="2159635" cy="1439545"/>
                    </a:xfrm>
                    <a:prstGeom prst="rect">
                      <a:avLst/>
                    </a:prstGeom>
                    <a:noFill/>
                    <a:ln>
                      <a:noFill/>
                    </a:ln>
                    <a:extLst>
                      <a:ext uri="{53640926-AAD7-44D8-BBD7-CCE9431645EC}">
                        <a14:shadowObscured xmlns:a14="http://schemas.microsoft.com/office/drawing/2010/main"/>
                      </a:ext>
                    </a:extLst>
                  </pic:spPr>
                </pic:pic>
              </a:graphicData>
            </a:graphic>
          </wp:anchor>
        </w:drawing>
      </w:r>
      <w:r w:rsidRPr="00091965">
        <w:rPr>
          <w:sz w:val="28"/>
          <w:szCs w:val="28"/>
        </w:rPr>
        <w:t>консервы натуральные;</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консервы маринованные и квашеные;</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концентрированные томатопродукты;</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консервы закусочные;</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консервы обеденные;</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гомогенизированные консервы для детского питания;</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консервы для диетического питания;</w:t>
      </w:r>
    </w:p>
    <w:p w:rsidR="00EB43C7" w:rsidRPr="00091965" w:rsidRDefault="00EB43C7" w:rsidP="006260F3">
      <w:pPr>
        <w:pStyle w:val="ac"/>
        <w:widowControl w:val="0"/>
        <w:numPr>
          <w:ilvl w:val="0"/>
          <w:numId w:val="28"/>
        </w:numPr>
        <w:autoSpaceDE w:val="0"/>
        <w:autoSpaceDN w:val="0"/>
        <w:adjustRightInd w:val="0"/>
        <w:spacing w:line="276" w:lineRule="auto"/>
        <w:ind w:left="0" w:firstLine="851"/>
        <w:jc w:val="both"/>
        <w:rPr>
          <w:sz w:val="28"/>
          <w:szCs w:val="28"/>
        </w:rPr>
      </w:pPr>
      <w:r w:rsidRPr="00091965">
        <w:rPr>
          <w:sz w:val="28"/>
          <w:szCs w:val="28"/>
        </w:rPr>
        <w:t>прочие овощные консервы: грибные консервы, соусы, заправки.</w:t>
      </w:r>
    </w:p>
    <w:p w:rsidR="00EB43C7" w:rsidRPr="00091965" w:rsidRDefault="00EB43C7" w:rsidP="006260F3">
      <w:pPr>
        <w:spacing w:line="276" w:lineRule="auto"/>
        <w:ind w:firstLine="851"/>
        <w:jc w:val="both"/>
        <w:rPr>
          <w:sz w:val="28"/>
          <w:szCs w:val="28"/>
        </w:rPr>
      </w:pPr>
      <w:r w:rsidRPr="00091965">
        <w:rPr>
          <w:sz w:val="28"/>
          <w:szCs w:val="28"/>
        </w:rPr>
        <w:t xml:space="preserve">Консервы натуральные – это целые или резаные овощи, залитые слабым раствором соли (1,5 – 3%) и сахара или пюре без предварительной кулинарной обработки и стерилизованные в герметичной таре. Готовый продукт в максимальной степени сохраняет исходные свойства сырья, в том числе и биологически активные вещества. </w:t>
      </w:r>
    </w:p>
    <w:p w:rsidR="00EB43C7" w:rsidRPr="00091965" w:rsidRDefault="00EB43C7" w:rsidP="006260F3">
      <w:pPr>
        <w:spacing w:line="276" w:lineRule="auto"/>
        <w:ind w:firstLine="851"/>
        <w:jc w:val="both"/>
        <w:rPr>
          <w:sz w:val="28"/>
          <w:szCs w:val="28"/>
        </w:rPr>
      </w:pPr>
      <w:r w:rsidRPr="00091965">
        <w:rPr>
          <w:sz w:val="28"/>
          <w:szCs w:val="28"/>
        </w:rPr>
        <w:t>В натуральном виде консервируют зеленый горошек, сахарную кукурузу, стручковую фасоль,  свеклу,  морковь,  цветную и брюссельскую капусту, кольраби, шпинат, щавель, перец, тыкву, кабачки, патиссоны, грибы, томаты и огурцы. Используют для приготовления первых и вторых блюд, салатов, холодных закусок.</w:t>
      </w:r>
    </w:p>
    <w:p w:rsidR="00EB43C7" w:rsidRPr="00091965" w:rsidRDefault="00EB43C7" w:rsidP="006260F3">
      <w:pPr>
        <w:spacing w:line="276" w:lineRule="auto"/>
        <w:ind w:firstLine="851"/>
        <w:jc w:val="both"/>
        <w:rPr>
          <w:sz w:val="28"/>
          <w:szCs w:val="28"/>
        </w:rPr>
      </w:pPr>
      <w:r w:rsidRPr="00091965">
        <w:rPr>
          <w:sz w:val="28"/>
          <w:szCs w:val="28"/>
        </w:rPr>
        <w:t xml:space="preserve">Консервы маринованные и квашеные –  овощи в маринаде с содержанием уксуса или уксусной кислоты.  Основным сырьем для маринадов служат огурцы,  патиссоны,  томаты,  цветная капуста, перец,  капуста белокочанная,  лук,  </w:t>
      </w:r>
      <w:r w:rsidRPr="00091965">
        <w:rPr>
          <w:sz w:val="28"/>
          <w:szCs w:val="28"/>
        </w:rPr>
        <w:lastRenderedPageBreak/>
        <w:t>чеснок,  свекла,  фасоль стручковая.  Наибольшим спросом пользуются огурцы, консервированные и грибы маринованные.</w:t>
      </w:r>
    </w:p>
    <w:p w:rsidR="00EB43C7" w:rsidRPr="00091965" w:rsidRDefault="00EB43C7" w:rsidP="006260F3">
      <w:pPr>
        <w:spacing w:line="276" w:lineRule="auto"/>
        <w:ind w:firstLine="851"/>
        <w:jc w:val="both"/>
        <w:rPr>
          <w:sz w:val="28"/>
          <w:szCs w:val="28"/>
        </w:rPr>
      </w:pPr>
      <w:r w:rsidRPr="00091965">
        <w:rPr>
          <w:sz w:val="28"/>
          <w:szCs w:val="28"/>
        </w:rPr>
        <w:t>Концентрированные томатопродукты готовят из протертой, освобожденной от кожицы и семян уваренной томатной массы.  В зависимости от концентрации сухих веществ выпускают томатное пюре (15  и 20%  сухих веществ),  несоленую томатную пасту (30,35  и 40%)  и соленую (27, 32  и 37%),томатные соусы.  При приготовлении соусов в конце варки добавляют пряности и уксусную кислоту. Выпускают соусы следующих наименований: Острый, Грузинский, Черноморский.</w:t>
      </w:r>
    </w:p>
    <w:p w:rsidR="00EB43C7" w:rsidRPr="00091965" w:rsidRDefault="00EB43C7" w:rsidP="006260F3">
      <w:pPr>
        <w:spacing w:line="276" w:lineRule="auto"/>
        <w:ind w:firstLine="851"/>
        <w:jc w:val="both"/>
        <w:rPr>
          <w:sz w:val="28"/>
          <w:szCs w:val="28"/>
        </w:rPr>
      </w:pPr>
      <w:r w:rsidRPr="00091965">
        <w:rPr>
          <w:sz w:val="28"/>
          <w:szCs w:val="28"/>
        </w:rPr>
        <w:t>Консервы закусочные вырабатывают из овощей,  подвергнутых кулинарной обработке: обжариванию, фаршировке и т.п. Они полностью готовы в пищу и отличаются высоким содержанием жира.</w:t>
      </w:r>
    </w:p>
    <w:p w:rsidR="00EB43C7" w:rsidRPr="00091965" w:rsidRDefault="00EB43C7" w:rsidP="006260F3">
      <w:pPr>
        <w:spacing w:line="276" w:lineRule="auto"/>
        <w:ind w:firstLine="851"/>
        <w:jc w:val="both"/>
        <w:rPr>
          <w:sz w:val="28"/>
          <w:szCs w:val="28"/>
        </w:rPr>
      </w:pPr>
      <w:r w:rsidRPr="00091965">
        <w:rPr>
          <w:sz w:val="28"/>
          <w:szCs w:val="28"/>
        </w:rPr>
        <w:t xml:space="preserve">Основным сырьем для закусочных консервов служат баклажаны, перец сладкий,  кабачки, патиссоны, томаты, жиры, вспомогательным – морковь, пряные плоды, лук, пряности.  </w:t>
      </w:r>
    </w:p>
    <w:p w:rsidR="00EB43C7" w:rsidRPr="00091965" w:rsidRDefault="00EB43C7" w:rsidP="006260F3">
      <w:pPr>
        <w:spacing w:line="276" w:lineRule="auto"/>
        <w:ind w:firstLine="851"/>
        <w:jc w:val="both"/>
        <w:rPr>
          <w:sz w:val="28"/>
          <w:szCs w:val="28"/>
        </w:rPr>
      </w:pPr>
      <w:r w:rsidRPr="00091965">
        <w:rPr>
          <w:sz w:val="28"/>
          <w:szCs w:val="28"/>
        </w:rPr>
        <w:t xml:space="preserve">Консервы обеденные, как и натуральные,  являются полуфабрикатами для быстрого приготовления (3-5 мин) первых и вторых блюд. Основным сырьем для них служат капуста свежая и квашеная, картофель, лук, соленые огурцы, пюре из шпината и щавеля, грибы, жир  (животный или растительный), вспомогательным – томат-паста, мука, сметана, молоко, сахар, соль, пряности и др. </w:t>
      </w:r>
    </w:p>
    <w:p w:rsidR="00EB43C7" w:rsidRPr="00091965" w:rsidRDefault="00EB43C7" w:rsidP="006260F3">
      <w:pPr>
        <w:spacing w:line="276" w:lineRule="auto"/>
        <w:ind w:firstLine="851"/>
        <w:jc w:val="both"/>
        <w:rPr>
          <w:sz w:val="28"/>
          <w:szCs w:val="28"/>
        </w:rPr>
      </w:pPr>
      <w:r w:rsidRPr="00091965">
        <w:rPr>
          <w:sz w:val="28"/>
          <w:szCs w:val="28"/>
        </w:rPr>
        <w:t>К первым обеденным блюдам относятся щи,  борщи,  рассольники,  супы овощные,  ко вторым – овощные и овоще</w:t>
      </w:r>
      <w:r w:rsidR="006260F3">
        <w:rPr>
          <w:sz w:val="28"/>
          <w:szCs w:val="28"/>
        </w:rPr>
        <w:t>-</w:t>
      </w:r>
      <w:r w:rsidRPr="00091965">
        <w:rPr>
          <w:sz w:val="28"/>
          <w:szCs w:val="28"/>
        </w:rPr>
        <w:t xml:space="preserve">грибные солянки, с капустой, овощи с мясом, овощное рагу. </w:t>
      </w:r>
    </w:p>
    <w:p w:rsidR="00EB43C7" w:rsidRPr="00091965" w:rsidRDefault="00EB43C7" w:rsidP="006260F3">
      <w:pPr>
        <w:spacing w:line="276" w:lineRule="auto"/>
        <w:ind w:firstLine="851"/>
        <w:jc w:val="both"/>
        <w:rPr>
          <w:sz w:val="28"/>
          <w:szCs w:val="28"/>
        </w:rPr>
      </w:pPr>
      <w:r w:rsidRPr="00091965">
        <w:rPr>
          <w:sz w:val="28"/>
          <w:szCs w:val="28"/>
        </w:rPr>
        <w:t xml:space="preserve">Гомогенизированные консервы для детского питания готовят из высококачественных свежих или замороженных овощей. Они высокопитательны, и легко усваиваются организмом. Консервы для детского питания представляют собой гомогенизированную протертую массу овощей с сахаром, сливочным маслом, молоком, рисом и пр. Такие консервы должны представлять собой однородную тонкоизмельченную массу, цвет и вкус которой близки цвету и вкусу натуральных овощей. </w:t>
      </w:r>
    </w:p>
    <w:p w:rsidR="00EB43C7" w:rsidRPr="00091965" w:rsidRDefault="00EB43C7" w:rsidP="006260F3">
      <w:pPr>
        <w:spacing w:line="276" w:lineRule="auto"/>
        <w:ind w:firstLine="851"/>
        <w:jc w:val="both"/>
        <w:rPr>
          <w:sz w:val="28"/>
          <w:szCs w:val="28"/>
        </w:rPr>
      </w:pPr>
      <w:r w:rsidRPr="00091965">
        <w:rPr>
          <w:sz w:val="28"/>
          <w:szCs w:val="28"/>
        </w:rPr>
        <w:t>Консервы для диетического питания вырабатывают по специальным рецептурам и предназначаются для больных. В России выпускают следующий ассортимент консервов:  овощные пюре из зеленого горошка,  моркови,  тыквы;  овощные пюре с добавлением других компонентов (пюре из тыквы с рисом, суп-пюре томатный); овоще</w:t>
      </w:r>
      <w:r w:rsidR="006260F3">
        <w:rPr>
          <w:sz w:val="28"/>
          <w:szCs w:val="28"/>
        </w:rPr>
        <w:t>-</w:t>
      </w:r>
      <w:r w:rsidRPr="00091965">
        <w:rPr>
          <w:sz w:val="28"/>
          <w:szCs w:val="28"/>
        </w:rPr>
        <w:t>мясные (пюре из печени с картофелем).</w:t>
      </w:r>
    </w:p>
    <w:p w:rsidR="00EB43C7" w:rsidRPr="00091965" w:rsidRDefault="00EB43C7" w:rsidP="006260F3">
      <w:pPr>
        <w:spacing w:line="276" w:lineRule="auto"/>
        <w:ind w:firstLine="851"/>
        <w:jc w:val="both"/>
        <w:rPr>
          <w:sz w:val="28"/>
          <w:szCs w:val="28"/>
        </w:rPr>
      </w:pPr>
      <w:r w:rsidRPr="00091965">
        <w:rPr>
          <w:sz w:val="28"/>
          <w:szCs w:val="28"/>
        </w:rPr>
        <w:lastRenderedPageBreak/>
        <w:t xml:space="preserve">По данным исследования группы компаний «Комкон» наибольшую долю в потреблении российских семей занимают зеленый горошек и кукуруза - их потребляют соответственно 79% и 73% домохозяйств. По объемам продаж эти виды консервации занимают соответственно первое и второе места - на них приходится 29% и 22% объемов продаж соответственно. Третье место принадлежит консервированным огурцам, они пользуются спросом более чем у 40% российских семей. На консервированные огурцы и фасоль приходится по 12% и 10% общей доли объема продаж консервированных овощей, на томаты – порядка 6%. Овощные смеси и баклажаны занимают последние ступени в рейтинге потребления. </w:t>
      </w:r>
    </w:p>
    <w:p w:rsidR="00EB43C7" w:rsidRPr="00091965" w:rsidRDefault="00EB43C7" w:rsidP="006260F3">
      <w:pPr>
        <w:spacing w:line="276" w:lineRule="auto"/>
        <w:ind w:firstLine="851"/>
        <w:jc w:val="both"/>
        <w:rPr>
          <w:sz w:val="28"/>
          <w:szCs w:val="28"/>
        </w:rPr>
      </w:pPr>
      <w:r w:rsidRPr="00091965">
        <w:rPr>
          <w:sz w:val="28"/>
          <w:szCs w:val="28"/>
        </w:rPr>
        <w:t>Приверженность россиян к кукурузе и зеленому горошку объясняется тем, что в крупных городах происходит снижение объема потребления консервов домашнего приготовления и возрастает спрос на консервированную продукцию промышленного производства: в магазинах приобретаются продукты, которые традиционно не производятся домашними хозяйствами - консервированный горошек и кукуруза.</w:t>
      </w:r>
    </w:p>
    <w:p w:rsidR="00EB43C7" w:rsidRPr="00091965" w:rsidRDefault="00EB43C7" w:rsidP="006260F3">
      <w:pPr>
        <w:spacing w:line="276" w:lineRule="auto"/>
        <w:ind w:firstLine="851"/>
        <w:jc w:val="both"/>
        <w:rPr>
          <w:sz w:val="28"/>
          <w:szCs w:val="28"/>
        </w:rPr>
      </w:pPr>
      <w:r w:rsidRPr="00091965">
        <w:rPr>
          <w:i/>
          <w:sz w:val="28"/>
          <w:szCs w:val="28"/>
        </w:rPr>
        <w:t>Третья особенность рынка овощной консервации – это разделение спроса на два сегмента – эконом и премиум</w:t>
      </w:r>
      <w:r w:rsidRPr="00091965">
        <w:rPr>
          <w:sz w:val="28"/>
          <w:szCs w:val="28"/>
        </w:rPr>
        <w:t xml:space="preserve">, лидерами стали соответственно две группы товаров: самые дешевые и самые качественные, причем каждая имеет свою относительно устойчивую категорию покупателей. Как отмечают игроки рынка, имея возможность выбирать, потребитель начал разбираться в особенностях рынка консервации – для него стало принципиально важным, где выращены овощи и из чего приготовлен продукт. Развитию эконом сегмента способствует развитие частных марок торговых сетей. В то время как более высокий ценовой сегмент поддерживается активной маркетинговой и рекламной деятельностью производителей и владельцев брендов. </w:t>
      </w:r>
    </w:p>
    <w:p w:rsidR="00EB43C7" w:rsidRPr="00091965" w:rsidRDefault="00EB43C7" w:rsidP="006260F3">
      <w:pPr>
        <w:spacing w:line="276" w:lineRule="auto"/>
        <w:ind w:firstLine="851"/>
        <w:jc w:val="both"/>
        <w:rPr>
          <w:sz w:val="28"/>
          <w:szCs w:val="28"/>
        </w:rPr>
      </w:pPr>
      <w:r w:rsidRPr="00091965">
        <w:rPr>
          <w:i/>
          <w:sz w:val="28"/>
          <w:szCs w:val="28"/>
        </w:rPr>
        <w:t>Четвертой особенностью рынка стало повышение в целом качества продукта.</w:t>
      </w:r>
      <w:r w:rsidRPr="00091965">
        <w:rPr>
          <w:sz w:val="28"/>
          <w:szCs w:val="28"/>
        </w:rPr>
        <w:t xml:space="preserve"> Изменения, выразились в смещении в сторону производства более качественного продукта, по ГОСТу, вместо продукта, изготовленного в соответствии с ТУ. Причина  — невысокая разница в цене этих двух продуктов, а также переход потребителей на более здоровую пищу.</w:t>
      </w:r>
    </w:p>
    <w:p w:rsidR="00EB43C7" w:rsidRPr="00091965" w:rsidRDefault="00EB43C7" w:rsidP="006260F3">
      <w:pPr>
        <w:spacing w:line="276" w:lineRule="auto"/>
        <w:ind w:firstLine="851"/>
        <w:jc w:val="both"/>
        <w:rPr>
          <w:sz w:val="28"/>
          <w:szCs w:val="28"/>
        </w:rPr>
      </w:pPr>
      <w:r w:rsidRPr="00091965">
        <w:rPr>
          <w:i/>
          <w:sz w:val="28"/>
          <w:szCs w:val="28"/>
        </w:rPr>
        <w:t xml:space="preserve">Пятая особенность рынка связана с географией размещения потребителей, которые сконцентрированы в крупных городах. </w:t>
      </w:r>
      <w:r w:rsidRPr="00091965">
        <w:rPr>
          <w:sz w:val="28"/>
          <w:szCs w:val="28"/>
        </w:rPr>
        <w:t>В региональном разрезе структура спроса на рынке овощной консервации на протяжении ряда лет остается неизменной. Наибольшую долю в общем объеме потребления занимает Центральный федеральный округ, включая Москву (34%). На Приволжский и Южный федеральные округа приходится по 15%, на Северо-</w:t>
      </w:r>
      <w:r w:rsidRPr="00091965">
        <w:rPr>
          <w:sz w:val="28"/>
          <w:szCs w:val="28"/>
        </w:rPr>
        <w:lastRenderedPageBreak/>
        <w:t>Западный, включая Санкт-Петербург, – 12%, на Уральский – 10%, на Сибирский – 9%. Дальний Восток занимает наименьшую долю среди всех федеральных округов – 5%.</w:t>
      </w:r>
    </w:p>
    <w:p w:rsidR="00EB43C7" w:rsidRPr="00091965" w:rsidRDefault="00EB43C7" w:rsidP="006260F3">
      <w:pPr>
        <w:spacing w:line="276" w:lineRule="auto"/>
        <w:ind w:firstLine="851"/>
        <w:jc w:val="both"/>
        <w:rPr>
          <w:i/>
          <w:sz w:val="28"/>
          <w:szCs w:val="28"/>
        </w:rPr>
      </w:pPr>
      <w:r w:rsidRPr="00091965">
        <w:rPr>
          <w:i/>
          <w:sz w:val="28"/>
          <w:szCs w:val="28"/>
        </w:rPr>
        <w:t>Шестой особенностью рынка является преобладание жестяных банок в упаковке натуральных консервов.</w:t>
      </w:r>
    </w:p>
    <w:p w:rsidR="00EB43C7" w:rsidRPr="00091965" w:rsidRDefault="00EB43C7" w:rsidP="006260F3">
      <w:pPr>
        <w:spacing w:line="276" w:lineRule="auto"/>
        <w:ind w:firstLine="851"/>
        <w:jc w:val="both"/>
        <w:rPr>
          <w:sz w:val="28"/>
          <w:szCs w:val="28"/>
        </w:rPr>
      </w:pPr>
      <w:r w:rsidRPr="00091965">
        <w:rPr>
          <w:sz w:val="28"/>
          <w:szCs w:val="28"/>
        </w:rPr>
        <w:t>Консервированные овощи упаковываются в несколько видов тары:</w:t>
      </w:r>
    </w:p>
    <w:p w:rsidR="00EB43C7" w:rsidRPr="00091965" w:rsidRDefault="00EB43C7" w:rsidP="006260F3">
      <w:pPr>
        <w:pStyle w:val="ac"/>
        <w:widowControl w:val="0"/>
        <w:numPr>
          <w:ilvl w:val="0"/>
          <w:numId w:val="29"/>
        </w:numPr>
        <w:tabs>
          <w:tab w:val="left" w:pos="1134"/>
        </w:tabs>
        <w:autoSpaceDE w:val="0"/>
        <w:autoSpaceDN w:val="0"/>
        <w:adjustRightInd w:val="0"/>
        <w:spacing w:line="276" w:lineRule="auto"/>
        <w:ind w:left="0" w:firstLine="851"/>
        <w:jc w:val="both"/>
        <w:rPr>
          <w:sz w:val="28"/>
          <w:szCs w:val="28"/>
        </w:rPr>
      </w:pPr>
      <w:r w:rsidRPr="00091965">
        <w:rPr>
          <w:sz w:val="28"/>
          <w:szCs w:val="28"/>
        </w:rPr>
        <w:t>жестяную (сварная и паяная банки), наиболее распространенная, позволяет долго сохранять свойства овощей, удлиняет срок хранения;</w:t>
      </w:r>
    </w:p>
    <w:p w:rsidR="00EB43C7" w:rsidRPr="00091965" w:rsidRDefault="00EB43C7" w:rsidP="006260F3">
      <w:pPr>
        <w:pStyle w:val="ac"/>
        <w:widowControl w:val="0"/>
        <w:numPr>
          <w:ilvl w:val="0"/>
          <w:numId w:val="29"/>
        </w:numPr>
        <w:tabs>
          <w:tab w:val="left" w:pos="1134"/>
        </w:tabs>
        <w:autoSpaceDE w:val="0"/>
        <w:autoSpaceDN w:val="0"/>
        <w:adjustRightInd w:val="0"/>
        <w:spacing w:line="276" w:lineRule="auto"/>
        <w:ind w:left="0" w:firstLine="851"/>
        <w:jc w:val="both"/>
        <w:rPr>
          <w:sz w:val="28"/>
          <w:szCs w:val="28"/>
        </w:rPr>
      </w:pPr>
      <w:r w:rsidRPr="00091965">
        <w:rPr>
          <w:sz w:val="28"/>
          <w:szCs w:val="28"/>
        </w:rPr>
        <w:t xml:space="preserve">стеклянную (разные виды банок с крышками); </w:t>
      </w:r>
    </w:p>
    <w:p w:rsidR="00EB43C7" w:rsidRPr="00091965" w:rsidRDefault="00EB43C7" w:rsidP="006260F3">
      <w:pPr>
        <w:pStyle w:val="ac"/>
        <w:widowControl w:val="0"/>
        <w:numPr>
          <w:ilvl w:val="0"/>
          <w:numId w:val="29"/>
        </w:numPr>
        <w:tabs>
          <w:tab w:val="left" w:pos="1134"/>
        </w:tabs>
        <w:autoSpaceDE w:val="0"/>
        <w:autoSpaceDN w:val="0"/>
        <w:adjustRightInd w:val="0"/>
        <w:spacing w:line="276" w:lineRule="auto"/>
        <w:ind w:left="0" w:firstLine="851"/>
        <w:jc w:val="both"/>
        <w:rPr>
          <w:sz w:val="28"/>
          <w:szCs w:val="28"/>
        </w:rPr>
      </w:pPr>
      <w:r w:rsidRPr="00091965">
        <w:rPr>
          <w:sz w:val="28"/>
          <w:szCs w:val="28"/>
        </w:rPr>
        <w:t>пластиковую;</w:t>
      </w:r>
    </w:p>
    <w:p w:rsidR="00EB43C7" w:rsidRPr="00091965" w:rsidRDefault="00EB43C7" w:rsidP="006260F3">
      <w:pPr>
        <w:pStyle w:val="ac"/>
        <w:widowControl w:val="0"/>
        <w:numPr>
          <w:ilvl w:val="0"/>
          <w:numId w:val="29"/>
        </w:numPr>
        <w:tabs>
          <w:tab w:val="left" w:pos="1134"/>
        </w:tabs>
        <w:autoSpaceDE w:val="0"/>
        <w:autoSpaceDN w:val="0"/>
        <w:adjustRightInd w:val="0"/>
        <w:spacing w:line="276" w:lineRule="auto"/>
        <w:ind w:left="0" w:firstLine="851"/>
        <w:jc w:val="both"/>
        <w:rPr>
          <w:sz w:val="28"/>
          <w:szCs w:val="28"/>
        </w:rPr>
      </w:pPr>
      <w:r w:rsidRPr="00091965">
        <w:rPr>
          <w:sz w:val="28"/>
          <w:szCs w:val="28"/>
        </w:rPr>
        <w:t>картонную.</w:t>
      </w:r>
    </w:p>
    <w:p w:rsidR="00EB43C7" w:rsidRPr="00091965" w:rsidRDefault="00EB43C7" w:rsidP="006260F3">
      <w:pPr>
        <w:spacing w:line="276" w:lineRule="auto"/>
        <w:ind w:firstLine="851"/>
        <w:jc w:val="both"/>
        <w:rPr>
          <w:sz w:val="28"/>
          <w:szCs w:val="28"/>
        </w:rPr>
      </w:pPr>
      <w:r w:rsidRPr="00091965">
        <w:rPr>
          <w:sz w:val="28"/>
          <w:szCs w:val="28"/>
        </w:rPr>
        <w:t>Срок хранения натуральных овощных консервов – два года от даты изготовления при температуре хранения от 0 до 25С и влажности не выше 75%.</w:t>
      </w:r>
    </w:p>
    <w:p w:rsidR="00EB43C7" w:rsidRPr="00091965" w:rsidRDefault="00EB43C7" w:rsidP="006260F3">
      <w:pPr>
        <w:spacing w:line="276" w:lineRule="auto"/>
        <w:ind w:firstLine="851"/>
        <w:jc w:val="both"/>
        <w:rPr>
          <w:sz w:val="28"/>
          <w:szCs w:val="28"/>
        </w:rPr>
      </w:pPr>
      <w:r w:rsidRPr="00091965">
        <w:rPr>
          <w:sz w:val="28"/>
          <w:szCs w:val="28"/>
        </w:rPr>
        <w:t>Рынок консервации очень консервативен в отношении упаковки. Более дешевые продукты по-прежнему предлагаются в жестяных банках и стеклобанках СКО. Жестяная банка гораздо дешевле и удобней, как в производстве, так и в хранении и транспортировке. Однако многие производители отдают предпочтение стеклянной банке, ведь потребителю гораздо проще сделать выбор, когда он видит, за что он отдает свои деньги.</w:t>
      </w:r>
    </w:p>
    <w:p w:rsidR="00EB43C7" w:rsidRPr="00091965" w:rsidRDefault="00EB43C7" w:rsidP="006260F3">
      <w:pPr>
        <w:spacing w:line="276" w:lineRule="auto"/>
        <w:ind w:firstLine="851"/>
        <w:jc w:val="both"/>
        <w:rPr>
          <w:sz w:val="28"/>
          <w:szCs w:val="28"/>
        </w:rPr>
      </w:pPr>
      <w:r w:rsidRPr="00091965">
        <w:rPr>
          <w:sz w:val="28"/>
          <w:szCs w:val="28"/>
        </w:rPr>
        <w:t xml:space="preserve">На рынке также появился новый продукт – консервы в картоне, в упаковке TetraRecart. Цена продукта в картоне, в среднем, равна цене в жести и дешевле, чем в стекле. Сроки хранения сопоставимы с традиционными видами упаковки – от двух до трех лет, в зависимости от вида овощей. Такая упаковка наибольшим спросом пользуется у производителей соков и молочной продукции. Если же рассматривать возможность использования такой упаковки для плодоовощной консервации, то можно предположить, что в перспективе она заменит жестяную банку. Упаковка TetraRecart может быть интересна для производителей консервированных зеленого горошка и кукурузы. </w:t>
      </w:r>
    </w:p>
    <w:p w:rsidR="00EB43C7" w:rsidRPr="00091965" w:rsidRDefault="00EB43C7" w:rsidP="006260F3">
      <w:pPr>
        <w:spacing w:line="276" w:lineRule="auto"/>
        <w:ind w:firstLine="851"/>
        <w:jc w:val="both"/>
        <w:rPr>
          <w:i/>
          <w:sz w:val="28"/>
          <w:szCs w:val="28"/>
        </w:rPr>
      </w:pPr>
      <w:r w:rsidRPr="00091965">
        <w:rPr>
          <w:i/>
          <w:sz w:val="28"/>
          <w:szCs w:val="28"/>
        </w:rPr>
        <w:t>Седьмой особенностью рынка овощной консервации является высокий уровень конкуренции в сегменте натуральных консервов и зависимость производства от импорта.</w:t>
      </w:r>
    </w:p>
    <w:p w:rsidR="00EB43C7" w:rsidRPr="00091965" w:rsidRDefault="00EB43C7" w:rsidP="006260F3">
      <w:pPr>
        <w:spacing w:line="276" w:lineRule="auto"/>
        <w:ind w:firstLine="851"/>
        <w:jc w:val="both"/>
        <w:rPr>
          <w:sz w:val="28"/>
          <w:szCs w:val="28"/>
        </w:rPr>
      </w:pPr>
      <w:r w:rsidRPr="00091965">
        <w:rPr>
          <w:sz w:val="28"/>
          <w:szCs w:val="28"/>
        </w:rPr>
        <w:t>Так как сегмент характеризуется стабильно растущим спросом, практически каждый производитель, выходящий на рынок плодоовощной консервации, заявляет натуральные овощные консервы в своем ассортименте. Зависимость производства от импорта связана с закупкой импортного оборудования, тары, семян и средств защиты растений, в случае наличия собственной сырьевой базы или сырья, в случае неполного цикла производства.</w:t>
      </w:r>
    </w:p>
    <w:p w:rsidR="00EB43C7" w:rsidRPr="00091965" w:rsidRDefault="00EB43C7" w:rsidP="006260F3">
      <w:pPr>
        <w:spacing w:line="276" w:lineRule="auto"/>
        <w:ind w:firstLine="851"/>
        <w:jc w:val="both"/>
        <w:rPr>
          <w:sz w:val="28"/>
          <w:szCs w:val="28"/>
        </w:rPr>
      </w:pPr>
      <w:r w:rsidRPr="00091965">
        <w:rPr>
          <w:sz w:val="28"/>
          <w:szCs w:val="28"/>
        </w:rPr>
        <w:lastRenderedPageBreak/>
        <w:t xml:space="preserve">Восьмой особенностью рынка является сезонность, как производства, так и спроса. При этом эти два периода мало пересекаются. Пик производства приходится на теплое время года, а потребления – на холодное. Данная особенность формирует потребность предприятий в складских мощностях и оборотных средствах. </w:t>
      </w:r>
    </w:p>
    <w:p w:rsidR="00EB43C7" w:rsidRDefault="00EB43C7" w:rsidP="006260F3">
      <w:pPr>
        <w:spacing w:line="276" w:lineRule="auto"/>
        <w:ind w:firstLine="851"/>
        <w:jc w:val="both"/>
        <w:rPr>
          <w:sz w:val="28"/>
          <w:szCs w:val="28"/>
        </w:rPr>
      </w:pPr>
      <w:r w:rsidRPr="00091965">
        <w:rPr>
          <w:sz w:val="28"/>
          <w:szCs w:val="28"/>
        </w:rPr>
        <w:t>Существующие особенности рынка определяют вектор его развития на ближ</w:t>
      </w:r>
      <w:r>
        <w:rPr>
          <w:sz w:val="28"/>
          <w:szCs w:val="28"/>
        </w:rPr>
        <w:t>айшие годы</w:t>
      </w:r>
      <w:r w:rsidR="006260F3">
        <w:rPr>
          <w:sz w:val="28"/>
          <w:szCs w:val="28"/>
        </w:rPr>
        <w:t>.</w:t>
      </w:r>
    </w:p>
    <w:p w:rsidR="006260F3" w:rsidRPr="00EB43C7" w:rsidRDefault="006260F3" w:rsidP="006260F3">
      <w:pPr>
        <w:spacing w:line="276" w:lineRule="auto"/>
        <w:ind w:firstLine="851"/>
        <w:jc w:val="both"/>
        <w:rPr>
          <w:sz w:val="28"/>
          <w:szCs w:val="28"/>
        </w:rPr>
      </w:pPr>
    </w:p>
    <w:p w:rsidR="00495A54" w:rsidRDefault="00495A54" w:rsidP="006260F3">
      <w:pPr>
        <w:pStyle w:val="1"/>
        <w:spacing w:before="0" w:line="276" w:lineRule="auto"/>
        <w:ind w:firstLine="851"/>
        <w:jc w:val="both"/>
        <w:rPr>
          <w:rFonts w:ascii="Times New Roman" w:hAnsi="Times New Roman"/>
        </w:rPr>
      </w:pPr>
      <w:bookmarkStart w:id="55" w:name="_Toc387093583"/>
      <w:bookmarkStart w:id="56" w:name="sub_1053"/>
      <w:bookmarkEnd w:id="54"/>
      <w:r w:rsidRPr="00101B5E">
        <w:rPr>
          <w:rFonts w:ascii="Times New Roman" w:hAnsi="Times New Roman"/>
        </w:rPr>
        <w:t>5.3. Основные потребительские группы и их территориальное расположение.</w:t>
      </w:r>
      <w:bookmarkEnd w:id="55"/>
    </w:p>
    <w:p w:rsidR="002E4617" w:rsidRPr="002E4617" w:rsidRDefault="002E4617" w:rsidP="006260F3">
      <w:pPr>
        <w:spacing w:line="276" w:lineRule="auto"/>
        <w:ind w:firstLine="851"/>
        <w:jc w:val="both"/>
        <w:rPr>
          <w:sz w:val="28"/>
          <w:szCs w:val="28"/>
        </w:rPr>
      </w:pPr>
      <w:r w:rsidRPr="002E4617">
        <w:rPr>
          <w:sz w:val="28"/>
          <w:szCs w:val="28"/>
        </w:rPr>
        <w:t>Потребительские цены на овощную консервацию увеличивались последние годы. Наибольшие темпы роста за 9 лет продемонстрировали консервы томатные, цена выросла на них в 3 р. Овощи натуральные консервированные, маринованные подорожали в 2,3 раза.</w:t>
      </w:r>
    </w:p>
    <w:p w:rsidR="002E4617" w:rsidRPr="002E4617" w:rsidRDefault="002E4617" w:rsidP="006260F3">
      <w:pPr>
        <w:spacing w:line="276" w:lineRule="auto"/>
        <w:ind w:firstLine="851"/>
        <w:jc w:val="both"/>
        <w:rPr>
          <w:sz w:val="28"/>
          <w:szCs w:val="28"/>
        </w:rPr>
      </w:pPr>
      <w:r w:rsidRPr="002E4617">
        <w:rPr>
          <w:sz w:val="28"/>
          <w:szCs w:val="28"/>
        </w:rPr>
        <w:t>Наибольшие темпы роста все виды консервов продемонстрировали в 2015 г., что связано с ростом курса валют, отражающемся на себестоимости готовой продукции даже российского производства.</w:t>
      </w:r>
    </w:p>
    <w:p w:rsidR="002E4617" w:rsidRPr="002E4617" w:rsidRDefault="002E4617" w:rsidP="006260F3">
      <w:pPr>
        <w:spacing w:line="276" w:lineRule="auto"/>
        <w:ind w:firstLine="851"/>
        <w:jc w:val="both"/>
        <w:rPr>
          <w:sz w:val="28"/>
          <w:szCs w:val="28"/>
        </w:rPr>
      </w:pPr>
      <w:r w:rsidRPr="002E4617">
        <w:rPr>
          <w:sz w:val="28"/>
          <w:szCs w:val="28"/>
        </w:rPr>
        <w:t>Следует отметить, что согласно данным статистики потребительские цены на овощную консервацию стабильно растут из года в год. В течение года наблюдается сезонное замедление роста цен. Так для томатных консервов – с марта по май и с июня по сентябрь. Для натуральных консервов – с мая по сентябрь.</w:t>
      </w:r>
    </w:p>
    <w:p w:rsidR="002E4617" w:rsidRPr="002E4617" w:rsidRDefault="002E4617" w:rsidP="006260F3">
      <w:pPr>
        <w:keepNext/>
        <w:jc w:val="center"/>
        <w:rPr>
          <w:sz w:val="28"/>
          <w:szCs w:val="28"/>
        </w:rPr>
      </w:pPr>
      <w:r w:rsidRPr="002E4617">
        <w:rPr>
          <w:noProof/>
          <w:sz w:val="28"/>
          <w:szCs w:val="28"/>
        </w:rPr>
        <w:drawing>
          <wp:inline distT="0" distB="0" distL="0" distR="0">
            <wp:extent cx="5943600" cy="3042745"/>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2E4617" w:rsidRPr="00D07D03" w:rsidRDefault="002E4617" w:rsidP="00F01BFD">
      <w:pPr>
        <w:pStyle w:val="ad"/>
        <w:spacing w:after="0"/>
        <w:jc w:val="center"/>
        <w:rPr>
          <w:b w:val="0"/>
          <w:color w:val="auto"/>
          <w:sz w:val="24"/>
          <w:szCs w:val="24"/>
        </w:rPr>
      </w:pPr>
      <w:r w:rsidRPr="00D07D03">
        <w:rPr>
          <w:b w:val="0"/>
          <w:color w:val="auto"/>
          <w:sz w:val="24"/>
          <w:szCs w:val="24"/>
        </w:rPr>
        <w:t xml:space="preserve">Рисунок </w:t>
      </w:r>
      <w:r w:rsidR="00D07D03" w:rsidRPr="00D07D03">
        <w:rPr>
          <w:b w:val="0"/>
          <w:color w:val="auto"/>
          <w:sz w:val="24"/>
          <w:szCs w:val="24"/>
        </w:rPr>
        <w:t>15</w:t>
      </w:r>
      <w:r w:rsidR="006260F3">
        <w:rPr>
          <w:b w:val="0"/>
          <w:color w:val="auto"/>
          <w:sz w:val="24"/>
          <w:szCs w:val="24"/>
        </w:rPr>
        <w:t>.</w:t>
      </w:r>
      <w:r w:rsidRPr="00D07D03">
        <w:rPr>
          <w:b w:val="0"/>
          <w:color w:val="auto"/>
          <w:sz w:val="24"/>
          <w:szCs w:val="24"/>
        </w:rPr>
        <w:t xml:space="preserve"> Помесячная динамика потребительских цен </w:t>
      </w:r>
      <w:r w:rsidR="006260F3">
        <w:rPr>
          <w:b w:val="0"/>
          <w:color w:val="auto"/>
          <w:sz w:val="24"/>
          <w:szCs w:val="24"/>
        </w:rPr>
        <w:br/>
      </w:r>
      <w:r w:rsidRPr="00D07D03">
        <w:rPr>
          <w:b w:val="0"/>
          <w:color w:val="auto"/>
          <w:sz w:val="24"/>
          <w:szCs w:val="24"/>
        </w:rPr>
        <w:t>на консервацию в</w:t>
      </w:r>
      <w:r w:rsidR="006260F3">
        <w:rPr>
          <w:b w:val="0"/>
          <w:color w:val="auto"/>
          <w:sz w:val="24"/>
          <w:szCs w:val="24"/>
        </w:rPr>
        <w:t xml:space="preserve"> России, руб. за условную банку</w:t>
      </w:r>
    </w:p>
    <w:p w:rsidR="002E4617" w:rsidRPr="006260F3" w:rsidRDefault="002E4617" w:rsidP="00F01BFD">
      <w:pPr>
        <w:jc w:val="right"/>
      </w:pPr>
      <w:r w:rsidRPr="006260F3">
        <w:t>Источник: ФСГС</w:t>
      </w:r>
    </w:p>
    <w:p w:rsidR="006260F3" w:rsidRPr="006260F3" w:rsidRDefault="006260F3" w:rsidP="00F01BFD">
      <w:pPr>
        <w:jc w:val="right"/>
        <w:rPr>
          <w:sz w:val="22"/>
          <w:szCs w:val="22"/>
        </w:rPr>
      </w:pPr>
    </w:p>
    <w:p w:rsidR="002E4617" w:rsidRPr="002E4617" w:rsidRDefault="002E4617" w:rsidP="006260F3">
      <w:pPr>
        <w:spacing w:line="276" w:lineRule="auto"/>
        <w:ind w:firstLine="851"/>
        <w:jc w:val="both"/>
        <w:rPr>
          <w:sz w:val="28"/>
          <w:szCs w:val="28"/>
        </w:rPr>
      </w:pPr>
      <w:r w:rsidRPr="002E4617">
        <w:rPr>
          <w:sz w:val="28"/>
          <w:szCs w:val="28"/>
        </w:rPr>
        <w:t>Динамика цен производителей на плодоовощную консервацию на российском рынке кардинально отличается от потребительских цен и подвержена большим сезонным колебаниям.</w:t>
      </w:r>
    </w:p>
    <w:p w:rsidR="002E4617" w:rsidRPr="002E4617" w:rsidRDefault="002E4617" w:rsidP="00F01BFD">
      <w:pPr>
        <w:keepNext/>
        <w:rPr>
          <w:sz w:val="28"/>
          <w:szCs w:val="28"/>
        </w:rPr>
      </w:pPr>
      <w:r w:rsidRPr="002E4617">
        <w:rPr>
          <w:noProof/>
          <w:sz w:val="28"/>
          <w:szCs w:val="28"/>
        </w:rPr>
        <w:drawing>
          <wp:inline distT="0" distB="0" distL="0" distR="0">
            <wp:extent cx="5949315" cy="2482215"/>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E4617" w:rsidRDefault="002E4617" w:rsidP="00F01BFD">
      <w:pPr>
        <w:pStyle w:val="ad"/>
        <w:spacing w:after="0"/>
        <w:jc w:val="center"/>
        <w:rPr>
          <w:b w:val="0"/>
          <w:color w:val="auto"/>
          <w:sz w:val="24"/>
          <w:szCs w:val="24"/>
        </w:rPr>
      </w:pPr>
      <w:r w:rsidRPr="00D07D03">
        <w:rPr>
          <w:b w:val="0"/>
          <w:color w:val="auto"/>
          <w:sz w:val="24"/>
          <w:szCs w:val="24"/>
        </w:rPr>
        <w:t xml:space="preserve">Рисунок </w:t>
      </w:r>
      <w:r w:rsidR="00D07D03" w:rsidRPr="00D07D03">
        <w:rPr>
          <w:b w:val="0"/>
          <w:color w:val="auto"/>
          <w:sz w:val="24"/>
          <w:szCs w:val="24"/>
        </w:rPr>
        <w:t>16</w:t>
      </w:r>
      <w:r w:rsidR="006260F3">
        <w:rPr>
          <w:b w:val="0"/>
          <w:color w:val="auto"/>
          <w:sz w:val="24"/>
          <w:szCs w:val="24"/>
        </w:rPr>
        <w:t xml:space="preserve">. </w:t>
      </w:r>
      <w:r w:rsidRPr="00D07D03">
        <w:rPr>
          <w:b w:val="0"/>
          <w:color w:val="auto"/>
          <w:sz w:val="24"/>
          <w:szCs w:val="24"/>
        </w:rPr>
        <w:t xml:space="preserve">Помесячная динамика цен производителей </w:t>
      </w:r>
      <w:r w:rsidR="006260F3">
        <w:rPr>
          <w:b w:val="0"/>
          <w:color w:val="auto"/>
          <w:sz w:val="24"/>
          <w:szCs w:val="24"/>
        </w:rPr>
        <w:br/>
      </w:r>
      <w:r w:rsidRPr="00D07D03">
        <w:rPr>
          <w:b w:val="0"/>
          <w:color w:val="auto"/>
          <w:sz w:val="24"/>
          <w:szCs w:val="24"/>
        </w:rPr>
        <w:t>на консервацию в России, руб./</w:t>
      </w:r>
      <w:r w:rsidR="005E7E4D">
        <w:rPr>
          <w:b w:val="0"/>
          <w:color w:val="auto"/>
          <w:sz w:val="24"/>
          <w:szCs w:val="24"/>
        </w:rPr>
        <w:t>р</w:t>
      </w:r>
      <w:r w:rsidRPr="00D07D03">
        <w:rPr>
          <w:b w:val="0"/>
          <w:color w:val="auto"/>
          <w:sz w:val="24"/>
          <w:szCs w:val="24"/>
        </w:rPr>
        <w:t>уб</w:t>
      </w:r>
      <w:r w:rsidR="006260F3">
        <w:rPr>
          <w:b w:val="0"/>
          <w:color w:val="auto"/>
          <w:sz w:val="24"/>
          <w:szCs w:val="24"/>
        </w:rPr>
        <w:t>.</w:t>
      </w:r>
    </w:p>
    <w:p w:rsidR="006260F3" w:rsidRPr="006260F3" w:rsidRDefault="006260F3" w:rsidP="006260F3"/>
    <w:p w:rsidR="002E4617" w:rsidRDefault="002E4617" w:rsidP="00F01BFD">
      <w:pPr>
        <w:jc w:val="right"/>
      </w:pPr>
      <w:r w:rsidRPr="006260F3">
        <w:t>Источник: ФСГС</w:t>
      </w:r>
    </w:p>
    <w:p w:rsidR="006260F3" w:rsidRPr="006260F3" w:rsidRDefault="006260F3" w:rsidP="00F01BFD">
      <w:pPr>
        <w:jc w:val="right"/>
      </w:pPr>
    </w:p>
    <w:p w:rsidR="002E4617" w:rsidRPr="002E4617" w:rsidRDefault="002E4617" w:rsidP="001D734B">
      <w:pPr>
        <w:spacing w:line="276" w:lineRule="auto"/>
        <w:ind w:firstLine="851"/>
        <w:jc w:val="both"/>
        <w:rPr>
          <w:sz w:val="28"/>
          <w:szCs w:val="28"/>
        </w:rPr>
      </w:pPr>
      <w:r w:rsidRPr="002E4617">
        <w:rPr>
          <w:sz w:val="28"/>
          <w:szCs w:val="28"/>
        </w:rPr>
        <w:t>На динамику цен производителей консервов в наибольшей степени влияют цены на сырье, которые зависят помимо сезона сбора урожая, еще и от объема импорта и курса доллара.</w:t>
      </w:r>
    </w:p>
    <w:p w:rsidR="002E4617" w:rsidRDefault="002E4617" w:rsidP="001D734B">
      <w:pPr>
        <w:spacing w:line="276" w:lineRule="auto"/>
        <w:ind w:firstLine="851"/>
        <w:jc w:val="both"/>
        <w:rPr>
          <w:sz w:val="28"/>
          <w:szCs w:val="28"/>
        </w:rPr>
      </w:pPr>
      <w:r w:rsidRPr="002E4617">
        <w:rPr>
          <w:sz w:val="28"/>
          <w:szCs w:val="28"/>
        </w:rPr>
        <w:t>Потребительские цены на продукцию практически не имеют сезонных колебаний. Цены на все виды овощной консервации демонстрировали значительные темпы роста в последние девять лет. В тоже время цены производителей изменяются скачкообразно. Среднегодовая динамика цен во всех сегментах положительная.</w:t>
      </w:r>
    </w:p>
    <w:p w:rsidR="002E4617" w:rsidRDefault="002E4617" w:rsidP="001D734B">
      <w:pPr>
        <w:spacing w:line="276" w:lineRule="auto"/>
        <w:ind w:firstLine="851"/>
        <w:jc w:val="both"/>
        <w:rPr>
          <w:sz w:val="28"/>
          <w:szCs w:val="28"/>
        </w:rPr>
      </w:pPr>
      <w:r>
        <w:rPr>
          <w:sz w:val="28"/>
          <w:szCs w:val="28"/>
        </w:rPr>
        <w:t>Основные потребительские группы:</w:t>
      </w:r>
    </w:p>
    <w:p w:rsidR="002E4617" w:rsidRDefault="002E4617" w:rsidP="001D734B">
      <w:pPr>
        <w:spacing w:line="276" w:lineRule="auto"/>
        <w:ind w:firstLine="851"/>
        <w:jc w:val="both"/>
        <w:rPr>
          <w:sz w:val="28"/>
          <w:szCs w:val="28"/>
        </w:rPr>
      </w:pPr>
      <w:r>
        <w:rPr>
          <w:sz w:val="28"/>
          <w:szCs w:val="28"/>
        </w:rPr>
        <w:t>- предприятия и муниципальные учреждения Краснодарского края;</w:t>
      </w:r>
    </w:p>
    <w:p w:rsidR="002E4617" w:rsidRPr="002E4617" w:rsidRDefault="002E4617" w:rsidP="001D734B">
      <w:pPr>
        <w:ind w:firstLine="851"/>
        <w:rPr>
          <w:sz w:val="28"/>
          <w:szCs w:val="28"/>
        </w:rPr>
      </w:pPr>
      <w:r>
        <w:rPr>
          <w:sz w:val="28"/>
          <w:szCs w:val="28"/>
        </w:rPr>
        <w:t>- физические лица (население), проживающие на территории Краснодарского края.</w:t>
      </w:r>
    </w:p>
    <w:p w:rsidR="002E4617" w:rsidRPr="002E4617" w:rsidRDefault="002E4617" w:rsidP="001D734B">
      <w:pPr>
        <w:ind w:firstLine="851"/>
      </w:pPr>
    </w:p>
    <w:p w:rsidR="00495A54" w:rsidRDefault="00495A54" w:rsidP="001D734B">
      <w:pPr>
        <w:pStyle w:val="1"/>
        <w:spacing w:before="0" w:line="276" w:lineRule="auto"/>
        <w:ind w:firstLine="851"/>
        <w:jc w:val="both"/>
        <w:rPr>
          <w:rFonts w:ascii="Times New Roman" w:hAnsi="Times New Roman"/>
        </w:rPr>
      </w:pPr>
      <w:bookmarkStart w:id="57" w:name="_Toc387093584"/>
      <w:bookmarkStart w:id="58" w:name="sub_1054"/>
      <w:bookmarkEnd w:id="56"/>
      <w:r w:rsidRPr="0004481F">
        <w:rPr>
          <w:rFonts w:ascii="Times New Roman" w:hAnsi="Times New Roman"/>
        </w:rPr>
        <w:t>5.4. Основные участники российского/зарубежного рынка, степень насыщенности рынка, анализ основных конкурентов (цены, методы продвижения).</w:t>
      </w:r>
      <w:bookmarkEnd w:id="57"/>
    </w:p>
    <w:p w:rsidR="00EB43C7" w:rsidRPr="00091965" w:rsidRDefault="00EB43C7" w:rsidP="001D734B">
      <w:pPr>
        <w:spacing w:line="276" w:lineRule="auto"/>
        <w:ind w:firstLine="851"/>
        <w:jc w:val="both"/>
        <w:rPr>
          <w:sz w:val="28"/>
          <w:szCs w:val="28"/>
        </w:rPr>
      </w:pPr>
      <w:r w:rsidRPr="00091965">
        <w:rPr>
          <w:sz w:val="28"/>
          <w:szCs w:val="28"/>
        </w:rPr>
        <w:t xml:space="preserve">В настоящее время российский рынок овощных консервов импортозависим по отдельным товарным категориям. По итогам 2015 г. объем импортной продукции составил 489,3 тыс. тонн или 432,5 млн. долл. </w:t>
      </w:r>
    </w:p>
    <w:p w:rsidR="00EB43C7" w:rsidRPr="00DA490C" w:rsidRDefault="00EB43C7" w:rsidP="00F01BFD">
      <w:pPr>
        <w:keepNext/>
        <w:jc w:val="center"/>
        <w:rPr>
          <w:highlight w:val="yellow"/>
        </w:rPr>
      </w:pPr>
      <w:r>
        <w:rPr>
          <w:noProof/>
        </w:rPr>
        <w:lastRenderedPageBreak/>
        <w:drawing>
          <wp:inline distT="0" distB="0" distL="0" distR="0">
            <wp:extent cx="5624186" cy="3068876"/>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EB43C7" w:rsidRPr="00666D41" w:rsidRDefault="00EB43C7" w:rsidP="00F01BFD">
      <w:pPr>
        <w:pStyle w:val="ad"/>
        <w:spacing w:after="0"/>
        <w:jc w:val="center"/>
        <w:rPr>
          <w:b w:val="0"/>
          <w:color w:val="auto"/>
          <w:sz w:val="24"/>
          <w:szCs w:val="24"/>
        </w:rPr>
      </w:pPr>
      <w:r w:rsidRPr="00666D41">
        <w:rPr>
          <w:b w:val="0"/>
          <w:color w:val="auto"/>
          <w:sz w:val="24"/>
          <w:szCs w:val="24"/>
        </w:rPr>
        <w:t xml:space="preserve">Рисунок </w:t>
      </w:r>
      <w:r w:rsidR="00111ACC" w:rsidRPr="00666D41">
        <w:rPr>
          <w:b w:val="0"/>
          <w:color w:val="auto"/>
          <w:sz w:val="24"/>
          <w:szCs w:val="24"/>
        </w:rPr>
        <w:fldChar w:fldCharType="begin"/>
      </w:r>
      <w:r w:rsidR="00CB290E" w:rsidRPr="00666D41">
        <w:rPr>
          <w:b w:val="0"/>
          <w:color w:val="auto"/>
          <w:sz w:val="24"/>
          <w:szCs w:val="24"/>
        </w:rPr>
        <w:instrText xml:space="preserve"> SEQ Рисунок \* ARABIC </w:instrText>
      </w:r>
      <w:r w:rsidR="00111ACC" w:rsidRPr="00666D41">
        <w:rPr>
          <w:b w:val="0"/>
          <w:color w:val="auto"/>
          <w:sz w:val="24"/>
          <w:szCs w:val="24"/>
        </w:rPr>
        <w:fldChar w:fldCharType="separate"/>
      </w:r>
      <w:r w:rsidR="00866049">
        <w:rPr>
          <w:b w:val="0"/>
          <w:noProof/>
          <w:color w:val="auto"/>
          <w:sz w:val="24"/>
          <w:szCs w:val="24"/>
        </w:rPr>
        <w:t>15</w:t>
      </w:r>
      <w:r w:rsidR="00111ACC" w:rsidRPr="00666D41">
        <w:rPr>
          <w:b w:val="0"/>
          <w:noProof/>
          <w:color w:val="auto"/>
          <w:sz w:val="24"/>
          <w:szCs w:val="24"/>
        </w:rPr>
        <w:fldChar w:fldCharType="end"/>
      </w:r>
      <w:r w:rsidR="00666D41" w:rsidRPr="00666D41">
        <w:rPr>
          <w:b w:val="0"/>
          <w:noProof/>
          <w:color w:val="auto"/>
          <w:sz w:val="24"/>
          <w:szCs w:val="24"/>
        </w:rPr>
        <w:t xml:space="preserve">. </w:t>
      </w:r>
      <w:r w:rsidRPr="00666D41">
        <w:rPr>
          <w:b w:val="0"/>
          <w:color w:val="auto"/>
          <w:sz w:val="24"/>
          <w:szCs w:val="24"/>
        </w:rPr>
        <w:t>Динамика импорта овощной консервации</w:t>
      </w:r>
    </w:p>
    <w:p w:rsidR="00EB43C7" w:rsidRPr="00666D41" w:rsidRDefault="00EB43C7" w:rsidP="00F01BFD">
      <w:pPr>
        <w:jc w:val="right"/>
      </w:pPr>
      <w:r w:rsidRPr="00666D41">
        <w:t>Источник: ФТС</w:t>
      </w:r>
    </w:p>
    <w:p w:rsidR="00666D41" w:rsidRPr="00D9397F" w:rsidRDefault="00666D41" w:rsidP="00F01BFD">
      <w:pPr>
        <w:jc w:val="right"/>
        <w:rPr>
          <w:sz w:val="18"/>
          <w:szCs w:val="18"/>
        </w:rPr>
      </w:pPr>
    </w:p>
    <w:p w:rsidR="00EB43C7" w:rsidRPr="00091965" w:rsidRDefault="00EB43C7" w:rsidP="00666D41">
      <w:pPr>
        <w:spacing w:line="276" w:lineRule="auto"/>
        <w:ind w:firstLine="851"/>
        <w:jc w:val="both"/>
        <w:rPr>
          <w:sz w:val="28"/>
          <w:szCs w:val="28"/>
          <w:lang w:eastAsia="en-US"/>
        </w:rPr>
      </w:pPr>
      <w:r w:rsidRPr="00091965">
        <w:rPr>
          <w:sz w:val="28"/>
          <w:szCs w:val="28"/>
          <w:lang w:eastAsia="en-US"/>
        </w:rPr>
        <w:t>По итогам 2015 г. по данным официальной статистики объем импорта снизился на 29,28% в натуральном выражении и на 36% - в денежном выражении к уровню прошлого года. Измен</w:t>
      </w:r>
      <w:r w:rsidR="005100B3">
        <w:rPr>
          <w:sz w:val="28"/>
          <w:szCs w:val="28"/>
          <w:lang w:eastAsia="en-US"/>
        </w:rPr>
        <w:t>ения, происходящие на политичес</w:t>
      </w:r>
      <w:r w:rsidRPr="00091965">
        <w:rPr>
          <w:sz w:val="28"/>
          <w:szCs w:val="28"/>
          <w:lang w:eastAsia="en-US"/>
        </w:rPr>
        <w:t xml:space="preserve">кой арене в последние два года, значительно влияют на структуру импорта по принадлежности страны-производителя продукции. Так в 2013 году на долю стран </w:t>
      </w:r>
      <w:r w:rsidRPr="00091965">
        <w:rPr>
          <w:sz w:val="28"/>
          <w:szCs w:val="28"/>
        </w:rPr>
        <w:t>дальнего зарубежья (Китай, Индия, Вьетнам, Таиланд, Венгрия, Испания, Польша) приходилось 83% импорта, а на государства СНГ (преимущественно  Украину) – 17%. В 2015 г. доля импортеров из стран дальнего зарубежья выросла до 93%, при этом доля поставок из европейских стран снизилась. Что касается ближнего зарубежья, то продукция из него практически не завозится, в связи с сокращением поставок из Украины.</w:t>
      </w:r>
    </w:p>
    <w:p w:rsidR="00EB43C7" w:rsidRPr="00DA490C" w:rsidRDefault="00EB43C7" w:rsidP="00F01BFD">
      <w:pPr>
        <w:keepNext/>
        <w:jc w:val="center"/>
        <w:rPr>
          <w:highlight w:val="yellow"/>
        </w:rPr>
      </w:pPr>
      <w:r>
        <w:rPr>
          <w:noProof/>
        </w:rPr>
        <w:drawing>
          <wp:inline distT="0" distB="0" distL="0" distR="0">
            <wp:extent cx="3294345" cy="1365337"/>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B43C7" w:rsidRPr="00666D41" w:rsidRDefault="00EB43C7" w:rsidP="00F01BFD">
      <w:pPr>
        <w:pStyle w:val="ad"/>
        <w:spacing w:after="0"/>
        <w:jc w:val="center"/>
        <w:rPr>
          <w:b w:val="0"/>
          <w:color w:val="auto"/>
          <w:sz w:val="24"/>
          <w:szCs w:val="24"/>
        </w:rPr>
      </w:pPr>
      <w:r w:rsidRPr="00666D41">
        <w:rPr>
          <w:b w:val="0"/>
          <w:color w:val="auto"/>
          <w:sz w:val="24"/>
          <w:szCs w:val="24"/>
        </w:rPr>
        <w:t xml:space="preserve">Рисунок </w:t>
      </w:r>
      <w:r w:rsidR="00111ACC" w:rsidRPr="00666D41">
        <w:rPr>
          <w:b w:val="0"/>
          <w:color w:val="auto"/>
          <w:sz w:val="24"/>
          <w:szCs w:val="24"/>
        </w:rPr>
        <w:fldChar w:fldCharType="begin"/>
      </w:r>
      <w:r w:rsidR="00CB290E" w:rsidRPr="00666D41">
        <w:rPr>
          <w:b w:val="0"/>
          <w:color w:val="auto"/>
          <w:sz w:val="24"/>
          <w:szCs w:val="24"/>
        </w:rPr>
        <w:instrText xml:space="preserve"> SEQ Рисунок \* ARABIC </w:instrText>
      </w:r>
      <w:r w:rsidR="00111ACC" w:rsidRPr="00666D41">
        <w:rPr>
          <w:b w:val="0"/>
          <w:color w:val="auto"/>
          <w:sz w:val="24"/>
          <w:szCs w:val="24"/>
        </w:rPr>
        <w:fldChar w:fldCharType="separate"/>
      </w:r>
      <w:r w:rsidR="00866049">
        <w:rPr>
          <w:b w:val="0"/>
          <w:noProof/>
          <w:color w:val="auto"/>
          <w:sz w:val="24"/>
          <w:szCs w:val="24"/>
        </w:rPr>
        <w:t>16</w:t>
      </w:r>
      <w:r w:rsidR="00111ACC" w:rsidRPr="00666D41">
        <w:rPr>
          <w:b w:val="0"/>
          <w:noProof/>
          <w:color w:val="auto"/>
          <w:sz w:val="24"/>
          <w:szCs w:val="24"/>
        </w:rPr>
        <w:fldChar w:fldCharType="end"/>
      </w:r>
      <w:r w:rsidR="00666D41" w:rsidRPr="00666D41">
        <w:rPr>
          <w:b w:val="0"/>
          <w:noProof/>
          <w:color w:val="auto"/>
          <w:sz w:val="24"/>
          <w:szCs w:val="24"/>
        </w:rPr>
        <w:t>.</w:t>
      </w:r>
      <w:r w:rsidRPr="00666D41">
        <w:rPr>
          <w:b w:val="0"/>
          <w:color w:val="auto"/>
          <w:sz w:val="24"/>
          <w:szCs w:val="24"/>
        </w:rPr>
        <w:t xml:space="preserve"> Структура импорта плодовоовощных консервов </w:t>
      </w:r>
      <w:r w:rsidR="00666D41">
        <w:rPr>
          <w:b w:val="0"/>
          <w:color w:val="auto"/>
          <w:sz w:val="24"/>
          <w:szCs w:val="24"/>
        </w:rPr>
        <w:br/>
      </w:r>
      <w:r w:rsidRPr="00666D41">
        <w:rPr>
          <w:b w:val="0"/>
          <w:color w:val="auto"/>
          <w:sz w:val="24"/>
          <w:szCs w:val="24"/>
        </w:rPr>
        <w:t>в натуральном выражении по территориальному признаку, 2015 г.</w:t>
      </w:r>
    </w:p>
    <w:p w:rsidR="00666D41" w:rsidRDefault="00666D41" w:rsidP="00F01BFD">
      <w:pPr>
        <w:jc w:val="right"/>
      </w:pPr>
    </w:p>
    <w:p w:rsidR="00EB43C7" w:rsidRPr="00666D41" w:rsidRDefault="00D07D03" w:rsidP="00F01BFD">
      <w:pPr>
        <w:jc w:val="right"/>
      </w:pPr>
      <w:r w:rsidRPr="00666D41">
        <w:t>Источник: ФТС</w:t>
      </w:r>
    </w:p>
    <w:p w:rsidR="00666D41" w:rsidRPr="008F18BD" w:rsidRDefault="00666D41" w:rsidP="00F01BFD">
      <w:pPr>
        <w:jc w:val="right"/>
        <w:rPr>
          <w:sz w:val="18"/>
          <w:szCs w:val="18"/>
        </w:rPr>
      </w:pPr>
    </w:p>
    <w:p w:rsidR="00EB43C7" w:rsidRPr="00091965" w:rsidRDefault="00EB43C7" w:rsidP="00666D41">
      <w:pPr>
        <w:ind w:firstLine="851"/>
        <w:jc w:val="both"/>
        <w:rPr>
          <w:sz w:val="28"/>
          <w:szCs w:val="28"/>
        </w:rPr>
      </w:pPr>
      <w:r w:rsidRPr="00091965">
        <w:rPr>
          <w:sz w:val="28"/>
          <w:szCs w:val="28"/>
        </w:rPr>
        <w:lastRenderedPageBreak/>
        <w:t>Страновая структура импорта овощной продукции зависит от конкретного вида консервации и в целом по рынку выглядит следующим образом.</w:t>
      </w:r>
    </w:p>
    <w:tbl>
      <w:tblPr>
        <w:tblW w:w="0" w:type="auto"/>
        <w:tblLook w:val="04A0" w:firstRow="1" w:lastRow="0" w:firstColumn="1" w:lastColumn="0" w:noHBand="0" w:noVBand="1"/>
      </w:tblPr>
      <w:tblGrid>
        <w:gridCol w:w="5341"/>
        <w:gridCol w:w="4536"/>
      </w:tblGrid>
      <w:tr w:rsidR="00EB43C7" w:rsidRPr="00090367" w:rsidTr="00BB421B">
        <w:tc>
          <w:tcPr>
            <w:tcW w:w="5191" w:type="dxa"/>
          </w:tcPr>
          <w:p w:rsidR="00EB43C7" w:rsidRPr="00120417" w:rsidRDefault="00EB43C7" w:rsidP="00F01BFD">
            <w:pPr>
              <w:keepNext/>
            </w:pPr>
            <w:r w:rsidRPr="00120417">
              <w:rPr>
                <w:noProof/>
              </w:rPr>
              <w:drawing>
                <wp:inline distT="0" distB="0" distL="0" distR="0">
                  <wp:extent cx="3254828" cy="2623457"/>
                  <wp:effectExtent l="0" t="0" r="0" b="5715"/>
                  <wp:docPr id="381" name="Диаграмма 38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EB43C7" w:rsidRPr="00D07D03" w:rsidRDefault="00EB43C7" w:rsidP="00666D41">
            <w:pPr>
              <w:pStyle w:val="ad"/>
              <w:spacing w:after="0"/>
              <w:rPr>
                <w:b w:val="0"/>
                <w:sz w:val="24"/>
                <w:szCs w:val="24"/>
              </w:rPr>
            </w:pPr>
            <w:r w:rsidRPr="00D07D03">
              <w:rPr>
                <w:b w:val="0"/>
                <w:color w:val="auto"/>
                <w:sz w:val="24"/>
                <w:szCs w:val="24"/>
              </w:rPr>
              <w:t xml:space="preserve">Рисунок </w:t>
            </w:r>
            <w:r w:rsidR="00111ACC" w:rsidRPr="00D07D03">
              <w:rPr>
                <w:b w:val="0"/>
                <w:color w:val="auto"/>
                <w:sz w:val="24"/>
                <w:szCs w:val="24"/>
              </w:rPr>
              <w:fldChar w:fldCharType="begin"/>
            </w:r>
            <w:r w:rsidR="00CB290E" w:rsidRPr="00D07D03">
              <w:rPr>
                <w:b w:val="0"/>
                <w:color w:val="auto"/>
                <w:sz w:val="24"/>
                <w:szCs w:val="24"/>
              </w:rPr>
              <w:instrText xml:space="preserve"> SEQ Рисунок \* ARABIC </w:instrText>
            </w:r>
            <w:r w:rsidR="00111ACC" w:rsidRPr="00D07D03">
              <w:rPr>
                <w:b w:val="0"/>
                <w:color w:val="auto"/>
                <w:sz w:val="24"/>
                <w:szCs w:val="24"/>
              </w:rPr>
              <w:fldChar w:fldCharType="separate"/>
            </w:r>
            <w:r w:rsidR="00866049">
              <w:rPr>
                <w:b w:val="0"/>
                <w:noProof/>
                <w:color w:val="auto"/>
                <w:sz w:val="24"/>
                <w:szCs w:val="24"/>
              </w:rPr>
              <w:t>17</w:t>
            </w:r>
            <w:r w:rsidR="00111ACC" w:rsidRPr="00D07D03">
              <w:rPr>
                <w:b w:val="0"/>
                <w:noProof/>
                <w:color w:val="auto"/>
                <w:sz w:val="24"/>
                <w:szCs w:val="24"/>
              </w:rPr>
              <w:fldChar w:fldCharType="end"/>
            </w:r>
            <w:r w:rsidR="00666D41">
              <w:rPr>
                <w:b w:val="0"/>
                <w:color w:val="auto"/>
                <w:sz w:val="24"/>
                <w:szCs w:val="24"/>
              </w:rPr>
              <w:t>.</w:t>
            </w:r>
            <w:r w:rsidRPr="00D07D03">
              <w:rPr>
                <w:b w:val="0"/>
                <w:color w:val="auto"/>
                <w:sz w:val="24"/>
                <w:szCs w:val="24"/>
              </w:rPr>
              <w:t xml:space="preserve"> Структура импорта в натуральных ед. по странам в 2013 г.</w:t>
            </w:r>
          </w:p>
        </w:tc>
        <w:tc>
          <w:tcPr>
            <w:tcW w:w="4380" w:type="dxa"/>
          </w:tcPr>
          <w:p w:rsidR="00EB43C7" w:rsidRPr="00120417" w:rsidRDefault="00EB43C7" w:rsidP="00F01BFD">
            <w:pPr>
              <w:keepNext/>
            </w:pPr>
            <w:r>
              <w:rPr>
                <w:noProof/>
              </w:rPr>
              <w:drawing>
                <wp:inline distT="0" distB="0" distL="0" distR="0">
                  <wp:extent cx="2705100" cy="261937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B43C7" w:rsidRPr="00D07D03" w:rsidRDefault="00EB43C7" w:rsidP="00666D41">
            <w:pPr>
              <w:pStyle w:val="ad"/>
              <w:spacing w:after="0"/>
              <w:rPr>
                <w:b w:val="0"/>
                <w:sz w:val="24"/>
                <w:szCs w:val="24"/>
              </w:rPr>
            </w:pPr>
            <w:r w:rsidRPr="00D07D03">
              <w:rPr>
                <w:b w:val="0"/>
                <w:color w:val="auto"/>
                <w:sz w:val="24"/>
                <w:szCs w:val="24"/>
              </w:rPr>
              <w:t xml:space="preserve">Рисунок </w:t>
            </w:r>
            <w:r w:rsidR="00111ACC" w:rsidRPr="00D07D03">
              <w:rPr>
                <w:b w:val="0"/>
                <w:color w:val="auto"/>
                <w:sz w:val="24"/>
                <w:szCs w:val="24"/>
              </w:rPr>
              <w:fldChar w:fldCharType="begin"/>
            </w:r>
            <w:r w:rsidR="00CB290E" w:rsidRPr="00D07D03">
              <w:rPr>
                <w:b w:val="0"/>
                <w:color w:val="auto"/>
                <w:sz w:val="24"/>
                <w:szCs w:val="24"/>
              </w:rPr>
              <w:instrText xml:space="preserve"> SEQ Рисунок \* ARABIC </w:instrText>
            </w:r>
            <w:r w:rsidR="00111ACC" w:rsidRPr="00D07D03">
              <w:rPr>
                <w:b w:val="0"/>
                <w:color w:val="auto"/>
                <w:sz w:val="24"/>
                <w:szCs w:val="24"/>
              </w:rPr>
              <w:fldChar w:fldCharType="separate"/>
            </w:r>
            <w:r w:rsidR="00866049">
              <w:rPr>
                <w:b w:val="0"/>
                <w:noProof/>
                <w:color w:val="auto"/>
                <w:sz w:val="24"/>
                <w:szCs w:val="24"/>
              </w:rPr>
              <w:t>18</w:t>
            </w:r>
            <w:r w:rsidR="00111ACC" w:rsidRPr="00D07D03">
              <w:rPr>
                <w:b w:val="0"/>
                <w:noProof/>
                <w:color w:val="auto"/>
                <w:sz w:val="24"/>
                <w:szCs w:val="24"/>
              </w:rPr>
              <w:fldChar w:fldCharType="end"/>
            </w:r>
            <w:r w:rsidR="00666D41">
              <w:rPr>
                <w:b w:val="0"/>
                <w:color w:val="auto"/>
                <w:sz w:val="24"/>
                <w:szCs w:val="24"/>
              </w:rPr>
              <w:t>.</w:t>
            </w:r>
            <w:r w:rsidRPr="00D07D03">
              <w:rPr>
                <w:b w:val="0"/>
                <w:color w:val="auto"/>
                <w:sz w:val="24"/>
                <w:szCs w:val="24"/>
              </w:rPr>
              <w:t xml:space="preserve"> Структура импорта в натуральных ед. по странам в 2015 г.</w:t>
            </w:r>
          </w:p>
        </w:tc>
      </w:tr>
      <w:tr w:rsidR="00EB43C7" w:rsidRPr="00090367" w:rsidTr="00BB421B">
        <w:tc>
          <w:tcPr>
            <w:tcW w:w="5191" w:type="dxa"/>
          </w:tcPr>
          <w:p w:rsidR="00EB43C7" w:rsidRPr="00090367" w:rsidRDefault="00EB43C7" w:rsidP="00F01BFD"/>
        </w:tc>
        <w:tc>
          <w:tcPr>
            <w:tcW w:w="4380" w:type="dxa"/>
          </w:tcPr>
          <w:p w:rsidR="00EB43C7" w:rsidRPr="00090367" w:rsidRDefault="00EB43C7" w:rsidP="00F01BFD"/>
        </w:tc>
      </w:tr>
      <w:tr w:rsidR="00EB43C7" w:rsidRPr="00090367" w:rsidTr="00BB421B">
        <w:tc>
          <w:tcPr>
            <w:tcW w:w="5191" w:type="dxa"/>
          </w:tcPr>
          <w:p w:rsidR="00EB43C7" w:rsidRPr="00090367" w:rsidRDefault="00EB43C7" w:rsidP="00F01BFD"/>
        </w:tc>
        <w:tc>
          <w:tcPr>
            <w:tcW w:w="4380" w:type="dxa"/>
          </w:tcPr>
          <w:p w:rsidR="00EB43C7" w:rsidRPr="00090367" w:rsidRDefault="00EB43C7" w:rsidP="00F01BFD"/>
        </w:tc>
      </w:tr>
      <w:tr w:rsidR="00EB43C7" w:rsidRPr="00666D41" w:rsidTr="00BB421B">
        <w:tc>
          <w:tcPr>
            <w:tcW w:w="5191" w:type="dxa"/>
          </w:tcPr>
          <w:p w:rsidR="00EB43C7" w:rsidRPr="00666D41" w:rsidRDefault="00EB43C7" w:rsidP="00F01BFD">
            <w:pPr>
              <w:keepNext/>
            </w:pPr>
            <w:r w:rsidRPr="00666D41">
              <w:rPr>
                <w:noProof/>
              </w:rPr>
              <w:drawing>
                <wp:inline distT="0" distB="0" distL="0" distR="0">
                  <wp:extent cx="3189514" cy="2830286"/>
                  <wp:effectExtent l="0" t="0" r="0" b="8255"/>
                  <wp:docPr id="2154" name="Диаграмма 2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B43C7" w:rsidRPr="00666D41" w:rsidRDefault="00EB43C7" w:rsidP="00666D41">
            <w:pPr>
              <w:pStyle w:val="ad"/>
              <w:spacing w:after="0"/>
              <w:rPr>
                <w:b w:val="0"/>
                <w:sz w:val="24"/>
                <w:szCs w:val="24"/>
              </w:rPr>
            </w:pPr>
            <w:r w:rsidRPr="00666D41">
              <w:rPr>
                <w:b w:val="0"/>
                <w:color w:val="auto"/>
                <w:sz w:val="24"/>
                <w:szCs w:val="24"/>
              </w:rPr>
              <w:t xml:space="preserve">Рисунок </w:t>
            </w:r>
            <w:r w:rsidR="00D07D03" w:rsidRPr="00666D41">
              <w:rPr>
                <w:b w:val="0"/>
                <w:color w:val="auto"/>
                <w:sz w:val="24"/>
                <w:szCs w:val="24"/>
              </w:rPr>
              <w:t>21</w:t>
            </w:r>
            <w:r w:rsidR="00666D41" w:rsidRPr="00666D41">
              <w:rPr>
                <w:b w:val="0"/>
                <w:color w:val="auto"/>
                <w:sz w:val="24"/>
                <w:szCs w:val="24"/>
              </w:rPr>
              <w:t>.</w:t>
            </w:r>
            <w:r w:rsidRPr="00666D41">
              <w:rPr>
                <w:b w:val="0"/>
                <w:color w:val="auto"/>
                <w:sz w:val="24"/>
                <w:szCs w:val="24"/>
              </w:rPr>
              <w:t xml:space="preserve"> Структура импорта в денежных ед. по странам в 2013 г.</w:t>
            </w:r>
          </w:p>
        </w:tc>
        <w:tc>
          <w:tcPr>
            <w:tcW w:w="4380" w:type="dxa"/>
          </w:tcPr>
          <w:p w:rsidR="00EB43C7" w:rsidRPr="00666D41" w:rsidRDefault="00EB43C7" w:rsidP="00F01BFD">
            <w:pPr>
              <w:keepNext/>
            </w:pPr>
            <w:r w:rsidRPr="00666D41">
              <w:rPr>
                <w:noProof/>
              </w:rPr>
              <w:drawing>
                <wp:inline distT="0" distB="0" distL="0" distR="0">
                  <wp:extent cx="2743200" cy="2828925"/>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EB43C7" w:rsidRPr="00666D41" w:rsidRDefault="00EB43C7" w:rsidP="00666D41">
            <w:pPr>
              <w:pStyle w:val="ad"/>
              <w:spacing w:after="0"/>
              <w:rPr>
                <w:b w:val="0"/>
                <w:color w:val="auto"/>
                <w:sz w:val="24"/>
                <w:szCs w:val="24"/>
              </w:rPr>
            </w:pPr>
            <w:r w:rsidRPr="00666D41">
              <w:rPr>
                <w:b w:val="0"/>
                <w:color w:val="auto"/>
                <w:sz w:val="24"/>
                <w:szCs w:val="24"/>
              </w:rPr>
              <w:t xml:space="preserve">Рисунок </w:t>
            </w:r>
            <w:r w:rsidR="00111ACC" w:rsidRPr="00666D41">
              <w:rPr>
                <w:b w:val="0"/>
                <w:color w:val="auto"/>
                <w:sz w:val="24"/>
                <w:szCs w:val="24"/>
              </w:rPr>
              <w:fldChar w:fldCharType="begin"/>
            </w:r>
            <w:r w:rsidR="00CB290E" w:rsidRPr="00666D41">
              <w:rPr>
                <w:b w:val="0"/>
                <w:color w:val="auto"/>
                <w:sz w:val="24"/>
                <w:szCs w:val="24"/>
              </w:rPr>
              <w:instrText xml:space="preserve"> SEQ Рисунок \* ARABIC </w:instrText>
            </w:r>
            <w:r w:rsidR="00111ACC" w:rsidRPr="00666D41">
              <w:rPr>
                <w:b w:val="0"/>
                <w:color w:val="auto"/>
                <w:sz w:val="24"/>
                <w:szCs w:val="24"/>
              </w:rPr>
              <w:fldChar w:fldCharType="separate"/>
            </w:r>
            <w:r w:rsidR="00866049">
              <w:rPr>
                <w:b w:val="0"/>
                <w:noProof/>
                <w:color w:val="auto"/>
                <w:sz w:val="24"/>
                <w:szCs w:val="24"/>
              </w:rPr>
              <w:t>19</w:t>
            </w:r>
            <w:r w:rsidR="00111ACC" w:rsidRPr="00666D41">
              <w:rPr>
                <w:b w:val="0"/>
                <w:noProof/>
                <w:color w:val="auto"/>
                <w:sz w:val="24"/>
                <w:szCs w:val="24"/>
              </w:rPr>
              <w:fldChar w:fldCharType="end"/>
            </w:r>
            <w:r w:rsidR="00666D41" w:rsidRPr="00666D41">
              <w:rPr>
                <w:b w:val="0"/>
                <w:noProof/>
                <w:color w:val="auto"/>
                <w:sz w:val="24"/>
                <w:szCs w:val="24"/>
              </w:rPr>
              <w:t xml:space="preserve">. </w:t>
            </w:r>
            <w:r w:rsidRPr="00666D41">
              <w:rPr>
                <w:b w:val="0"/>
                <w:color w:val="auto"/>
                <w:sz w:val="24"/>
                <w:szCs w:val="24"/>
              </w:rPr>
              <w:t>Структура импорта в денежных ед. по странам в 2015 г.</w:t>
            </w:r>
          </w:p>
          <w:p w:rsidR="00666D41" w:rsidRPr="00666D41" w:rsidRDefault="00666D41" w:rsidP="00666D41"/>
        </w:tc>
      </w:tr>
    </w:tbl>
    <w:p w:rsidR="00EB43C7" w:rsidRPr="00666D41" w:rsidRDefault="00EB43C7" w:rsidP="003B1553">
      <w:pPr>
        <w:ind w:firstLine="851"/>
        <w:jc w:val="right"/>
      </w:pPr>
      <w:r w:rsidRPr="00666D41">
        <w:t xml:space="preserve">Источник: ФТС </w:t>
      </w:r>
    </w:p>
    <w:p w:rsidR="00666D41" w:rsidRPr="00156409" w:rsidRDefault="00666D41" w:rsidP="003B1553">
      <w:pPr>
        <w:ind w:firstLine="851"/>
        <w:jc w:val="right"/>
        <w:rPr>
          <w:sz w:val="18"/>
          <w:szCs w:val="18"/>
        </w:rPr>
      </w:pPr>
    </w:p>
    <w:p w:rsidR="00EB43C7" w:rsidRPr="00091965" w:rsidRDefault="00EB43C7" w:rsidP="003B1553">
      <w:pPr>
        <w:spacing w:line="276" w:lineRule="auto"/>
        <w:ind w:firstLine="851"/>
        <w:jc w:val="both"/>
        <w:rPr>
          <w:sz w:val="28"/>
          <w:szCs w:val="28"/>
        </w:rPr>
      </w:pPr>
      <w:r w:rsidRPr="00091965">
        <w:rPr>
          <w:sz w:val="28"/>
          <w:szCs w:val="28"/>
        </w:rPr>
        <w:t xml:space="preserve">Второе место в структуре импорта принадлежит Испании: 13% от рынка в натуральном выражении и 17% в денежном. Ее доли незначительно изменились за 2 года. Замыкает тройку лидеров Вьетнам, она поставляет 7% от натурального объема импорта овощных консервов, что соответствует 4% импорта в стоимостном выражении. </w:t>
      </w:r>
    </w:p>
    <w:p w:rsidR="00EB43C7" w:rsidRPr="00091965" w:rsidRDefault="00EB43C7" w:rsidP="003B1553">
      <w:pPr>
        <w:spacing w:line="276" w:lineRule="auto"/>
        <w:ind w:firstLine="851"/>
        <w:jc w:val="both"/>
        <w:rPr>
          <w:sz w:val="28"/>
          <w:szCs w:val="28"/>
        </w:rPr>
      </w:pPr>
      <w:r w:rsidRPr="00091965">
        <w:rPr>
          <w:sz w:val="28"/>
          <w:szCs w:val="28"/>
        </w:rPr>
        <w:lastRenderedPageBreak/>
        <w:t xml:space="preserve">Среди основных экспортеров выделяются Китай, Испания, Вьетнам. Лидерство азиатских стран по объему импорта в натуральном выражении связано с низкой стоимостью продукции и возможностью получать несколько урожаев в год. </w:t>
      </w:r>
    </w:p>
    <w:p w:rsidR="00EB43C7" w:rsidRPr="00091965" w:rsidRDefault="00EB43C7" w:rsidP="003B1553">
      <w:pPr>
        <w:spacing w:line="276" w:lineRule="auto"/>
        <w:ind w:firstLine="851"/>
        <w:jc w:val="both"/>
        <w:rPr>
          <w:sz w:val="28"/>
          <w:szCs w:val="28"/>
        </w:rPr>
      </w:pPr>
      <w:r w:rsidRPr="00091965">
        <w:rPr>
          <w:sz w:val="28"/>
          <w:szCs w:val="28"/>
        </w:rPr>
        <w:t xml:space="preserve">Особенностью рынка является тот факт, что страна экспортёр не всегда является страной происхождения товара. На сегодняшний день в структуре импорта собственную продукцию импортируют в основном Китай, Таиланд, Вьетнам, Польша, Молдавия,  Венгрия и несколько других стран. Остальные страны в структуре импорта имеют незначительную часть продукции собственно производства. </w:t>
      </w:r>
    </w:p>
    <w:p w:rsidR="00EB43C7" w:rsidRPr="003B1553" w:rsidRDefault="00EB43C7" w:rsidP="003B1553">
      <w:pPr>
        <w:spacing w:line="276" w:lineRule="auto"/>
        <w:ind w:firstLine="851"/>
        <w:jc w:val="both"/>
        <w:rPr>
          <w:sz w:val="28"/>
          <w:szCs w:val="28"/>
        </w:rPr>
      </w:pPr>
      <w:r w:rsidRPr="003B1553">
        <w:rPr>
          <w:sz w:val="28"/>
          <w:szCs w:val="28"/>
        </w:rPr>
        <w:t>Как видно из приведенного анализа страны Азии имеют значительные объемы импорта аналогичной планируемой к выпуску продукции, многие отечественные бренды заказывают свою продукцию именно в Китае, Тайланде и др. странах. Главное преимущество продукции – низкая цена, что прослеживается при сравнении стоимостей ввозимой продукции.</w:t>
      </w:r>
    </w:p>
    <w:p w:rsidR="00EB43C7" w:rsidRPr="003B1553" w:rsidRDefault="00EB43C7" w:rsidP="003B1553">
      <w:pPr>
        <w:spacing w:line="276" w:lineRule="auto"/>
        <w:ind w:firstLine="851"/>
        <w:jc w:val="both"/>
        <w:rPr>
          <w:sz w:val="28"/>
          <w:szCs w:val="28"/>
        </w:rPr>
      </w:pPr>
      <w:r w:rsidRPr="003B1553">
        <w:rPr>
          <w:sz w:val="28"/>
          <w:szCs w:val="28"/>
        </w:rPr>
        <w:t>Отечественные производители смогут конкурировать с импортом только в случае создания современного производства, обеспечения его качественной сырьевой базой, поддержкой государства на этапе становления. Планируемый проект отвечает современным требования к технологии производства, имеет собственную сырьевую базу, что позволит предложить рынку конкурентную цену и товар, сократить объем импортируемой продукции как в целом в Россию, так и в Краснодарский край.</w:t>
      </w:r>
    </w:p>
    <w:p w:rsidR="00EB43C7" w:rsidRPr="003B1553" w:rsidRDefault="00EB43C7" w:rsidP="003B1553">
      <w:pPr>
        <w:pStyle w:val="aff5"/>
        <w:spacing w:before="0" w:beforeAutospacing="0" w:after="0" w:afterAutospacing="0"/>
        <w:ind w:firstLine="851"/>
        <w:rPr>
          <w:rFonts w:ascii="Times New Roman" w:hAnsi="Times New Roman" w:cs="Times New Roman"/>
          <w:color w:val="auto"/>
          <w:sz w:val="28"/>
          <w:szCs w:val="28"/>
          <w:lang w:val="ru-RU"/>
        </w:rPr>
      </w:pPr>
      <w:r w:rsidRPr="003B1553">
        <w:rPr>
          <w:rFonts w:ascii="Times New Roman" w:hAnsi="Times New Roman" w:cs="Times New Roman"/>
          <w:color w:val="auto"/>
          <w:sz w:val="28"/>
          <w:szCs w:val="28"/>
          <w:lang w:val="ru-RU"/>
        </w:rPr>
        <w:t>Участники рынка</w:t>
      </w:r>
    </w:p>
    <w:p w:rsidR="00EB43C7" w:rsidRDefault="00EB43C7" w:rsidP="003B1553">
      <w:pPr>
        <w:ind w:firstLine="851"/>
        <w:jc w:val="both"/>
        <w:rPr>
          <w:sz w:val="28"/>
          <w:szCs w:val="28"/>
        </w:rPr>
      </w:pPr>
      <w:r w:rsidRPr="00091965">
        <w:rPr>
          <w:sz w:val="28"/>
          <w:szCs w:val="28"/>
        </w:rPr>
        <w:t xml:space="preserve">Производственные мощности основных производителей овощной консервации сосредоточены на юге России. Так на территории Краснодарского края размещено 24 предприятия-производителя плодовоовощной продукции. </w:t>
      </w:r>
    </w:p>
    <w:p w:rsidR="003B1553" w:rsidRPr="00091965" w:rsidRDefault="003B1553" w:rsidP="003B1553">
      <w:pPr>
        <w:ind w:firstLine="851"/>
        <w:jc w:val="both"/>
        <w:rPr>
          <w:sz w:val="28"/>
          <w:szCs w:val="28"/>
        </w:rPr>
      </w:pPr>
    </w:p>
    <w:p w:rsidR="00EB43C7" w:rsidRDefault="00D07D03" w:rsidP="003B1553">
      <w:pPr>
        <w:pStyle w:val="ad"/>
        <w:keepNext/>
        <w:spacing w:after="0"/>
        <w:ind w:firstLine="851"/>
        <w:jc w:val="both"/>
        <w:rPr>
          <w:b w:val="0"/>
          <w:color w:val="auto"/>
          <w:sz w:val="24"/>
          <w:szCs w:val="24"/>
        </w:rPr>
      </w:pPr>
      <w:r w:rsidRPr="00D07D03">
        <w:rPr>
          <w:b w:val="0"/>
          <w:color w:val="auto"/>
          <w:sz w:val="24"/>
          <w:szCs w:val="24"/>
        </w:rPr>
        <w:t xml:space="preserve">Таблица </w:t>
      </w:r>
      <w:r w:rsidR="00111ACC" w:rsidRPr="00D07D03">
        <w:rPr>
          <w:b w:val="0"/>
          <w:color w:val="auto"/>
          <w:sz w:val="24"/>
          <w:szCs w:val="24"/>
        </w:rPr>
        <w:fldChar w:fldCharType="begin"/>
      </w:r>
      <w:r w:rsidRPr="00D07D03">
        <w:rPr>
          <w:b w:val="0"/>
          <w:color w:val="auto"/>
          <w:sz w:val="24"/>
          <w:szCs w:val="24"/>
        </w:rPr>
        <w:instrText xml:space="preserve"> AUTONUM  </w:instrText>
      </w:r>
      <w:r w:rsidR="00111ACC" w:rsidRPr="00D07D03">
        <w:rPr>
          <w:b w:val="0"/>
          <w:color w:val="auto"/>
          <w:sz w:val="24"/>
          <w:szCs w:val="24"/>
        </w:rPr>
        <w:fldChar w:fldCharType="end"/>
      </w:r>
      <w:r w:rsidR="00EB43C7" w:rsidRPr="00D07D03">
        <w:rPr>
          <w:b w:val="0"/>
          <w:color w:val="auto"/>
          <w:sz w:val="24"/>
          <w:szCs w:val="24"/>
        </w:rPr>
        <w:t>Производители консервированной плодоовощной продукции на территории Краснодарского края</w:t>
      </w:r>
    </w:p>
    <w:p w:rsidR="003B1553" w:rsidRPr="003B1553" w:rsidRDefault="003B1553" w:rsidP="003B1553"/>
    <w:tbl>
      <w:tblPr>
        <w:tblStyle w:val="-11"/>
        <w:tblW w:w="5023" w:type="pct"/>
        <w:tblBorders>
          <w:insideH w:val="single" w:sz="8" w:space="0" w:color="4F81BD" w:themeColor="accent1"/>
          <w:insideV w:val="single" w:sz="8" w:space="0" w:color="4F81BD" w:themeColor="accent1"/>
        </w:tblBorders>
        <w:tblLayout w:type="fixed"/>
        <w:tblLook w:val="04A0" w:firstRow="1" w:lastRow="0" w:firstColumn="1" w:lastColumn="0" w:noHBand="0" w:noVBand="1"/>
      </w:tblPr>
      <w:tblGrid>
        <w:gridCol w:w="555"/>
        <w:gridCol w:w="2529"/>
        <w:gridCol w:w="2978"/>
        <w:gridCol w:w="3951"/>
      </w:tblGrid>
      <w:tr w:rsidR="00EB43C7" w:rsidRPr="003B1553" w:rsidTr="000E01C6">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277" w:type="pct"/>
            <w:shd w:val="clear" w:color="auto" w:fill="D9D9D9" w:themeFill="background1" w:themeFillShade="D9"/>
            <w:vAlign w:val="center"/>
            <w:hideMark/>
          </w:tcPr>
          <w:p w:rsidR="00EB43C7" w:rsidRPr="003B1553" w:rsidRDefault="00EB43C7" w:rsidP="00F01BFD">
            <w:pPr>
              <w:jc w:val="center"/>
              <w:rPr>
                <w:color w:val="auto"/>
                <w:sz w:val="20"/>
                <w:szCs w:val="20"/>
              </w:rPr>
            </w:pPr>
            <w:r w:rsidRPr="003B1553">
              <w:rPr>
                <w:color w:val="auto"/>
                <w:sz w:val="20"/>
                <w:szCs w:val="20"/>
              </w:rPr>
              <w:t>№ п/п</w:t>
            </w:r>
          </w:p>
        </w:tc>
        <w:tc>
          <w:tcPr>
            <w:tcW w:w="1263" w:type="pct"/>
            <w:shd w:val="clear" w:color="auto" w:fill="D9D9D9" w:themeFill="background1" w:themeFillShade="D9"/>
            <w:vAlign w:val="center"/>
            <w:hideMark/>
          </w:tcPr>
          <w:p w:rsidR="00EB43C7" w:rsidRPr="003B1553" w:rsidRDefault="00EB43C7" w:rsidP="00F01BFD">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3B1553">
              <w:rPr>
                <w:color w:val="auto"/>
                <w:sz w:val="20"/>
                <w:szCs w:val="20"/>
              </w:rPr>
              <w:t>Наименование</w:t>
            </w:r>
            <w:r w:rsidR="000E01C6">
              <w:rPr>
                <w:color w:val="auto"/>
                <w:sz w:val="20"/>
                <w:szCs w:val="20"/>
                <w:lang w:val="ru-RU"/>
              </w:rPr>
              <w:t xml:space="preserve"> </w:t>
            </w:r>
            <w:r w:rsidRPr="003B1553">
              <w:rPr>
                <w:color w:val="auto"/>
                <w:sz w:val="20"/>
                <w:szCs w:val="20"/>
              </w:rPr>
              <w:t>предприятия</w:t>
            </w:r>
          </w:p>
        </w:tc>
        <w:tc>
          <w:tcPr>
            <w:tcW w:w="1487" w:type="pct"/>
            <w:shd w:val="clear" w:color="auto" w:fill="D9D9D9" w:themeFill="background1" w:themeFillShade="D9"/>
            <w:vAlign w:val="center"/>
            <w:hideMark/>
          </w:tcPr>
          <w:p w:rsidR="00EB43C7" w:rsidRPr="003B1553" w:rsidRDefault="00EB43C7" w:rsidP="00F01BFD">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3B1553">
              <w:rPr>
                <w:color w:val="auto"/>
                <w:sz w:val="20"/>
                <w:szCs w:val="20"/>
              </w:rPr>
              <w:t>Адрес</w:t>
            </w:r>
          </w:p>
        </w:tc>
        <w:tc>
          <w:tcPr>
            <w:tcW w:w="1973" w:type="pct"/>
            <w:shd w:val="clear" w:color="auto" w:fill="D9D9D9" w:themeFill="background1" w:themeFillShade="D9"/>
            <w:noWrap/>
            <w:vAlign w:val="center"/>
            <w:hideMark/>
          </w:tcPr>
          <w:p w:rsidR="00EB43C7" w:rsidRPr="003B1553" w:rsidRDefault="00EB43C7" w:rsidP="00F01BFD">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3B1553">
              <w:rPr>
                <w:color w:val="auto"/>
                <w:sz w:val="20"/>
                <w:szCs w:val="20"/>
              </w:rPr>
              <w:t>Ассортимент</w:t>
            </w:r>
            <w:r w:rsidR="000E01C6">
              <w:rPr>
                <w:color w:val="auto"/>
                <w:sz w:val="20"/>
                <w:szCs w:val="20"/>
                <w:lang w:val="ru-RU"/>
              </w:rPr>
              <w:t xml:space="preserve"> </w:t>
            </w:r>
            <w:r w:rsidRPr="003B1553">
              <w:rPr>
                <w:color w:val="auto"/>
                <w:sz w:val="20"/>
                <w:szCs w:val="20"/>
              </w:rPr>
              <w:t>продукции</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«Славянский</w:t>
            </w:r>
            <w:r w:rsidR="000E01C6">
              <w:rPr>
                <w:sz w:val="20"/>
                <w:szCs w:val="20"/>
                <w:lang w:val="ru-RU"/>
              </w:rPr>
              <w:t xml:space="preserve"> </w:t>
            </w:r>
            <w:r w:rsidRPr="000E1FA8">
              <w:rPr>
                <w:sz w:val="20"/>
                <w:szCs w:val="20"/>
              </w:rPr>
              <w:t>консервный</w:t>
            </w:r>
            <w:r w:rsidR="000E01C6">
              <w:rPr>
                <w:sz w:val="20"/>
                <w:szCs w:val="20"/>
                <w:lang w:val="ru-RU"/>
              </w:rPr>
              <w:t xml:space="preserve"> </w:t>
            </w:r>
            <w:r w:rsidRPr="000E1FA8">
              <w:rPr>
                <w:sz w:val="20"/>
                <w:szCs w:val="20"/>
              </w:rPr>
              <w:t>комбинат»</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CA0801">
              <w:rPr>
                <w:sz w:val="20"/>
                <w:szCs w:val="20"/>
                <w:lang w:val="ru-RU"/>
              </w:rPr>
              <w:t xml:space="preserve">353840, г. Славянск-на-Кубани, ул. </w:t>
            </w:r>
            <w:r w:rsidRPr="000E1FA8">
              <w:rPr>
                <w:sz w:val="20"/>
                <w:szCs w:val="20"/>
              </w:rPr>
              <w:t>Гриня,3</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Натуральные (горох, фасоль), икра овощная, маринады, закусочные, томатная паста, маслины</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2</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КФ ООО «Томат-Актив»</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353790, с.Калининская, Привокзальная площадь,1</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Кетчупы томатные в ассортименте, томатная паста, маринады, зеленый горошек, икра овощная, соки, нектары</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3</w:t>
            </w:r>
          </w:p>
        </w:tc>
        <w:tc>
          <w:tcPr>
            <w:tcW w:w="126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Консервный цех ООО «Лабинский МЭЗ»</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352510,Лабинск,ул,Красная,98</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Натуральные (горох, фасоль), икра овощная, маринады, напитки, узвар</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4</w:t>
            </w:r>
          </w:p>
        </w:tc>
        <w:tc>
          <w:tcPr>
            <w:tcW w:w="1263" w:type="pct"/>
            <w:noWrap/>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«Техада»</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352040,с.Павловская,промзона</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Натуральные (горох, кукуруза, фасоль), икра овощная, маринады, компоты</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5</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 xml:space="preserve">ООО         </w:t>
            </w:r>
            <w:r w:rsidRPr="000E1FA8">
              <w:rPr>
                <w:sz w:val="20"/>
                <w:szCs w:val="20"/>
              </w:rPr>
              <w:lastRenderedPageBreak/>
              <w:t>«Интерагросистемы»</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lastRenderedPageBreak/>
              <w:t>352600,Белореченск,ул.Победы,</w:t>
            </w:r>
            <w:r w:rsidRPr="000E1FA8">
              <w:rPr>
                <w:sz w:val="20"/>
                <w:szCs w:val="20"/>
              </w:rPr>
              <w:lastRenderedPageBreak/>
              <w:t>102</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lastRenderedPageBreak/>
              <w:t>Плодово-ягодные соки и нектары</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lastRenderedPageBreak/>
              <w:t>6</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«Бондюэль-Кубань»</w:t>
            </w:r>
          </w:p>
        </w:tc>
        <w:tc>
          <w:tcPr>
            <w:tcW w:w="1487"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353202,ст.Новотитаровская, ул.Крайняя 186, Динской р-н</w:t>
            </w:r>
          </w:p>
        </w:tc>
        <w:tc>
          <w:tcPr>
            <w:tcW w:w="197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Натуральные (горошек, кукуруза, фасоль)</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7</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«Русскоеполе-Албаши»</w:t>
            </w:r>
          </w:p>
        </w:tc>
        <w:tc>
          <w:tcPr>
            <w:tcW w:w="1487"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353700, Новоменская,ул.Советская24, Каневской р-н</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Натуральные (горошек, фасоль), кетчупы, маринады, закусочные, икра</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8</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ЗАО «Полтавскиеконсервы»</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353800,с.Полтавская,ул.Зелёная,2</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Натуральные (горошек, кукуруза, фасоль), томатная паста, соусы, маринады</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9</w:t>
            </w:r>
          </w:p>
        </w:tc>
        <w:tc>
          <w:tcPr>
            <w:tcW w:w="1263" w:type="pct"/>
            <w:noWrap/>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«Кубань-Ти»</w:t>
            </w:r>
          </w:p>
        </w:tc>
        <w:tc>
          <w:tcPr>
            <w:tcW w:w="1487"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г. Белореченск, ул. Бригадная, 2А</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Томатная паста, маринады, компоты, томаты в собственном соку, чай в ассортименте</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10</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«Кубанские</w:t>
            </w:r>
            <w:r w:rsidR="000E01C6">
              <w:rPr>
                <w:sz w:val="20"/>
                <w:szCs w:val="20"/>
                <w:lang w:val="ru-RU"/>
              </w:rPr>
              <w:t xml:space="preserve"> </w:t>
            </w:r>
            <w:r w:rsidRPr="000E1FA8">
              <w:rPr>
                <w:sz w:val="20"/>
                <w:szCs w:val="20"/>
              </w:rPr>
              <w:t>консервы»</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г. Тимашевск, ул. Промышленная, 6</w:t>
            </w:r>
          </w:p>
        </w:tc>
        <w:tc>
          <w:tcPr>
            <w:tcW w:w="197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Натуральные (горошек, кукуруза, фасоль)</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11</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«Кубанский</w:t>
            </w:r>
            <w:r w:rsidR="000E01C6">
              <w:rPr>
                <w:sz w:val="20"/>
                <w:szCs w:val="20"/>
                <w:lang w:val="ru-RU"/>
              </w:rPr>
              <w:t xml:space="preserve"> </w:t>
            </w:r>
            <w:r w:rsidRPr="000E1FA8">
              <w:rPr>
                <w:sz w:val="20"/>
                <w:szCs w:val="20"/>
              </w:rPr>
              <w:t>консервный</w:t>
            </w:r>
            <w:r w:rsidR="000E01C6">
              <w:rPr>
                <w:sz w:val="20"/>
                <w:szCs w:val="20"/>
                <w:lang w:val="ru-RU"/>
              </w:rPr>
              <w:t xml:space="preserve"> </w:t>
            </w:r>
            <w:r w:rsidRPr="000E1FA8">
              <w:rPr>
                <w:sz w:val="20"/>
                <w:szCs w:val="20"/>
              </w:rPr>
              <w:t>комбинат»</w:t>
            </w:r>
          </w:p>
        </w:tc>
        <w:tc>
          <w:tcPr>
            <w:tcW w:w="1487"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Калининский р-н, ст. Старовеличковская</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Натуральные (горошек, кукуруза, фасоль), маринады</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12</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«Кубанскиеделикатесы»</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т.СлавянскКрасная,143б</w:t>
            </w:r>
          </w:p>
        </w:tc>
        <w:tc>
          <w:tcPr>
            <w:tcW w:w="197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Натуральные (горошек, фасоль), икра</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13</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ОАО «Кубанскийстандарт»</w:t>
            </w:r>
          </w:p>
        </w:tc>
        <w:tc>
          <w:tcPr>
            <w:tcW w:w="1487"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г. Усть-Лабинск, ул. Спортивная, 2а</w:t>
            </w:r>
          </w:p>
        </w:tc>
        <w:tc>
          <w:tcPr>
            <w:tcW w:w="197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Пюреплодовое</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14</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СПК «Восток»</w:t>
            </w:r>
          </w:p>
        </w:tc>
        <w:tc>
          <w:tcPr>
            <w:tcW w:w="1487"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г.Армавир, ул.Маршала Жукова,145</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Томатная паста, маринады, томатный сок, соусы</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15</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ОАО «Медвёдовский</w:t>
            </w:r>
            <w:r w:rsidR="000E01C6">
              <w:rPr>
                <w:sz w:val="20"/>
                <w:szCs w:val="20"/>
                <w:lang w:val="ru-RU"/>
              </w:rPr>
              <w:t xml:space="preserve"> </w:t>
            </w:r>
            <w:r w:rsidRPr="000E1FA8">
              <w:rPr>
                <w:sz w:val="20"/>
                <w:szCs w:val="20"/>
              </w:rPr>
              <w:t>завод</w:t>
            </w:r>
            <w:r w:rsidR="000E01C6">
              <w:rPr>
                <w:sz w:val="20"/>
                <w:szCs w:val="20"/>
                <w:lang w:val="ru-RU"/>
              </w:rPr>
              <w:t xml:space="preserve"> </w:t>
            </w:r>
            <w:r w:rsidRPr="000E1FA8">
              <w:rPr>
                <w:sz w:val="20"/>
                <w:szCs w:val="20"/>
              </w:rPr>
              <w:t>плодопереработки»</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ст.Медвёдовская,</w:t>
            </w:r>
            <w:r w:rsidR="000E01C6">
              <w:rPr>
                <w:sz w:val="20"/>
                <w:szCs w:val="20"/>
                <w:lang w:val="ru-RU"/>
              </w:rPr>
              <w:t xml:space="preserve"> </w:t>
            </w:r>
            <w:r w:rsidRPr="000E1FA8">
              <w:rPr>
                <w:sz w:val="20"/>
                <w:szCs w:val="20"/>
              </w:rPr>
              <w:t>Телеграфная 97</w:t>
            </w:r>
          </w:p>
        </w:tc>
        <w:tc>
          <w:tcPr>
            <w:tcW w:w="197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Плодовоепюре</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16</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ЗАО «Дары</w:t>
            </w:r>
            <w:r w:rsidR="000E01C6">
              <w:rPr>
                <w:sz w:val="20"/>
                <w:szCs w:val="20"/>
                <w:lang w:val="ru-RU"/>
              </w:rPr>
              <w:t xml:space="preserve"> </w:t>
            </w:r>
            <w:r w:rsidRPr="000E1FA8">
              <w:rPr>
                <w:sz w:val="20"/>
                <w:szCs w:val="20"/>
              </w:rPr>
              <w:t>Кубани»</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Витамин к. пр.Берёзовый7/6</w:t>
            </w:r>
          </w:p>
        </w:tc>
        <w:tc>
          <w:tcPr>
            <w:tcW w:w="197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К</w:t>
            </w:r>
            <w:r w:rsidRPr="000E1FA8">
              <w:rPr>
                <w:sz w:val="20"/>
                <w:szCs w:val="20"/>
              </w:rPr>
              <w:t>етчуп, соусы, пряности.</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17</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«Кубаньпродторгсервис»</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г. Краснодар, Захарова 1</w:t>
            </w:r>
          </w:p>
        </w:tc>
        <w:tc>
          <w:tcPr>
            <w:tcW w:w="197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С</w:t>
            </w:r>
            <w:r w:rsidRPr="000E1FA8">
              <w:rPr>
                <w:sz w:val="20"/>
                <w:szCs w:val="20"/>
              </w:rPr>
              <w:t>оусы</w:t>
            </w:r>
            <w:r w:rsidR="000E01C6">
              <w:rPr>
                <w:sz w:val="20"/>
                <w:szCs w:val="20"/>
                <w:lang w:val="ru-RU"/>
              </w:rPr>
              <w:t xml:space="preserve"> </w:t>
            </w:r>
            <w:r w:rsidRPr="000E1FA8">
              <w:rPr>
                <w:sz w:val="20"/>
                <w:szCs w:val="20"/>
              </w:rPr>
              <w:t>томатные, томат-паста</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18</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«Грандстар»</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г.Краснодар</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Томатный, яблочный сок 1,9 кг, маринады, лечо, икра, натуральные консервы</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19</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«Пищевик»</w:t>
            </w:r>
          </w:p>
        </w:tc>
        <w:tc>
          <w:tcPr>
            <w:tcW w:w="1487"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г. Абинск, ул. Речная, 3а</w:t>
            </w:r>
          </w:p>
        </w:tc>
        <w:tc>
          <w:tcPr>
            <w:tcW w:w="197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томат-паста, зеленыйгорошек</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20</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Стародеревянковский к/з  «Хозяин»</w:t>
            </w:r>
          </w:p>
        </w:tc>
        <w:tc>
          <w:tcPr>
            <w:tcW w:w="1487"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353720, Каневской район, ст-цаСтародеревянковская, ул Красная</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Джемы, маринады, икра, закусочные консервы</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21</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РПК «Мостовской»</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CA0801">
              <w:rPr>
                <w:sz w:val="20"/>
                <w:szCs w:val="20"/>
                <w:lang w:val="ru-RU"/>
              </w:rPr>
              <w:t xml:space="preserve">352570, Краснодарский край, п. Мостовской, ул. </w:t>
            </w:r>
            <w:r w:rsidRPr="000E1FA8">
              <w:rPr>
                <w:sz w:val="20"/>
                <w:szCs w:val="20"/>
              </w:rPr>
              <w:t>Строительная д. 1</w:t>
            </w:r>
          </w:p>
        </w:tc>
        <w:tc>
          <w:tcPr>
            <w:tcW w:w="1973" w:type="pct"/>
            <w:vAlign w:val="center"/>
            <w:hideMark/>
          </w:tcPr>
          <w:p w:rsidR="00EB43C7" w:rsidRPr="00CA0801"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lang w:val="ru-RU"/>
              </w:rPr>
            </w:pPr>
            <w:r w:rsidRPr="00CA0801">
              <w:rPr>
                <w:sz w:val="20"/>
                <w:szCs w:val="20"/>
                <w:lang w:val="ru-RU"/>
              </w:rPr>
              <w:t>Соки, нектары (3 л), маринады, томат-паста, икра овощная</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22</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«Кубснаб»</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CA0801">
              <w:rPr>
                <w:sz w:val="20"/>
                <w:szCs w:val="20"/>
                <w:lang w:val="ru-RU"/>
              </w:rPr>
              <w:t xml:space="preserve">Абинский район, п. Ахтырский, ул. </w:t>
            </w:r>
            <w:r w:rsidRPr="000E1FA8">
              <w:rPr>
                <w:sz w:val="20"/>
                <w:szCs w:val="20"/>
              </w:rPr>
              <w:t>Фрунзе, 18</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Соки прямого отжима, нектары, пюре, в том числе, для детского питания</w:t>
            </w:r>
          </w:p>
        </w:tc>
      </w:tr>
      <w:tr w:rsidR="00EB43C7" w:rsidRPr="000E1FA8" w:rsidTr="000E01C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23</w:t>
            </w:r>
          </w:p>
        </w:tc>
        <w:tc>
          <w:tcPr>
            <w:tcW w:w="126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ООО «Юг-Трейд»</w:t>
            </w:r>
          </w:p>
        </w:tc>
        <w:tc>
          <w:tcPr>
            <w:tcW w:w="1487"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г. Гулькевичи, ул. Нагорная, 14</w:t>
            </w:r>
          </w:p>
        </w:tc>
        <w:tc>
          <w:tcPr>
            <w:tcW w:w="1973" w:type="pct"/>
            <w:vAlign w:val="center"/>
            <w:hideMark/>
          </w:tcPr>
          <w:p w:rsidR="00EB43C7" w:rsidRPr="000E1FA8" w:rsidRDefault="00EB43C7" w:rsidP="00F01BFD">
            <w:pPr>
              <w:jc w:val="center"/>
              <w:cnfStyle w:val="000000100000" w:firstRow="0" w:lastRow="0" w:firstColumn="0" w:lastColumn="0" w:oddVBand="0" w:evenVBand="0" w:oddHBand="1" w:evenHBand="0" w:firstRowFirstColumn="0" w:firstRowLastColumn="0" w:lastRowFirstColumn="0" w:lastRowLastColumn="0"/>
              <w:rPr>
                <w:sz w:val="20"/>
                <w:szCs w:val="20"/>
              </w:rPr>
            </w:pPr>
            <w:r w:rsidRPr="000E1FA8">
              <w:rPr>
                <w:sz w:val="20"/>
                <w:szCs w:val="20"/>
              </w:rPr>
              <w:t>Топпинги, джемы, конфитюры, начинки</w:t>
            </w:r>
          </w:p>
        </w:tc>
      </w:tr>
      <w:tr w:rsidR="00EB43C7" w:rsidRPr="000E1FA8" w:rsidTr="000E01C6">
        <w:trPr>
          <w:trHeight w:val="20"/>
        </w:trPr>
        <w:tc>
          <w:tcPr>
            <w:cnfStyle w:val="001000000000" w:firstRow="0" w:lastRow="0" w:firstColumn="1" w:lastColumn="0" w:oddVBand="0" w:evenVBand="0" w:oddHBand="0" w:evenHBand="0" w:firstRowFirstColumn="0" w:firstRowLastColumn="0" w:lastRowFirstColumn="0" w:lastRowLastColumn="0"/>
            <w:tcW w:w="277" w:type="pct"/>
            <w:noWrap/>
            <w:vAlign w:val="center"/>
            <w:hideMark/>
          </w:tcPr>
          <w:p w:rsidR="00EB43C7" w:rsidRPr="000E1FA8" w:rsidRDefault="00EB43C7" w:rsidP="00F01BFD">
            <w:pPr>
              <w:jc w:val="center"/>
              <w:rPr>
                <w:sz w:val="20"/>
                <w:szCs w:val="20"/>
              </w:rPr>
            </w:pPr>
            <w:r w:rsidRPr="000E1FA8">
              <w:rPr>
                <w:sz w:val="20"/>
                <w:szCs w:val="20"/>
              </w:rPr>
              <w:t>24</w:t>
            </w:r>
          </w:p>
        </w:tc>
        <w:tc>
          <w:tcPr>
            <w:tcW w:w="1263"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ООО «ЮнонаИнвестЛтд»</w:t>
            </w:r>
          </w:p>
        </w:tc>
        <w:tc>
          <w:tcPr>
            <w:tcW w:w="1487" w:type="pct"/>
            <w:vAlign w:val="center"/>
            <w:hideMark/>
          </w:tcPr>
          <w:p w:rsidR="00EB43C7" w:rsidRPr="000E1FA8"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rPr>
            </w:pPr>
            <w:r w:rsidRPr="000E1FA8">
              <w:rPr>
                <w:sz w:val="20"/>
                <w:szCs w:val="20"/>
              </w:rPr>
              <w:t>г. Краснодар, ул. Фурманова, 2</w:t>
            </w:r>
          </w:p>
        </w:tc>
        <w:tc>
          <w:tcPr>
            <w:tcW w:w="1973" w:type="pct"/>
            <w:vAlign w:val="center"/>
            <w:hideMark/>
          </w:tcPr>
          <w:p w:rsidR="00EB43C7" w:rsidRPr="00CA0801" w:rsidRDefault="00EB43C7" w:rsidP="00F01BFD">
            <w:pPr>
              <w:jc w:val="center"/>
              <w:cnfStyle w:val="000000000000" w:firstRow="0" w:lastRow="0" w:firstColumn="0" w:lastColumn="0" w:oddVBand="0" w:evenVBand="0" w:oddHBand="0" w:evenHBand="0" w:firstRowFirstColumn="0" w:firstRowLastColumn="0" w:lastRowFirstColumn="0" w:lastRowLastColumn="0"/>
              <w:rPr>
                <w:sz w:val="20"/>
                <w:szCs w:val="20"/>
                <w:lang w:val="ru-RU"/>
              </w:rPr>
            </w:pPr>
            <w:r w:rsidRPr="00CA0801">
              <w:rPr>
                <w:sz w:val="20"/>
                <w:szCs w:val="20"/>
                <w:lang w:val="ru-RU"/>
              </w:rPr>
              <w:t>Маринады, зеленый горошек, плодово-ягодные джемы, соусы, грибы в ассортименте</w:t>
            </w:r>
          </w:p>
        </w:tc>
      </w:tr>
    </w:tbl>
    <w:p w:rsidR="009F591A" w:rsidRDefault="009F591A" w:rsidP="00F01BFD">
      <w:pPr>
        <w:spacing w:line="276" w:lineRule="auto"/>
        <w:jc w:val="both"/>
        <w:rPr>
          <w:b/>
          <w:sz w:val="28"/>
          <w:szCs w:val="28"/>
        </w:rPr>
      </w:pPr>
    </w:p>
    <w:p w:rsidR="00EB43C7" w:rsidRPr="00091965" w:rsidRDefault="00EB43C7" w:rsidP="00F01BFD">
      <w:pPr>
        <w:spacing w:line="276" w:lineRule="auto"/>
        <w:jc w:val="both"/>
        <w:rPr>
          <w:b/>
          <w:sz w:val="28"/>
          <w:szCs w:val="28"/>
        </w:rPr>
      </w:pPr>
      <w:r w:rsidRPr="00091965">
        <w:rPr>
          <w:b/>
          <w:sz w:val="28"/>
          <w:szCs w:val="28"/>
        </w:rPr>
        <w:t>ООО «Бондюэль-Кубань»</w:t>
      </w:r>
    </w:p>
    <w:p w:rsidR="00EB43C7" w:rsidRPr="00091965" w:rsidRDefault="00EB43C7" w:rsidP="00F01BFD">
      <w:pPr>
        <w:spacing w:line="276" w:lineRule="auto"/>
        <w:jc w:val="both"/>
        <w:rPr>
          <w:sz w:val="28"/>
          <w:szCs w:val="28"/>
        </w:rPr>
      </w:pPr>
      <w:r w:rsidRPr="00091965">
        <w:rPr>
          <w:b/>
          <w:noProof/>
          <w:sz w:val="28"/>
          <w:szCs w:val="28"/>
        </w:rPr>
        <w:drawing>
          <wp:anchor distT="0" distB="0" distL="114300" distR="114300" simplePos="0" relativeHeight="251662848" behindDoc="0" locked="0" layoutInCell="1" allowOverlap="1">
            <wp:simplePos x="0" y="0"/>
            <wp:positionH relativeFrom="column">
              <wp:posOffset>7620</wp:posOffset>
            </wp:positionH>
            <wp:positionV relativeFrom="paragraph">
              <wp:posOffset>45720</wp:posOffset>
            </wp:positionV>
            <wp:extent cx="1799590" cy="680085"/>
            <wp:effectExtent l="0" t="0" r="0" b="5715"/>
            <wp:wrapSquare wrapText="bothSides"/>
            <wp:docPr id="358" name="Рисунок 358" descr="C:\Users\Анюта\Desktop\Проекты\консервный комбинат\лого\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нюта\Desktop\Проекты\консервный комбинат\лого\images.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99590" cy="680085"/>
                    </a:xfrm>
                    <a:prstGeom prst="rect">
                      <a:avLst/>
                    </a:prstGeom>
                    <a:noFill/>
                    <a:ln>
                      <a:noFill/>
                    </a:ln>
                  </pic:spPr>
                </pic:pic>
              </a:graphicData>
            </a:graphic>
          </wp:anchor>
        </w:drawing>
      </w:r>
      <w:r w:rsidRPr="00091965">
        <w:rPr>
          <w:sz w:val="28"/>
          <w:szCs w:val="28"/>
        </w:rPr>
        <w:t>Компания Бондюэль является мировым лидером в переработке овощей.</w:t>
      </w:r>
    </w:p>
    <w:p w:rsidR="00EB43C7" w:rsidRPr="00091965" w:rsidRDefault="00EB43C7" w:rsidP="00F01BFD">
      <w:pPr>
        <w:spacing w:line="276" w:lineRule="auto"/>
        <w:jc w:val="both"/>
        <w:rPr>
          <w:sz w:val="28"/>
          <w:szCs w:val="28"/>
        </w:rPr>
      </w:pPr>
      <w:r w:rsidRPr="00091965">
        <w:rPr>
          <w:sz w:val="28"/>
          <w:szCs w:val="28"/>
        </w:rPr>
        <w:t>В этой постоянно развивающейся отрасли, где идет непрерывное совершенствование технологий, Бондюэль применяет свои знания в 4 направлениях: </w:t>
      </w:r>
    </w:p>
    <w:p w:rsidR="00EB43C7" w:rsidRPr="00091965" w:rsidRDefault="00EB43C7" w:rsidP="003B1553">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свежие салаты и сырые овощи в пакетах;</w:t>
      </w:r>
    </w:p>
    <w:p w:rsidR="00EB43C7" w:rsidRPr="00091965" w:rsidRDefault="00EB43C7" w:rsidP="003B1553">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готовые овощи;</w:t>
      </w:r>
    </w:p>
    <w:p w:rsidR="00EB43C7" w:rsidRPr="00091965" w:rsidRDefault="00EB43C7" w:rsidP="003B1553">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lastRenderedPageBreak/>
        <w:t>замороженные овощи;</w:t>
      </w:r>
    </w:p>
    <w:p w:rsidR="00EB43C7" w:rsidRPr="00091965" w:rsidRDefault="00EB43C7" w:rsidP="003B1553">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консервированные овощи.</w:t>
      </w:r>
    </w:p>
    <w:p w:rsidR="00EB43C7" w:rsidRPr="00091965" w:rsidRDefault="00EB43C7" w:rsidP="003B1553">
      <w:pPr>
        <w:spacing w:line="276" w:lineRule="auto"/>
        <w:ind w:firstLine="851"/>
        <w:jc w:val="both"/>
        <w:rPr>
          <w:sz w:val="28"/>
          <w:szCs w:val="28"/>
        </w:rPr>
      </w:pPr>
      <w:r w:rsidRPr="00091965">
        <w:rPr>
          <w:sz w:val="28"/>
          <w:szCs w:val="28"/>
        </w:rPr>
        <w:t>Группа Бондюэль открыла представительство в России в 1994 году, где стала осуществлять продажи консервированных овощей через сеть импортеров и дистрибьюторов. Следующим направлением развития стали замороженные овощи для розничной торговли и общественного питания.</w:t>
      </w:r>
    </w:p>
    <w:p w:rsidR="00EB43C7" w:rsidRPr="00091965" w:rsidRDefault="00EB43C7" w:rsidP="003B1553">
      <w:pPr>
        <w:spacing w:line="276" w:lineRule="auto"/>
        <w:ind w:firstLine="851"/>
        <w:jc w:val="both"/>
        <w:rPr>
          <w:sz w:val="28"/>
          <w:szCs w:val="28"/>
        </w:rPr>
      </w:pPr>
      <w:r w:rsidRPr="00091965">
        <w:rPr>
          <w:sz w:val="28"/>
          <w:szCs w:val="28"/>
        </w:rPr>
        <w:t> В связи с положительной динамикой развития российского рынка, а также, принимая во внимание огромный сельскохозяйственный потенциал страны, руководством компании Бондюэль было принято решение о размещении в Краснодарском крае современного промышленного предприятия Бондюэль-Кубань, предусматривающего производство зеленого горошка и сладкой кукурузы. С 2004 года продукция Краснодарского завода успешно продается не только на российском рынке, но и на рынках стран СНГ.</w:t>
      </w:r>
    </w:p>
    <w:p w:rsidR="00EB43C7" w:rsidRPr="00091965" w:rsidRDefault="00EB43C7" w:rsidP="003B1553">
      <w:pPr>
        <w:spacing w:line="276" w:lineRule="auto"/>
        <w:ind w:firstLine="851"/>
        <w:jc w:val="both"/>
        <w:rPr>
          <w:sz w:val="28"/>
          <w:szCs w:val="28"/>
        </w:rPr>
      </w:pPr>
      <w:r w:rsidRPr="00091965">
        <w:rPr>
          <w:sz w:val="28"/>
          <w:szCs w:val="28"/>
        </w:rPr>
        <w:t>На текущий момент мощность Бондюэль-Кубань составляет 120 миллионов банок консервов в год. Дистрибьюторская сеть насчитывает более 100 клиентов и территориально охватывает всю Россию.</w:t>
      </w:r>
    </w:p>
    <w:p w:rsidR="00EB43C7" w:rsidRPr="00091965" w:rsidRDefault="00EB43C7" w:rsidP="003B1553">
      <w:pPr>
        <w:spacing w:line="276" w:lineRule="auto"/>
        <w:ind w:firstLine="851"/>
        <w:jc w:val="both"/>
        <w:rPr>
          <w:sz w:val="28"/>
          <w:szCs w:val="28"/>
        </w:rPr>
      </w:pPr>
      <w:r w:rsidRPr="00091965">
        <w:rPr>
          <w:sz w:val="28"/>
          <w:szCs w:val="28"/>
        </w:rPr>
        <w:t> В течение последних 10 лет бренд «Bonduelle» является лидером российского рынка консервированных овощей, имея самые высокие показатели по потреблению, узнаваемости и лояльности потребителей.</w:t>
      </w:r>
    </w:p>
    <w:tbl>
      <w:tblPr>
        <w:tblW w:w="0" w:type="auto"/>
        <w:jc w:val="center"/>
        <w:tblLook w:val="01E0" w:firstRow="1" w:lastRow="1" w:firstColumn="1" w:lastColumn="1" w:noHBand="0" w:noVBand="0"/>
      </w:tblPr>
      <w:tblGrid>
        <w:gridCol w:w="1672"/>
        <w:gridCol w:w="6258"/>
        <w:gridCol w:w="2037"/>
      </w:tblGrid>
      <w:tr w:rsidR="00EB43C7" w:rsidRPr="00DA490C" w:rsidTr="00BB421B">
        <w:trPr>
          <w:jc w:val="center"/>
        </w:trPr>
        <w:tc>
          <w:tcPr>
            <w:tcW w:w="1598" w:type="dxa"/>
            <w:vAlign w:val="center"/>
          </w:tcPr>
          <w:p w:rsidR="00EB43C7" w:rsidRPr="000E1FA8" w:rsidRDefault="00EB43C7" w:rsidP="00F01BFD">
            <w:r w:rsidRPr="000E1FA8">
              <w:rPr>
                <w:noProof/>
              </w:rPr>
              <w:drawing>
                <wp:inline distT="0" distB="0" distL="0" distR="0">
                  <wp:extent cx="1001395" cy="1403985"/>
                  <wp:effectExtent l="0" t="0" r="8255" b="5715"/>
                  <wp:docPr id="359" name="Рисунок 359" descr="Пикантные и хрустящие, тщательно откалиброванные огурчики Бондюэль - отличная закуска для любого застол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икантные и хрустящие, тщательно откалиброванные огурчики Бондюэль - отличная закуска для любого застолья."/>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01395" cy="1403985"/>
                          </a:xfrm>
                          <a:prstGeom prst="rect">
                            <a:avLst/>
                          </a:prstGeom>
                          <a:noFill/>
                          <a:ln>
                            <a:noFill/>
                          </a:ln>
                        </pic:spPr>
                      </pic:pic>
                    </a:graphicData>
                  </a:graphic>
                </wp:inline>
              </w:drawing>
            </w:r>
          </w:p>
        </w:tc>
        <w:tc>
          <w:tcPr>
            <w:tcW w:w="6007" w:type="dxa"/>
          </w:tcPr>
          <w:p w:rsidR="00EB43C7" w:rsidRPr="000E1FA8" w:rsidRDefault="00EB43C7" w:rsidP="00F01BFD">
            <w:r w:rsidRPr="000E1FA8">
              <w:rPr>
                <w:noProof/>
              </w:rPr>
              <w:drawing>
                <wp:inline distT="0" distB="0" distL="0" distR="0">
                  <wp:extent cx="4191000" cy="1644015"/>
                  <wp:effectExtent l="0" t="0" r="0" b="0"/>
                  <wp:docPr id="360" name="Рисунок 360" descr="produkty_puszki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odukty_puszki_ru"/>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91000" cy="1644015"/>
                          </a:xfrm>
                          <a:prstGeom prst="rect">
                            <a:avLst/>
                          </a:prstGeom>
                          <a:noFill/>
                          <a:ln>
                            <a:noFill/>
                          </a:ln>
                        </pic:spPr>
                      </pic:pic>
                    </a:graphicData>
                  </a:graphic>
                </wp:inline>
              </w:drawing>
            </w:r>
          </w:p>
        </w:tc>
        <w:tc>
          <w:tcPr>
            <w:tcW w:w="1966" w:type="dxa"/>
          </w:tcPr>
          <w:p w:rsidR="00EB43C7" w:rsidRPr="000E1FA8" w:rsidRDefault="00EB43C7" w:rsidP="00F01BFD">
            <w:r w:rsidRPr="000E1FA8">
              <w:rPr>
                <w:noProof/>
              </w:rPr>
              <w:drawing>
                <wp:inline distT="0" distB="0" distL="0" distR="0">
                  <wp:extent cx="1263015" cy="1687195"/>
                  <wp:effectExtent l="0" t="0" r="0" b="8255"/>
                  <wp:docPr id="361" name="Рисунок 361" descr="Кабачковая икра &quot;Бондюэль&quot; сделана по традиционной рецептуре только из натуральных ингредиентов. Обладает нежным вкусом и однородной приятной консистенци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бачковая икра &quot;Бондюэль&quot; сделана по традиционной рецептуре только из натуральных ингредиентов. Обладает нежным вкусом и однородной приятной консистенцией."/>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63015" cy="1687195"/>
                          </a:xfrm>
                          <a:prstGeom prst="rect">
                            <a:avLst/>
                          </a:prstGeom>
                          <a:noFill/>
                          <a:ln>
                            <a:noFill/>
                          </a:ln>
                        </pic:spPr>
                      </pic:pic>
                    </a:graphicData>
                  </a:graphic>
                </wp:inline>
              </w:drawing>
            </w:r>
          </w:p>
        </w:tc>
      </w:tr>
    </w:tbl>
    <w:p w:rsidR="00EB43C7" w:rsidRPr="00091965" w:rsidRDefault="00EB43C7" w:rsidP="00D86E19">
      <w:pPr>
        <w:spacing w:line="276" w:lineRule="auto"/>
        <w:ind w:firstLine="851"/>
        <w:jc w:val="both"/>
        <w:rPr>
          <w:b/>
          <w:sz w:val="28"/>
          <w:szCs w:val="28"/>
        </w:rPr>
      </w:pPr>
      <w:r w:rsidRPr="00091965">
        <w:rPr>
          <w:b/>
          <w:sz w:val="28"/>
          <w:szCs w:val="28"/>
        </w:rPr>
        <w:t>ЗАО «Полтавские консервы»</w:t>
      </w:r>
    </w:p>
    <w:p w:rsidR="00EB43C7" w:rsidRPr="00091965" w:rsidRDefault="007C0AB6" w:rsidP="00F01BFD">
      <w:pPr>
        <w:spacing w:line="276" w:lineRule="auto"/>
        <w:jc w:val="both"/>
        <w:rPr>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7" type="#_x0000_t75" style="position:absolute;left:0;text-align:left;margin-left:.1pt;margin-top:5.7pt;width:141.75pt;height:103.95pt;z-index:251685888" wrapcoords="-71 0 -71 21503 21600 21503 21600 0 -71 0">
            <v:imagedata r:id="rId78" o:title=""/>
            <w10:wrap type="tight"/>
          </v:shape>
          <o:OLEObject Type="Embed" ProgID="PBrush" ShapeID="_x0000_s1147" DrawAspect="Content" ObjectID="_1577713594" r:id="rId79"/>
        </w:pict>
      </w:r>
      <w:r w:rsidR="00EB43C7" w:rsidRPr="00091965">
        <w:rPr>
          <w:sz w:val="28"/>
          <w:szCs w:val="28"/>
        </w:rPr>
        <w:t>ЗАО «Полтавские консервы» занимается производством консервированной продукции. Основано на базе консервного завода колхоза им. Кирова расположенного в ст. Полтавской Красноармейского района Краснодарского края в 2004 г.Входит в состав холдинга Бразис.</w:t>
      </w:r>
    </w:p>
    <w:p w:rsidR="00EB43C7" w:rsidRPr="00091965" w:rsidRDefault="00EB43C7" w:rsidP="00D86E19">
      <w:pPr>
        <w:tabs>
          <w:tab w:val="left" w:pos="1134"/>
        </w:tabs>
        <w:spacing w:line="276" w:lineRule="auto"/>
        <w:ind w:firstLine="851"/>
        <w:jc w:val="both"/>
        <w:rPr>
          <w:sz w:val="28"/>
          <w:szCs w:val="28"/>
        </w:rPr>
      </w:pPr>
      <w:r w:rsidRPr="00091965">
        <w:rPr>
          <w:sz w:val="28"/>
          <w:szCs w:val="28"/>
        </w:rPr>
        <w:t>Завод Полтавские консервы - ведущее перерабатывающее предприятие Краснодарского края. Мощность завода 120 миллионов банок в год.</w:t>
      </w:r>
    </w:p>
    <w:p w:rsidR="00EB43C7" w:rsidRPr="00091965" w:rsidRDefault="00EB43C7" w:rsidP="00D86E19">
      <w:pPr>
        <w:tabs>
          <w:tab w:val="left" w:pos="1134"/>
        </w:tabs>
        <w:spacing w:line="276" w:lineRule="auto"/>
        <w:ind w:firstLine="851"/>
        <w:jc w:val="both"/>
        <w:rPr>
          <w:sz w:val="28"/>
          <w:szCs w:val="28"/>
        </w:rPr>
      </w:pPr>
      <w:r w:rsidRPr="00091965">
        <w:rPr>
          <w:sz w:val="28"/>
          <w:szCs w:val="28"/>
        </w:rPr>
        <w:t>Ассортимент выпускаемой продукции:</w:t>
      </w:r>
    </w:p>
    <w:p w:rsidR="00EB43C7" w:rsidRPr="00091965" w:rsidRDefault="00EB43C7" w:rsidP="00D86E19">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 xml:space="preserve">томатные консервы: томатная паста, томатное пюре, томатные соусы, </w:t>
      </w:r>
      <w:r w:rsidRPr="00091965">
        <w:rPr>
          <w:sz w:val="28"/>
          <w:szCs w:val="28"/>
        </w:rPr>
        <w:lastRenderedPageBreak/>
        <w:t>аджика;</w:t>
      </w:r>
    </w:p>
    <w:p w:rsidR="00EB43C7" w:rsidRPr="00091965" w:rsidRDefault="00EB43C7" w:rsidP="00D86E19">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натуральные консервы: горошек зеленый, горошек консервированный, фасоль натуральная;</w:t>
      </w:r>
    </w:p>
    <w:p w:rsidR="00EB43C7" w:rsidRPr="00091965" w:rsidRDefault="00EB43C7" w:rsidP="00D86E19">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овощезакусочные консервы: икра овощная, фасоль в томатном соусе, фасоль с грибами;</w:t>
      </w:r>
    </w:p>
    <w:p w:rsidR="00EB43C7" w:rsidRPr="00091965" w:rsidRDefault="00EB43C7" w:rsidP="00D86E19">
      <w:pPr>
        <w:pStyle w:val="ac"/>
        <w:widowControl w:val="0"/>
        <w:numPr>
          <w:ilvl w:val="0"/>
          <w:numId w:val="28"/>
        </w:numPr>
        <w:tabs>
          <w:tab w:val="left" w:pos="1134"/>
        </w:tabs>
        <w:autoSpaceDE w:val="0"/>
        <w:autoSpaceDN w:val="0"/>
        <w:adjustRightInd w:val="0"/>
        <w:spacing w:line="276" w:lineRule="auto"/>
        <w:ind w:left="0" w:firstLine="851"/>
        <w:jc w:val="both"/>
        <w:rPr>
          <w:sz w:val="28"/>
          <w:szCs w:val="28"/>
        </w:rPr>
      </w:pPr>
      <w:r w:rsidRPr="00091965">
        <w:rPr>
          <w:sz w:val="28"/>
          <w:szCs w:val="28"/>
        </w:rPr>
        <w:t>маринады: огурчики маринованные, консервированные.</w:t>
      </w:r>
    </w:p>
    <w:p w:rsidR="00EB43C7" w:rsidRPr="00091965" w:rsidRDefault="00EB43C7" w:rsidP="00D86E19">
      <w:pPr>
        <w:tabs>
          <w:tab w:val="left" w:pos="1134"/>
        </w:tabs>
        <w:spacing w:line="276" w:lineRule="auto"/>
        <w:ind w:firstLine="851"/>
        <w:jc w:val="both"/>
        <w:rPr>
          <w:sz w:val="28"/>
          <w:szCs w:val="28"/>
        </w:rPr>
      </w:pPr>
      <w:r w:rsidRPr="00091965">
        <w:rPr>
          <w:sz w:val="28"/>
          <w:szCs w:val="28"/>
        </w:rPr>
        <w:t>Продукция вырабатывается в жесте- и стеклобанках различных объемов от 100г до 1000 г.</w:t>
      </w:r>
    </w:p>
    <w:p w:rsidR="00EB43C7" w:rsidRPr="00091965" w:rsidRDefault="00EB43C7" w:rsidP="00D86E19">
      <w:pPr>
        <w:tabs>
          <w:tab w:val="left" w:pos="1134"/>
        </w:tabs>
        <w:spacing w:line="276" w:lineRule="auto"/>
        <w:ind w:firstLine="851"/>
        <w:jc w:val="both"/>
        <w:rPr>
          <w:sz w:val="28"/>
          <w:szCs w:val="28"/>
        </w:rPr>
      </w:pPr>
      <w:r w:rsidRPr="00091965">
        <w:rPr>
          <w:sz w:val="28"/>
          <w:szCs w:val="28"/>
        </w:rPr>
        <w:t>Принадлежащие бренды: Казачьи Разносолы, Томадоша, Томатоф.</w:t>
      </w:r>
    </w:p>
    <w:tbl>
      <w:tblPr>
        <w:tblW w:w="0" w:type="auto"/>
        <w:tblLook w:val="04A0" w:firstRow="1" w:lastRow="0" w:firstColumn="1" w:lastColumn="0" w:noHBand="0" w:noVBand="1"/>
      </w:tblPr>
      <w:tblGrid>
        <w:gridCol w:w="4785"/>
        <w:gridCol w:w="4786"/>
      </w:tblGrid>
      <w:tr w:rsidR="00EB43C7" w:rsidRPr="000E1FA8" w:rsidTr="00BB421B">
        <w:tc>
          <w:tcPr>
            <w:tcW w:w="4785" w:type="dxa"/>
          </w:tcPr>
          <w:p w:rsidR="00EB43C7" w:rsidRPr="000E1FA8" w:rsidRDefault="00EB43C7" w:rsidP="00F01BFD">
            <w:pPr>
              <w:spacing w:line="276" w:lineRule="auto"/>
              <w:jc w:val="both"/>
            </w:pPr>
            <w:r w:rsidRPr="000E1FA8">
              <w:rPr>
                <w:noProof/>
              </w:rPr>
              <w:drawing>
                <wp:inline distT="0" distB="0" distL="0" distR="0">
                  <wp:extent cx="1828800" cy="1591734"/>
                  <wp:effectExtent l="0" t="0" r="0" b="0"/>
                  <wp:docPr id="367" name="Рисунок 367" descr="C:\Users\Анюта\Desktop\Проекты\консервный комбинат\лого\казачьи разносолы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нюта\Desktop\Проекты\консервный комбинат\лого\казачьи разносолы2.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3791" b="7109"/>
                          <a:stretch/>
                        </pic:blipFill>
                        <pic:spPr bwMode="auto">
                          <a:xfrm>
                            <a:off x="0" y="0"/>
                            <a:ext cx="1828666" cy="15916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6" w:type="dxa"/>
          </w:tcPr>
          <w:p w:rsidR="00EB43C7" w:rsidRPr="000E1FA8" w:rsidRDefault="00EB43C7" w:rsidP="00F01BFD">
            <w:pPr>
              <w:spacing w:line="276" w:lineRule="auto"/>
              <w:jc w:val="both"/>
            </w:pPr>
            <w:r w:rsidRPr="000E1FA8">
              <w:rPr>
                <w:noProof/>
              </w:rPr>
              <w:drawing>
                <wp:inline distT="0" distB="0" distL="0" distR="0">
                  <wp:extent cx="1964267" cy="1498903"/>
                  <wp:effectExtent l="0" t="0" r="0" b="0"/>
                  <wp:docPr id="368" name="Рисунок 368" descr="C:\Users\Анюта\Desktop\Проекты\консервный комбинат\лого\tomadosha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нюта\Desktop\Проекты\консервный комбинат\лого\tomadosha_logo.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64467" cy="1499056"/>
                          </a:xfrm>
                          <a:prstGeom prst="rect">
                            <a:avLst/>
                          </a:prstGeom>
                          <a:noFill/>
                          <a:ln>
                            <a:noFill/>
                          </a:ln>
                        </pic:spPr>
                      </pic:pic>
                    </a:graphicData>
                  </a:graphic>
                </wp:inline>
              </w:drawing>
            </w:r>
          </w:p>
        </w:tc>
      </w:tr>
      <w:tr w:rsidR="00EB43C7" w:rsidRPr="000E1FA8" w:rsidTr="00BB421B">
        <w:tc>
          <w:tcPr>
            <w:tcW w:w="4785" w:type="dxa"/>
          </w:tcPr>
          <w:p w:rsidR="00EB43C7" w:rsidRPr="000E1FA8" w:rsidRDefault="00EB43C7" w:rsidP="00F01BFD">
            <w:pPr>
              <w:spacing w:line="276" w:lineRule="auto"/>
              <w:jc w:val="both"/>
            </w:pPr>
            <w:r w:rsidRPr="000E1FA8">
              <w:rPr>
                <w:noProof/>
              </w:rPr>
              <w:drawing>
                <wp:inline distT="0" distB="0" distL="0" distR="0">
                  <wp:extent cx="1913255" cy="1066800"/>
                  <wp:effectExtent l="0" t="0" r="0" b="0"/>
                  <wp:docPr id="369" name="Рисунок 369" descr="C:\Users\Анюта\Desktop\Проекты\консервный комбинат\лого\tomatof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нюта\Desktop\Проекты\консервный комбинат\лого\tomatof_logo.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13255" cy="1066800"/>
                          </a:xfrm>
                          <a:prstGeom prst="rect">
                            <a:avLst/>
                          </a:prstGeom>
                          <a:noFill/>
                          <a:ln>
                            <a:noFill/>
                          </a:ln>
                        </pic:spPr>
                      </pic:pic>
                    </a:graphicData>
                  </a:graphic>
                </wp:inline>
              </w:drawing>
            </w:r>
          </w:p>
        </w:tc>
        <w:tc>
          <w:tcPr>
            <w:tcW w:w="4786" w:type="dxa"/>
          </w:tcPr>
          <w:p w:rsidR="00EB43C7" w:rsidRPr="000E1FA8" w:rsidRDefault="00EB43C7" w:rsidP="00F01BFD">
            <w:pPr>
              <w:spacing w:line="276" w:lineRule="auto"/>
              <w:jc w:val="both"/>
            </w:pPr>
          </w:p>
        </w:tc>
      </w:tr>
    </w:tbl>
    <w:p w:rsidR="00EB43C7" w:rsidRPr="00091965" w:rsidRDefault="00EB43C7" w:rsidP="00D86E19">
      <w:pPr>
        <w:spacing w:line="276" w:lineRule="auto"/>
        <w:ind w:firstLine="851"/>
        <w:jc w:val="both"/>
        <w:rPr>
          <w:b/>
          <w:sz w:val="28"/>
          <w:szCs w:val="28"/>
        </w:rPr>
      </w:pPr>
      <w:r w:rsidRPr="00091965">
        <w:rPr>
          <w:noProof/>
          <w:sz w:val="28"/>
          <w:szCs w:val="28"/>
        </w:rPr>
        <w:drawing>
          <wp:anchor distT="0" distB="0" distL="114300" distR="114300" simplePos="0" relativeHeight="251668992" behindDoc="1" locked="0" layoutInCell="1" allowOverlap="1">
            <wp:simplePos x="0" y="0"/>
            <wp:positionH relativeFrom="column">
              <wp:posOffset>48260</wp:posOffset>
            </wp:positionH>
            <wp:positionV relativeFrom="paragraph">
              <wp:posOffset>556260</wp:posOffset>
            </wp:positionV>
            <wp:extent cx="1800860" cy="907415"/>
            <wp:effectExtent l="0" t="0" r="8890" b="6985"/>
            <wp:wrapTight wrapText="bothSides">
              <wp:wrapPolygon edited="0">
                <wp:start x="0" y="0"/>
                <wp:lineTo x="0" y="21313"/>
                <wp:lineTo x="21478" y="21313"/>
                <wp:lineTo x="21478" y="0"/>
                <wp:lineTo x="0" y="0"/>
              </wp:wrapPolygon>
            </wp:wrapTight>
            <wp:docPr id="157" name="Рисунок 157" descr="http://konservikubani.ru/wp-content/uploads/2013/08/logo-skk-400x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konservikubani.ru/wp-content/uploads/2013/08/logo-skk-400x400.jpg"/>
                    <pic:cNvPicPr>
                      <a:picLocks noChangeAspect="1" noChangeArrowheads="1"/>
                    </pic:cNvPicPr>
                  </pic:nvPicPr>
                  <pic:blipFill rotWithShape="1">
                    <a:blip r:embed="rId83">
                      <a:extLst>
                        <a:ext uri="{28A0092B-C50C-407E-A947-70E740481C1C}">
                          <a14:useLocalDpi xmlns:a14="http://schemas.microsoft.com/office/drawing/2010/main" val="0"/>
                        </a:ext>
                      </a:extLst>
                    </a:blip>
                    <a:srcRect t="24231" b="25384"/>
                    <a:stretch/>
                  </pic:blipFill>
                  <pic:spPr bwMode="auto">
                    <a:xfrm>
                      <a:off x="0" y="0"/>
                      <a:ext cx="1800860" cy="907415"/>
                    </a:xfrm>
                    <a:prstGeom prst="rect">
                      <a:avLst/>
                    </a:prstGeom>
                    <a:noFill/>
                    <a:ln>
                      <a:noFill/>
                    </a:ln>
                    <a:extLst>
                      <a:ext uri="{53640926-AAD7-44D8-BBD7-CCE9431645EC}">
                        <a14:shadowObscured xmlns:a14="http://schemas.microsoft.com/office/drawing/2010/main"/>
                      </a:ext>
                    </a:extLst>
                  </pic:spPr>
                </pic:pic>
              </a:graphicData>
            </a:graphic>
          </wp:anchor>
        </w:drawing>
      </w:r>
      <w:r w:rsidRPr="00091965">
        <w:rPr>
          <w:b/>
          <w:sz w:val="28"/>
          <w:szCs w:val="28"/>
        </w:rPr>
        <w:t>ООО «Славянский консервный завод»</w:t>
      </w:r>
    </w:p>
    <w:p w:rsidR="00EB43C7" w:rsidRPr="00091965" w:rsidRDefault="00EB43C7" w:rsidP="00D86E19">
      <w:pPr>
        <w:spacing w:line="276" w:lineRule="auto"/>
        <w:ind w:firstLine="851"/>
        <w:jc w:val="both"/>
        <w:rPr>
          <w:sz w:val="28"/>
          <w:szCs w:val="28"/>
        </w:rPr>
      </w:pPr>
      <w:r w:rsidRPr="00091965">
        <w:rPr>
          <w:sz w:val="28"/>
          <w:szCs w:val="28"/>
        </w:rPr>
        <w:t>ООО «Славянский консервный завод» является одним из крупнейших перерабатывающих предприятий в Российской Федерации. Новейшее иностранное оборудование и используемое экологически чистое сырье позволяет предприятию выпускать качественную конкурентоспособную натуральную продукцию.</w:t>
      </w:r>
    </w:p>
    <w:p w:rsidR="00EB43C7" w:rsidRPr="00091965" w:rsidRDefault="00EB43C7" w:rsidP="00D86E19">
      <w:pPr>
        <w:spacing w:line="276" w:lineRule="auto"/>
        <w:ind w:firstLine="851"/>
        <w:jc w:val="both"/>
        <w:rPr>
          <w:sz w:val="28"/>
          <w:szCs w:val="28"/>
        </w:rPr>
      </w:pPr>
      <w:r w:rsidRPr="00091965">
        <w:rPr>
          <w:sz w:val="28"/>
          <w:szCs w:val="28"/>
        </w:rPr>
        <w:t>Входит в состав холдинга Лакония.</w:t>
      </w:r>
    </w:p>
    <w:p w:rsidR="00EB43C7" w:rsidRPr="00091965" w:rsidRDefault="00EB43C7" w:rsidP="00D86E19">
      <w:pPr>
        <w:spacing w:line="276" w:lineRule="auto"/>
        <w:ind w:firstLine="851"/>
        <w:jc w:val="both"/>
        <w:rPr>
          <w:sz w:val="28"/>
          <w:szCs w:val="28"/>
        </w:rPr>
      </w:pPr>
      <w:r w:rsidRPr="00091965">
        <w:rPr>
          <w:sz w:val="28"/>
          <w:szCs w:val="28"/>
        </w:rPr>
        <w:t>«Славянский консервный завод» был основан еще в 1929 году и с тех пор остается ведущим предприятием юга России со своими сложившимися многолетними традициями производства, фирменными рецептурами и технологиями.</w:t>
      </w:r>
    </w:p>
    <w:p w:rsidR="00EB43C7" w:rsidRPr="00091965" w:rsidRDefault="00EB43C7" w:rsidP="00D86E19">
      <w:pPr>
        <w:spacing w:line="276" w:lineRule="auto"/>
        <w:ind w:firstLine="851"/>
        <w:jc w:val="both"/>
        <w:rPr>
          <w:sz w:val="28"/>
          <w:szCs w:val="28"/>
        </w:rPr>
      </w:pPr>
      <w:r w:rsidRPr="00091965">
        <w:rPr>
          <w:sz w:val="28"/>
          <w:szCs w:val="28"/>
        </w:rPr>
        <w:t xml:space="preserve">В 2007 году завод провел масштабную программу реконструкции, основной целью которой являлось повышение качества и количества выпускаемой продукции, достижение  ISO стандартов в производстве и управлении. Проводятся масштабные инвестиции в сельское хозяйство с целью </w:t>
      </w:r>
      <w:r w:rsidRPr="00091965">
        <w:rPr>
          <w:sz w:val="28"/>
          <w:szCs w:val="28"/>
        </w:rPr>
        <w:lastRenderedPageBreak/>
        <w:t>увеличения сырьевой базы и повышения качества. Разрабатываемая система орошения позволяет многократно увеличивать сбор урожая  овощей для производства маринадов.</w:t>
      </w:r>
    </w:p>
    <w:p w:rsidR="00EB43C7" w:rsidRPr="00091965" w:rsidRDefault="00EB43C7" w:rsidP="00D86E19">
      <w:pPr>
        <w:spacing w:line="276" w:lineRule="auto"/>
        <w:ind w:firstLine="851"/>
        <w:jc w:val="both"/>
        <w:rPr>
          <w:sz w:val="28"/>
          <w:szCs w:val="28"/>
        </w:rPr>
      </w:pPr>
      <w:r w:rsidRPr="00091965">
        <w:rPr>
          <w:sz w:val="28"/>
          <w:szCs w:val="28"/>
        </w:rPr>
        <w:t>На заводе введены в эксплуатацию новые производственные и складские корпуса из современных и качественных материалов, полностью обновлены коммуникации  и системы обеспечения. Установлено несколько видов этик</w:t>
      </w:r>
      <w:r w:rsidR="00AA7B3B">
        <w:rPr>
          <w:sz w:val="28"/>
          <w:szCs w:val="28"/>
        </w:rPr>
        <w:t>е</w:t>
      </w:r>
      <w:r w:rsidRPr="00091965">
        <w:rPr>
          <w:sz w:val="28"/>
          <w:szCs w:val="28"/>
        </w:rPr>
        <w:t>ровочно-упаковочных линий, что позволяет наносить любые виды этикеток и работать с различным форматом упаковки.</w:t>
      </w:r>
    </w:p>
    <w:p w:rsidR="00EB43C7" w:rsidRPr="00091965" w:rsidRDefault="00EB43C7" w:rsidP="00D86E19">
      <w:pPr>
        <w:spacing w:line="276" w:lineRule="auto"/>
        <w:ind w:firstLine="851"/>
        <w:jc w:val="both"/>
        <w:rPr>
          <w:sz w:val="28"/>
          <w:szCs w:val="28"/>
        </w:rPr>
      </w:pPr>
      <w:r w:rsidRPr="00091965">
        <w:rPr>
          <w:sz w:val="28"/>
          <w:szCs w:val="28"/>
        </w:rPr>
        <w:t>Одновременный выпуск широкого ассортимента продукции возможен благодаря   нескольким линиям стерилизации и пастеризации.</w:t>
      </w:r>
    </w:p>
    <w:p w:rsidR="00EB43C7" w:rsidRPr="00091965" w:rsidRDefault="00EB43C7" w:rsidP="00D86E19">
      <w:pPr>
        <w:spacing w:line="276" w:lineRule="auto"/>
        <w:ind w:firstLine="851"/>
        <w:jc w:val="both"/>
        <w:rPr>
          <w:sz w:val="28"/>
          <w:szCs w:val="28"/>
        </w:rPr>
      </w:pPr>
      <w:r w:rsidRPr="00091965">
        <w:rPr>
          <w:sz w:val="28"/>
          <w:szCs w:val="28"/>
        </w:rPr>
        <w:t>Проектная мощность завода составляет 50 млн. банок после проведения всех мероприятий по реконструкции мощность завода увеличилась до 120 млн. банок в год.</w:t>
      </w:r>
    </w:p>
    <w:p w:rsidR="00EB43C7" w:rsidRPr="00091965" w:rsidRDefault="00EB43C7" w:rsidP="00D86E19">
      <w:pPr>
        <w:spacing w:line="276" w:lineRule="auto"/>
        <w:ind w:firstLine="851"/>
        <w:jc w:val="both"/>
        <w:rPr>
          <w:sz w:val="28"/>
          <w:szCs w:val="28"/>
        </w:rPr>
      </w:pPr>
      <w:r w:rsidRPr="00091965">
        <w:rPr>
          <w:sz w:val="28"/>
          <w:szCs w:val="28"/>
        </w:rPr>
        <w:t>Краткий ассортимент продукции: плодовые и овощные консервы - зеленый горошек в т.ч. сублимированный, сладкая кукуруза, икра кабачковая, маринады огурцы и помидоры.</w:t>
      </w:r>
    </w:p>
    <w:p w:rsidR="00EB43C7" w:rsidRPr="00091965" w:rsidRDefault="00EB43C7" w:rsidP="00D86E19">
      <w:pPr>
        <w:spacing w:line="276" w:lineRule="auto"/>
        <w:ind w:firstLine="851"/>
        <w:jc w:val="both"/>
        <w:rPr>
          <w:sz w:val="28"/>
          <w:szCs w:val="28"/>
        </w:rPr>
      </w:pPr>
      <w:r w:rsidRPr="00091965">
        <w:rPr>
          <w:sz w:val="28"/>
          <w:szCs w:val="28"/>
        </w:rPr>
        <w:t>Принадлежащие бренды: ЕКО, Корзина, SOLVITA.</w:t>
      </w:r>
    </w:p>
    <w:tbl>
      <w:tblPr>
        <w:tblW w:w="0" w:type="auto"/>
        <w:tblLook w:val="04A0" w:firstRow="1" w:lastRow="0" w:firstColumn="1" w:lastColumn="0" w:noHBand="0" w:noVBand="1"/>
      </w:tblPr>
      <w:tblGrid>
        <w:gridCol w:w="4785"/>
        <w:gridCol w:w="4786"/>
      </w:tblGrid>
      <w:tr w:rsidR="00EB43C7" w:rsidRPr="000E1FA8" w:rsidTr="00BB421B">
        <w:tc>
          <w:tcPr>
            <w:tcW w:w="4785" w:type="dxa"/>
          </w:tcPr>
          <w:p w:rsidR="00EB43C7" w:rsidRPr="000E1FA8" w:rsidRDefault="00EB43C7" w:rsidP="00F01BFD">
            <w:pPr>
              <w:spacing w:line="276" w:lineRule="auto"/>
              <w:jc w:val="both"/>
            </w:pPr>
            <w:r w:rsidRPr="000E1FA8">
              <w:rPr>
                <w:noProof/>
              </w:rPr>
              <w:drawing>
                <wp:inline distT="0" distB="0" distL="0" distR="0">
                  <wp:extent cx="1693304" cy="922866"/>
                  <wp:effectExtent l="0" t="0" r="0" b="0"/>
                  <wp:docPr id="370" name="Рисунок 370" descr="C:\Users\Анюта\Desktop\Проекты\консервный комбинат\лого\eko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нюта\Desktop\Проекты\консервный комбинат\лого\eko logo.jpg"/>
                          <pic:cNvPicPr>
                            <a:picLocks noChangeAspect="1" noChangeArrowheads="1"/>
                          </pic:cNvPicPr>
                        </pic:nvPicPr>
                        <pic:blipFill rotWithShape="1">
                          <a:blip r:embed="rId84">
                            <a:extLst>
                              <a:ext uri="{28A0092B-C50C-407E-A947-70E740481C1C}">
                                <a14:useLocalDpi xmlns:a14="http://schemas.microsoft.com/office/drawing/2010/main" val="0"/>
                              </a:ext>
                            </a:extLst>
                          </a:blip>
                          <a:srcRect t="16477" b="21590"/>
                          <a:stretch/>
                        </pic:blipFill>
                        <pic:spPr bwMode="auto">
                          <a:xfrm>
                            <a:off x="0" y="0"/>
                            <a:ext cx="1693545" cy="9229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6" w:type="dxa"/>
          </w:tcPr>
          <w:p w:rsidR="00EB43C7" w:rsidRPr="000E1FA8" w:rsidRDefault="00EB43C7" w:rsidP="00F01BFD">
            <w:pPr>
              <w:spacing w:line="276" w:lineRule="auto"/>
              <w:jc w:val="both"/>
            </w:pPr>
            <w:r w:rsidRPr="000E1FA8">
              <w:rPr>
                <w:noProof/>
              </w:rPr>
              <w:drawing>
                <wp:anchor distT="0" distB="0" distL="114300" distR="114300" simplePos="0" relativeHeight="251671040" behindDoc="1" locked="0" layoutInCell="1" allowOverlap="1">
                  <wp:simplePos x="0" y="0"/>
                  <wp:positionH relativeFrom="column">
                    <wp:posOffset>591185</wp:posOffset>
                  </wp:positionH>
                  <wp:positionV relativeFrom="paragraph">
                    <wp:posOffset>0</wp:posOffset>
                  </wp:positionV>
                  <wp:extent cx="1799590" cy="980440"/>
                  <wp:effectExtent l="0" t="0" r="0" b="0"/>
                  <wp:wrapTight wrapText="bothSides">
                    <wp:wrapPolygon edited="0">
                      <wp:start x="0" y="0"/>
                      <wp:lineTo x="0" y="20984"/>
                      <wp:lineTo x="21265" y="20984"/>
                      <wp:lineTo x="21265" y="0"/>
                      <wp:lineTo x="0" y="0"/>
                    </wp:wrapPolygon>
                  </wp:wrapTight>
                  <wp:docPr id="371" name="Рисунок 371" descr="C:\Users\Анюта\Desktop\Проекты\консервный комбинат\лого\solvi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нюта\Desktop\Проекты\консервный комбинат\лого\solvita logo.jpg"/>
                          <pic:cNvPicPr>
                            <a:picLocks noChangeAspect="1" noChangeArrowheads="1"/>
                          </pic:cNvPicPr>
                        </pic:nvPicPr>
                        <pic:blipFill rotWithShape="1">
                          <a:blip r:embed="rId85">
                            <a:extLst>
                              <a:ext uri="{28A0092B-C50C-407E-A947-70E740481C1C}">
                                <a14:useLocalDpi xmlns:a14="http://schemas.microsoft.com/office/drawing/2010/main" val="0"/>
                              </a:ext>
                            </a:extLst>
                          </a:blip>
                          <a:srcRect t="17046" b="21022"/>
                          <a:stretch/>
                        </pic:blipFill>
                        <pic:spPr bwMode="auto">
                          <a:xfrm>
                            <a:off x="0" y="0"/>
                            <a:ext cx="1799590" cy="980440"/>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EB43C7" w:rsidRPr="000E1FA8" w:rsidTr="00BB421B">
        <w:tblPrEx>
          <w:jc w:val="center"/>
          <w:tblLook w:val="01E0" w:firstRow="1" w:lastRow="1" w:firstColumn="1" w:lastColumn="1" w:noHBand="0" w:noVBand="0"/>
        </w:tblPrEx>
        <w:trPr>
          <w:jc w:val="center"/>
        </w:trPr>
        <w:tc>
          <w:tcPr>
            <w:tcW w:w="4785" w:type="dxa"/>
          </w:tcPr>
          <w:p w:rsidR="00EB43C7" w:rsidRPr="000E1FA8" w:rsidRDefault="00EB43C7" w:rsidP="00F01BFD">
            <w:pPr>
              <w:spacing w:line="276" w:lineRule="auto"/>
              <w:jc w:val="both"/>
            </w:pPr>
            <w:r w:rsidRPr="000E1FA8">
              <w:rPr>
                <w:noProof/>
              </w:rPr>
              <w:drawing>
                <wp:inline distT="0" distB="0" distL="0" distR="0">
                  <wp:extent cx="1336964" cy="1615534"/>
                  <wp:effectExtent l="0" t="0" r="0" b="3810"/>
                  <wp:docPr id="372" name="Рисунок 372" descr="eko_kat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ko_katalo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340335" cy="1619608"/>
                          </a:xfrm>
                          <a:prstGeom prst="rect">
                            <a:avLst/>
                          </a:prstGeom>
                          <a:noFill/>
                          <a:ln>
                            <a:noFill/>
                          </a:ln>
                        </pic:spPr>
                      </pic:pic>
                    </a:graphicData>
                  </a:graphic>
                </wp:inline>
              </w:drawing>
            </w:r>
          </w:p>
        </w:tc>
        <w:tc>
          <w:tcPr>
            <w:tcW w:w="4786" w:type="dxa"/>
          </w:tcPr>
          <w:p w:rsidR="00EB43C7" w:rsidRPr="000E1FA8" w:rsidRDefault="00EB43C7" w:rsidP="00F01BFD">
            <w:pPr>
              <w:spacing w:line="276" w:lineRule="auto"/>
              <w:jc w:val="both"/>
            </w:pPr>
            <w:r w:rsidRPr="000E1FA8">
              <w:rPr>
                <w:noProof/>
              </w:rPr>
              <w:drawing>
                <wp:inline distT="0" distB="0" distL="0" distR="0">
                  <wp:extent cx="1524000" cy="1524000"/>
                  <wp:effectExtent l="0" t="0" r="0" b="0"/>
                  <wp:docPr id="373" name="Рисунок 373" descr="eko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ko_200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524518" cy="1524518"/>
                          </a:xfrm>
                          <a:prstGeom prst="rect">
                            <a:avLst/>
                          </a:prstGeom>
                          <a:noFill/>
                          <a:ln>
                            <a:noFill/>
                          </a:ln>
                        </pic:spPr>
                      </pic:pic>
                    </a:graphicData>
                  </a:graphic>
                </wp:inline>
              </w:drawing>
            </w:r>
          </w:p>
        </w:tc>
      </w:tr>
    </w:tbl>
    <w:p w:rsidR="00EB43C7" w:rsidRPr="00091965" w:rsidRDefault="00EB43C7" w:rsidP="00D86E19">
      <w:pPr>
        <w:spacing w:line="276" w:lineRule="auto"/>
        <w:ind w:firstLine="851"/>
        <w:jc w:val="both"/>
        <w:rPr>
          <w:b/>
          <w:sz w:val="28"/>
          <w:szCs w:val="28"/>
        </w:rPr>
      </w:pPr>
      <w:r w:rsidRPr="00091965">
        <w:rPr>
          <w:b/>
          <w:sz w:val="28"/>
          <w:szCs w:val="28"/>
        </w:rPr>
        <w:t>ООО «Русское поле-Албаши»</w:t>
      </w:r>
    </w:p>
    <w:p w:rsidR="00EB43C7" w:rsidRPr="00091965" w:rsidRDefault="00EB43C7" w:rsidP="00D86E19">
      <w:pPr>
        <w:spacing w:line="276" w:lineRule="auto"/>
        <w:ind w:firstLine="851"/>
        <w:jc w:val="both"/>
        <w:rPr>
          <w:sz w:val="28"/>
          <w:szCs w:val="28"/>
        </w:rPr>
      </w:pPr>
      <w:r w:rsidRPr="00091965">
        <w:rPr>
          <w:sz w:val="28"/>
          <w:szCs w:val="28"/>
        </w:rPr>
        <w:t>Компания входит в состав агропромышленного холдинга Русское поле.</w:t>
      </w:r>
    </w:p>
    <w:p w:rsidR="00EB43C7" w:rsidRPr="00091965" w:rsidRDefault="00EB43C7" w:rsidP="00D86E19">
      <w:pPr>
        <w:spacing w:line="276" w:lineRule="auto"/>
        <w:ind w:firstLine="851"/>
        <w:jc w:val="both"/>
        <w:rPr>
          <w:sz w:val="28"/>
          <w:szCs w:val="28"/>
        </w:rPr>
      </w:pPr>
      <w:r w:rsidRPr="00091965">
        <w:rPr>
          <w:sz w:val="28"/>
          <w:szCs w:val="28"/>
        </w:rPr>
        <w:t>ООО «Русское поле-Албаши» собственный завод группы, оснащенный самыми современными линиями по производству маринованных овощей, зеленого горошка, икры, соусов и пр. Завод был запущен в эксплуатацию в 2005 году.</w:t>
      </w:r>
    </w:p>
    <w:p w:rsidR="00EB43C7" w:rsidRPr="00091965" w:rsidRDefault="00EB43C7" w:rsidP="00F01BFD">
      <w:pPr>
        <w:spacing w:line="276" w:lineRule="auto"/>
        <w:jc w:val="both"/>
        <w:rPr>
          <w:sz w:val="28"/>
          <w:szCs w:val="28"/>
        </w:rPr>
      </w:pPr>
      <w:r w:rsidRPr="00091965">
        <w:rPr>
          <w:noProof/>
          <w:sz w:val="28"/>
          <w:szCs w:val="28"/>
        </w:rPr>
        <w:drawing>
          <wp:anchor distT="0" distB="0" distL="114300" distR="114300" simplePos="0" relativeHeight="251664896" behindDoc="0" locked="0" layoutInCell="1" allowOverlap="1">
            <wp:simplePos x="0" y="0"/>
            <wp:positionH relativeFrom="column">
              <wp:posOffset>6350</wp:posOffset>
            </wp:positionH>
            <wp:positionV relativeFrom="paragraph">
              <wp:posOffset>76835</wp:posOffset>
            </wp:positionV>
            <wp:extent cx="1816100" cy="1210310"/>
            <wp:effectExtent l="0" t="0" r="0" b="8890"/>
            <wp:wrapSquare wrapText="bothSides"/>
            <wp:docPr id="374" name="Рисунок 374" descr="C:\Users\Анюта\Desktop\Проекты\консервный комбинат\лого\466x10000_out_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нюта\Desktop\Проекты\консервный комбинат\лого\466x10000_out__.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16100" cy="1210310"/>
                    </a:xfrm>
                    <a:prstGeom prst="rect">
                      <a:avLst/>
                    </a:prstGeom>
                    <a:noFill/>
                    <a:ln>
                      <a:noFill/>
                    </a:ln>
                  </pic:spPr>
                </pic:pic>
              </a:graphicData>
            </a:graphic>
          </wp:anchor>
        </w:drawing>
      </w:r>
      <w:r w:rsidRPr="00091965">
        <w:rPr>
          <w:sz w:val="28"/>
          <w:szCs w:val="28"/>
        </w:rPr>
        <w:t xml:space="preserve">Консервное предприятие «Русское поле – Албаши» расположено в самом плодородном районе России - Краснодарском крае (Каневской район). </w:t>
      </w:r>
      <w:r w:rsidRPr="00091965">
        <w:rPr>
          <w:sz w:val="28"/>
          <w:szCs w:val="28"/>
        </w:rPr>
        <w:lastRenderedPageBreak/>
        <w:t xml:space="preserve">Месторасположение выбрано с особой тщательностью, диктуемой особыми требованиями к продукции. Законтрактованные фермерские хозяйства получают лучшие семена и информацию о технологических ноу-хау, что гарантирует оптимальное качество овощей и прибыль от их культивирования. </w:t>
      </w:r>
    </w:p>
    <w:p w:rsidR="00EB43C7" w:rsidRPr="00091965" w:rsidRDefault="00EB43C7" w:rsidP="00F01BFD">
      <w:pPr>
        <w:spacing w:line="276" w:lineRule="auto"/>
        <w:jc w:val="both"/>
        <w:rPr>
          <w:sz w:val="28"/>
          <w:szCs w:val="28"/>
        </w:rPr>
      </w:pPr>
      <w:r w:rsidRPr="00091965">
        <w:rPr>
          <w:sz w:val="28"/>
          <w:szCs w:val="28"/>
        </w:rPr>
        <w:t>Русское Поле - Албаши контролирует весь производственный процесс, а также регламентирует использование химикатов против вредителей. </w:t>
      </w:r>
    </w:p>
    <w:p w:rsidR="00EB43C7" w:rsidRPr="00091965" w:rsidRDefault="00EB43C7" w:rsidP="00F01BFD">
      <w:pPr>
        <w:spacing w:line="276" w:lineRule="auto"/>
        <w:jc w:val="both"/>
        <w:rPr>
          <w:sz w:val="28"/>
          <w:szCs w:val="28"/>
        </w:rPr>
      </w:pPr>
      <w:r w:rsidRPr="00091965">
        <w:rPr>
          <w:sz w:val="28"/>
          <w:szCs w:val="28"/>
        </w:rPr>
        <w:t xml:space="preserve">Компания использует наиболее современные технологии обработки, чтобы гарантировать полную физическую, химическую и бактериологическую безопасность продукции. </w:t>
      </w:r>
    </w:p>
    <w:p w:rsidR="00EB43C7" w:rsidRPr="00091965" w:rsidRDefault="00EB43C7" w:rsidP="00672F12">
      <w:pPr>
        <w:spacing w:line="276" w:lineRule="auto"/>
        <w:ind w:firstLine="851"/>
        <w:jc w:val="both"/>
        <w:rPr>
          <w:sz w:val="28"/>
          <w:szCs w:val="28"/>
        </w:rPr>
      </w:pPr>
      <w:r w:rsidRPr="00091965">
        <w:rPr>
          <w:sz w:val="28"/>
          <w:szCs w:val="28"/>
        </w:rPr>
        <w:t>Компании принадлежит бренд: «Дядя Ваня»</w:t>
      </w:r>
    </w:p>
    <w:tbl>
      <w:tblPr>
        <w:tblW w:w="0" w:type="auto"/>
        <w:jc w:val="center"/>
        <w:tblLook w:val="01E0" w:firstRow="1" w:lastRow="1" w:firstColumn="1" w:lastColumn="1" w:noHBand="0" w:noVBand="0"/>
      </w:tblPr>
      <w:tblGrid>
        <w:gridCol w:w="2102"/>
        <w:gridCol w:w="2039"/>
        <w:gridCol w:w="1773"/>
      </w:tblGrid>
      <w:tr w:rsidR="00EB43C7" w:rsidRPr="00091965" w:rsidTr="00BB421B">
        <w:trPr>
          <w:trHeight w:val="2602"/>
          <w:jc w:val="center"/>
        </w:trPr>
        <w:tc>
          <w:tcPr>
            <w:tcW w:w="2102" w:type="dxa"/>
          </w:tcPr>
          <w:p w:rsidR="00EB43C7" w:rsidRPr="00091965" w:rsidRDefault="00EB43C7" w:rsidP="00F01BFD">
            <w:pPr>
              <w:spacing w:line="276" w:lineRule="auto"/>
              <w:jc w:val="both"/>
              <w:rPr>
                <w:sz w:val="28"/>
                <w:szCs w:val="28"/>
              </w:rPr>
            </w:pPr>
            <w:r w:rsidRPr="00091965">
              <w:rPr>
                <w:noProof/>
                <w:sz w:val="28"/>
                <w:szCs w:val="28"/>
              </w:rPr>
              <w:drawing>
                <wp:inline distT="0" distB="0" distL="0" distR="0">
                  <wp:extent cx="925195" cy="1545590"/>
                  <wp:effectExtent l="0" t="0" r="8255" b="0"/>
                  <wp:docPr id="375" name="Рисунок 375" descr="&lt;span style=&quot;FONT-WEIGHT: bold&quot;&gt;ОГУРЦЫ ПО-БЕРЛИНСКИ, 720 мл.&lt;/span&g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t;span style=&quot;FONT-WEIGHT: bold&quot;&gt;ОГУРЦЫ ПО-БЕРЛИНСКИ, 720 мл.&lt;/span&gt; "/>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25195" cy="1545590"/>
                          </a:xfrm>
                          <a:prstGeom prst="rect">
                            <a:avLst/>
                          </a:prstGeom>
                          <a:noFill/>
                          <a:ln>
                            <a:noFill/>
                          </a:ln>
                        </pic:spPr>
                      </pic:pic>
                    </a:graphicData>
                  </a:graphic>
                </wp:inline>
              </w:drawing>
            </w:r>
          </w:p>
        </w:tc>
        <w:tc>
          <w:tcPr>
            <w:tcW w:w="2039" w:type="dxa"/>
          </w:tcPr>
          <w:p w:rsidR="00EB43C7" w:rsidRPr="00091965" w:rsidRDefault="00EB43C7" w:rsidP="00F01BFD">
            <w:pPr>
              <w:spacing w:line="276" w:lineRule="auto"/>
              <w:jc w:val="both"/>
              <w:rPr>
                <w:sz w:val="28"/>
                <w:szCs w:val="28"/>
              </w:rPr>
            </w:pPr>
            <w:r w:rsidRPr="00091965">
              <w:rPr>
                <w:noProof/>
                <w:sz w:val="28"/>
                <w:szCs w:val="28"/>
              </w:rPr>
              <w:drawing>
                <wp:inline distT="0" distB="0" distL="0" distR="0">
                  <wp:extent cx="925195" cy="1545590"/>
                  <wp:effectExtent l="0" t="0" r="0" b="0"/>
                  <wp:docPr id="376" name="Рисунок 376" descr="&lt;span style=&quot;FONT-WEIGHT: bold&quot;&gt;ИКРА БАКЛАЖАННАЯ&lt;/span&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t;span style=&quot;FONT-WEIGHT: bold&quot;&gt;ИКРА БАКЛАЖАННАЯ&lt;/span&g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25195" cy="1545590"/>
                          </a:xfrm>
                          <a:prstGeom prst="rect">
                            <a:avLst/>
                          </a:prstGeom>
                          <a:noFill/>
                          <a:ln>
                            <a:noFill/>
                          </a:ln>
                        </pic:spPr>
                      </pic:pic>
                    </a:graphicData>
                  </a:graphic>
                </wp:inline>
              </w:drawing>
            </w:r>
          </w:p>
        </w:tc>
        <w:tc>
          <w:tcPr>
            <w:tcW w:w="1773" w:type="dxa"/>
          </w:tcPr>
          <w:p w:rsidR="00EB43C7" w:rsidRPr="00091965" w:rsidRDefault="00EB43C7" w:rsidP="00F01BFD">
            <w:pPr>
              <w:spacing w:line="276" w:lineRule="auto"/>
              <w:jc w:val="both"/>
              <w:rPr>
                <w:sz w:val="28"/>
                <w:szCs w:val="28"/>
              </w:rPr>
            </w:pPr>
            <w:r w:rsidRPr="00091965">
              <w:rPr>
                <w:noProof/>
                <w:sz w:val="28"/>
                <w:szCs w:val="28"/>
              </w:rPr>
              <w:drawing>
                <wp:inline distT="0" distB="0" distL="0" distR="0">
                  <wp:extent cx="925195" cy="1545590"/>
                  <wp:effectExtent l="0" t="0" r="0" b="0"/>
                  <wp:docPr id="377" name="Рисунок 377" descr="&lt;span style=&quot;FONT-WEIGHT: bold&quot;&gt;ТОМАТНАЯ ПАСТА, 490&lt;/span&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t;span style=&quot;FONT-WEIGHT: bold&quot;&gt;ТОМАТНАЯ ПАСТА, 490&lt;/span&gt;"/>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25195" cy="1545590"/>
                          </a:xfrm>
                          <a:prstGeom prst="rect">
                            <a:avLst/>
                          </a:prstGeom>
                          <a:noFill/>
                          <a:ln>
                            <a:noFill/>
                          </a:ln>
                        </pic:spPr>
                      </pic:pic>
                    </a:graphicData>
                  </a:graphic>
                </wp:inline>
              </w:drawing>
            </w:r>
          </w:p>
        </w:tc>
      </w:tr>
    </w:tbl>
    <w:p w:rsidR="00EB43C7" w:rsidRPr="00091965" w:rsidRDefault="00EB43C7" w:rsidP="00672F12">
      <w:pPr>
        <w:spacing w:line="276" w:lineRule="auto"/>
        <w:ind w:firstLine="851"/>
        <w:jc w:val="both"/>
        <w:rPr>
          <w:sz w:val="28"/>
          <w:szCs w:val="28"/>
        </w:rPr>
      </w:pPr>
      <w:bookmarkStart w:id="59" w:name="_Toc307845626"/>
      <w:r w:rsidRPr="00091965">
        <w:rPr>
          <w:sz w:val="28"/>
          <w:szCs w:val="28"/>
        </w:rPr>
        <w:t>Мощность завода 30 миллионов условных банок.</w:t>
      </w:r>
    </w:p>
    <w:bookmarkEnd w:id="59"/>
    <w:p w:rsidR="00EB43C7" w:rsidRPr="00091965" w:rsidRDefault="00EB43C7" w:rsidP="00672F12">
      <w:pPr>
        <w:spacing w:line="276" w:lineRule="auto"/>
        <w:ind w:firstLine="851"/>
        <w:jc w:val="both"/>
        <w:rPr>
          <w:b/>
          <w:sz w:val="28"/>
          <w:szCs w:val="28"/>
        </w:rPr>
      </w:pPr>
      <w:r w:rsidRPr="00091965">
        <w:rPr>
          <w:b/>
          <w:sz w:val="28"/>
          <w:szCs w:val="28"/>
        </w:rPr>
        <w:t>ООО «Техада»</w:t>
      </w:r>
    </w:p>
    <w:p w:rsidR="00EB43C7" w:rsidRPr="00091965" w:rsidRDefault="00EB43C7" w:rsidP="00F01BFD">
      <w:pPr>
        <w:spacing w:line="276" w:lineRule="auto"/>
        <w:jc w:val="both"/>
        <w:rPr>
          <w:sz w:val="28"/>
          <w:szCs w:val="28"/>
        </w:rPr>
      </w:pPr>
      <w:r w:rsidRPr="00091965">
        <w:rPr>
          <w:noProof/>
          <w:sz w:val="28"/>
          <w:szCs w:val="28"/>
        </w:rPr>
        <w:drawing>
          <wp:anchor distT="0" distB="0" distL="114300" distR="114300" simplePos="0" relativeHeight="251666944" behindDoc="1" locked="0" layoutInCell="1" allowOverlap="1">
            <wp:simplePos x="0" y="0"/>
            <wp:positionH relativeFrom="column">
              <wp:posOffset>0</wp:posOffset>
            </wp:positionH>
            <wp:positionV relativeFrom="paragraph">
              <wp:posOffset>-1905</wp:posOffset>
            </wp:positionV>
            <wp:extent cx="1800860" cy="1136015"/>
            <wp:effectExtent l="0" t="0" r="8890" b="6985"/>
            <wp:wrapTight wrapText="bothSides">
              <wp:wrapPolygon edited="0">
                <wp:start x="0" y="0"/>
                <wp:lineTo x="0" y="21371"/>
                <wp:lineTo x="21478" y="21371"/>
                <wp:lineTo x="21478" y="0"/>
                <wp:lineTo x="0" y="0"/>
              </wp:wrapPolygon>
            </wp:wrapTight>
            <wp:docPr id="2092" name="Рисунок 2092" descr="http://ezp.su/files/block/811-s-591.jpg?times=1431970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zp.su/files/block/811-s-591.jpg?times=1431970958"/>
                    <pic:cNvPicPr>
                      <a:picLocks noChangeAspect="1" noChangeArrowheads="1"/>
                    </pic:cNvPicPr>
                  </pic:nvPicPr>
                  <pic:blipFill rotWithShape="1">
                    <a:blip r:embed="rId92">
                      <a:extLst>
                        <a:ext uri="{28A0092B-C50C-407E-A947-70E740481C1C}">
                          <a14:useLocalDpi xmlns:a14="http://schemas.microsoft.com/office/drawing/2010/main" val="0"/>
                        </a:ext>
                      </a:extLst>
                    </a:blip>
                    <a:srcRect t="17308" b="19615"/>
                    <a:stretch/>
                  </pic:blipFill>
                  <pic:spPr bwMode="auto">
                    <a:xfrm>
                      <a:off x="0" y="0"/>
                      <a:ext cx="1800860" cy="1136015"/>
                    </a:xfrm>
                    <a:prstGeom prst="rect">
                      <a:avLst/>
                    </a:prstGeom>
                    <a:noFill/>
                    <a:ln>
                      <a:noFill/>
                    </a:ln>
                    <a:extLst>
                      <a:ext uri="{53640926-AAD7-44D8-BBD7-CCE9431645EC}">
                        <a14:shadowObscured xmlns:a14="http://schemas.microsoft.com/office/drawing/2010/main"/>
                      </a:ext>
                    </a:extLst>
                  </pic:spPr>
                </pic:pic>
              </a:graphicData>
            </a:graphic>
          </wp:anchor>
        </w:drawing>
      </w:r>
      <w:r w:rsidRPr="00091965">
        <w:rPr>
          <w:sz w:val="28"/>
          <w:szCs w:val="28"/>
        </w:rPr>
        <w:t xml:space="preserve"> Завод плодоовощных консервов «Техада» построен в 2003 г.</w:t>
      </w:r>
    </w:p>
    <w:p w:rsidR="00EB43C7" w:rsidRPr="00091965" w:rsidRDefault="00EB43C7" w:rsidP="00F01BFD">
      <w:pPr>
        <w:spacing w:line="276" w:lineRule="auto"/>
        <w:jc w:val="both"/>
        <w:rPr>
          <w:sz w:val="28"/>
          <w:szCs w:val="28"/>
        </w:rPr>
      </w:pPr>
      <w:r w:rsidRPr="00091965">
        <w:rPr>
          <w:sz w:val="28"/>
          <w:szCs w:val="28"/>
        </w:rPr>
        <w:t>Первая очередь производства – консервный участок – вступил в эксплуатацию в 2004 г. С этого момента с конвейера предприятия стала сходить высококачественная продукция премиум-сегмента.</w:t>
      </w:r>
    </w:p>
    <w:p w:rsidR="00EB43C7" w:rsidRPr="00091965" w:rsidRDefault="00EB43C7" w:rsidP="00672F12">
      <w:pPr>
        <w:spacing w:line="276" w:lineRule="auto"/>
        <w:ind w:firstLine="851"/>
        <w:jc w:val="both"/>
        <w:rPr>
          <w:sz w:val="28"/>
          <w:szCs w:val="28"/>
          <w:highlight w:val="yellow"/>
        </w:rPr>
      </w:pPr>
      <w:r w:rsidRPr="00091965">
        <w:rPr>
          <w:sz w:val="28"/>
          <w:szCs w:val="28"/>
        </w:rPr>
        <w:t>Ассортимент выпускаемых плодоовощных консервов чрезвычайно широк. Основу его составляют овощные консервы.</w:t>
      </w:r>
    </w:p>
    <w:p w:rsidR="00EB43C7" w:rsidRPr="00091965" w:rsidRDefault="00EB43C7" w:rsidP="00672F12">
      <w:pPr>
        <w:spacing w:line="276" w:lineRule="auto"/>
        <w:ind w:firstLine="851"/>
        <w:jc w:val="both"/>
        <w:rPr>
          <w:sz w:val="28"/>
          <w:szCs w:val="28"/>
        </w:rPr>
      </w:pPr>
      <w:r w:rsidRPr="00091965">
        <w:rPr>
          <w:sz w:val="28"/>
          <w:szCs w:val="28"/>
        </w:rPr>
        <w:t>Мощность завода 100 миллионов условных банок.</w:t>
      </w:r>
    </w:p>
    <w:p w:rsidR="00EB43C7" w:rsidRPr="00091965" w:rsidRDefault="00EB43C7" w:rsidP="00672F12">
      <w:pPr>
        <w:spacing w:line="276" w:lineRule="auto"/>
        <w:ind w:firstLine="851"/>
        <w:jc w:val="both"/>
        <w:rPr>
          <w:sz w:val="28"/>
          <w:szCs w:val="28"/>
        </w:rPr>
      </w:pPr>
      <w:r w:rsidRPr="00091965">
        <w:rPr>
          <w:sz w:val="28"/>
          <w:szCs w:val="28"/>
        </w:rPr>
        <w:t>Компания выпускает продукцию по заказу разных брендов, основной из них GreenRay.</w:t>
      </w:r>
    </w:p>
    <w:tbl>
      <w:tblPr>
        <w:tblW w:w="0" w:type="auto"/>
        <w:tblLook w:val="04A0" w:firstRow="1" w:lastRow="0" w:firstColumn="1" w:lastColumn="0" w:noHBand="0" w:noVBand="1"/>
      </w:tblPr>
      <w:tblGrid>
        <w:gridCol w:w="3190"/>
        <w:gridCol w:w="3190"/>
        <w:gridCol w:w="3191"/>
      </w:tblGrid>
      <w:tr w:rsidR="00EB43C7" w:rsidRPr="00091965" w:rsidTr="00BB421B">
        <w:tc>
          <w:tcPr>
            <w:tcW w:w="3190" w:type="dxa"/>
          </w:tcPr>
          <w:p w:rsidR="00EB43C7" w:rsidRPr="00091965" w:rsidRDefault="00EB43C7" w:rsidP="00F01BFD">
            <w:pPr>
              <w:spacing w:line="276" w:lineRule="auto"/>
              <w:jc w:val="both"/>
              <w:rPr>
                <w:sz w:val="28"/>
                <w:szCs w:val="28"/>
              </w:rPr>
            </w:pPr>
            <w:r w:rsidRPr="00091965">
              <w:rPr>
                <w:noProof/>
                <w:sz w:val="28"/>
                <w:szCs w:val="28"/>
              </w:rPr>
              <w:drawing>
                <wp:inline distT="0" distB="0" distL="0" distR="0">
                  <wp:extent cx="1156854" cy="1350306"/>
                  <wp:effectExtent l="0" t="0" r="5715" b="2540"/>
                  <wp:docPr id="140" name="Рисунок 140" descr="http://ekaterinburg.real-com.net/goodspic/9/00/497009/thumbs_700/g_image_4fe9564675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katerinburg.real-com.net/goodspic/9/00/497009/thumbs_700/g_image_4fe9564675185.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56854" cy="1350306"/>
                          </a:xfrm>
                          <a:prstGeom prst="rect">
                            <a:avLst/>
                          </a:prstGeom>
                          <a:noFill/>
                          <a:ln>
                            <a:noFill/>
                          </a:ln>
                        </pic:spPr>
                      </pic:pic>
                    </a:graphicData>
                  </a:graphic>
                </wp:inline>
              </w:drawing>
            </w:r>
          </w:p>
        </w:tc>
        <w:tc>
          <w:tcPr>
            <w:tcW w:w="3190" w:type="dxa"/>
          </w:tcPr>
          <w:p w:rsidR="00EB43C7" w:rsidRPr="00091965" w:rsidRDefault="00EB43C7" w:rsidP="00F01BFD">
            <w:pPr>
              <w:spacing w:line="276" w:lineRule="auto"/>
              <w:jc w:val="both"/>
              <w:rPr>
                <w:sz w:val="28"/>
                <w:szCs w:val="28"/>
              </w:rPr>
            </w:pPr>
            <w:r w:rsidRPr="00091965">
              <w:rPr>
                <w:noProof/>
                <w:sz w:val="28"/>
                <w:szCs w:val="28"/>
              </w:rPr>
              <w:drawing>
                <wp:inline distT="0" distB="0" distL="0" distR="0">
                  <wp:extent cx="1288473" cy="1288473"/>
                  <wp:effectExtent l="0" t="0" r="6985" b="6985"/>
                  <wp:docPr id="151" name="Рисунок 151" descr="http://www.nn-catalog.ru/images/collection-images/big/61966/8611367/6130/61994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nn-catalog.ru/images/collection-images/big/61966/8611367/6130/61994504.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86678" cy="1286678"/>
                          </a:xfrm>
                          <a:prstGeom prst="rect">
                            <a:avLst/>
                          </a:prstGeom>
                          <a:noFill/>
                          <a:ln>
                            <a:noFill/>
                          </a:ln>
                        </pic:spPr>
                      </pic:pic>
                    </a:graphicData>
                  </a:graphic>
                </wp:inline>
              </w:drawing>
            </w:r>
          </w:p>
        </w:tc>
        <w:tc>
          <w:tcPr>
            <w:tcW w:w="3191" w:type="dxa"/>
          </w:tcPr>
          <w:p w:rsidR="00EB43C7" w:rsidRPr="00091965" w:rsidRDefault="00EB43C7" w:rsidP="00F01BFD">
            <w:pPr>
              <w:spacing w:line="276" w:lineRule="auto"/>
              <w:jc w:val="both"/>
              <w:rPr>
                <w:sz w:val="28"/>
                <w:szCs w:val="28"/>
              </w:rPr>
            </w:pPr>
            <w:r w:rsidRPr="00091965">
              <w:rPr>
                <w:noProof/>
                <w:sz w:val="28"/>
                <w:szCs w:val="28"/>
              </w:rPr>
              <w:drawing>
                <wp:inline distT="0" distB="0" distL="0" distR="0">
                  <wp:extent cx="1174412" cy="1320800"/>
                  <wp:effectExtent l="0" t="0" r="6985" b="0"/>
                  <wp:docPr id="156" name="Рисунок 156" descr="http://price.static.price.ru/400x400/-/03a37286cca7cacc85d7d012058ec542/blesknadom.ru/components/com_virtuemart/shop_image/product/_____________Gre_534ce1e6b9b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rice.static.price.ru/400x400/-/03a37286cca7cacc85d7d012058ec542/blesknadom.ru/components/com_virtuemart/shop_image/product/_____________Gre_534ce1e6b9b76.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78069" cy="1324913"/>
                          </a:xfrm>
                          <a:prstGeom prst="rect">
                            <a:avLst/>
                          </a:prstGeom>
                          <a:noFill/>
                          <a:ln>
                            <a:noFill/>
                          </a:ln>
                        </pic:spPr>
                      </pic:pic>
                    </a:graphicData>
                  </a:graphic>
                </wp:inline>
              </w:drawing>
            </w:r>
          </w:p>
        </w:tc>
      </w:tr>
    </w:tbl>
    <w:p w:rsidR="00EB43C7" w:rsidRPr="00EB43C7" w:rsidRDefault="00EB43C7" w:rsidP="004743CB">
      <w:pPr>
        <w:spacing w:line="276" w:lineRule="auto"/>
        <w:ind w:firstLine="851"/>
        <w:jc w:val="both"/>
        <w:rPr>
          <w:sz w:val="28"/>
          <w:szCs w:val="28"/>
        </w:rPr>
      </w:pPr>
      <w:r w:rsidRPr="00091965">
        <w:rPr>
          <w:sz w:val="28"/>
          <w:szCs w:val="28"/>
        </w:rPr>
        <w:lastRenderedPageBreak/>
        <w:t xml:space="preserve">Сильной стороной рассмотренных выше производителей овощной консервации является использование современных технологий и наличие финансовых ресурсов для проведения дальнейших модернизаций производств. Рассмотрев проект можно сделать вывод о нивелировании преимуществ основных игроков рынка и более выгодном положении инициатора на рынке за счет </w:t>
      </w:r>
      <w:r>
        <w:rPr>
          <w:sz w:val="28"/>
          <w:szCs w:val="28"/>
        </w:rPr>
        <w:t>и</w:t>
      </w:r>
      <w:r w:rsidR="002A368B">
        <w:rPr>
          <w:sz w:val="28"/>
          <w:szCs w:val="28"/>
        </w:rPr>
        <w:t>с</w:t>
      </w:r>
      <w:r>
        <w:rPr>
          <w:sz w:val="28"/>
          <w:szCs w:val="28"/>
        </w:rPr>
        <w:t>пользования современного оборудования.</w:t>
      </w:r>
    </w:p>
    <w:p w:rsidR="00EB43C7" w:rsidRPr="00EB43C7" w:rsidRDefault="00EB43C7" w:rsidP="004743CB">
      <w:pPr>
        <w:ind w:firstLine="851"/>
      </w:pPr>
    </w:p>
    <w:p w:rsidR="00495A54" w:rsidRPr="002E4617" w:rsidRDefault="00495A54" w:rsidP="004743CB">
      <w:pPr>
        <w:pStyle w:val="1"/>
        <w:spacing w:before="0" w:line="276" w:lineRule="auto"/>
        <w:ind w:firstLine="851"/>
        <w:jc w:val="both"/>
        <w:rPr>
          <w:rFonts w:ascii="Times New Roman" w:hAnsi="Times New Roman"/>
        </w:rPr>
      </w:pPr>
      <w:bookmarkStart w:id="60" w:name="_Toc387093585"/>
      <w:bookmarkStart w:id="61" w:name="sub_1055"/>
      <w:bookmarkEnd w:id="58"/>
      <w:r w:rsidRPr="002E4617">
        <w:rPr>
          <w:rFonts w:ascii="Times New Roman" w:hAnsi="Times New Roman"/>
        </w:rPr>
        <w:t xml:space="preserve">5.5. Текущее положение </w:t>
      </w:r>
      <w:bookmarkEnd w:id="60"/>
      <w:r w:rsidR="00E64F42" w:rsidRPr="002E4617">
        <w:rPr>
          <w:rFonts w:ascii="Times New Roman" w:hAnsi="Times New Roman"/>
        </w:rPr>
        <w:t>инициатора (инвестора) на рынке, оценка доли рынка, основные конкурентные преимущества.</w:t>
      </w:r>
    </w:p>
    <w:p w:rsidR="002E4617" w:rsidRDefault="002E4617" w:rsidP="004743CB">
      <w:pPr>
        <w:spacing w:line="276" w:lineRule="auto"/>
        <w:ind w:firstLine="851"/>
        <w:jc w:val="both"/>
        <w:rPr>
          <w:sz w:val="28"/>
          <w:szCs w:val="28"/>
        </w:rPr>
      </w:pPr>
      <w:r>
        <w:rPr>
          <w:sz w:val="28"/>
          <w:szCs w:val="28"/>
        </w:rPr>
        <w:t>В настоящее время организация существует в виде бизнес-идеи, следовательно, на рынке не представлена.</w:t>
      </w:r>
    </w:p>
    <w:p w:rsidR="002E4617" w:rsidRPr="002E4617" w:rsidRDefault="002E4617" w:rsidP="004743CB">
      <w:pPr>
        <w:ind w:firstLine="851"/>
        <w:rPr>
          <w:highlight w:val="yellow"/>
        </w:rPr>
      </w:pPr>
    </w:p>
    <w:p w:rsidR="00495A54" w:rsidRDefault="00495A54" w:rsidP="004743CB">
      <w:pPr>
        <w:pStyle w:val="1"/>
        <w:spacing w:before="0" w:line="276" w:lineRule="auto"/>
        <w:ind w:firstLine="851"/>
        <w:jc w:val="both"/>
        <w:rPr>
          <w:rFonts w:ascii="Times New Roman" w:hAnsi="Times New Roman"/>
        </w:rPr>
      </w:pPr>
      <w:bookmarkStart w:id="62" w:name="_Toc387093586"/>
      <w:bookmarkStart w:id="63" w:name="sub_1056"/>
      <w:bookmarkEnd w:id="61"/>
      <w:r w:rsidRPr="00101B5E">
        <w:rPr>
          <w:rFonts w:ascii="Times New Roman" w:hAnsi="Times New Roman"/>
        </w:rPr>
        <w:t xml:space="preserve">5.6. Планируемая доля рынка после реализации </w:t>
      </w:r>
      <w:r w:rsidR="00E64F42" w:rsidRPr="00101B5E">
        <w:rPr>
          <w:rFonts w:ascii="Times New Roman" w:hAnsi="Times New Roman"/>
        </w:rPr>
        <w:t xml:space="preserve">инвестиционного </w:t>
      </w:r>
      <w:r w:rsidRPr="00101B5E">
        <w:rPr>
          <w:rFonts w:ascii="Times New Roman" w:hAnsi="Times New Roman"/>
        </w:rPr>
        <w:t>проекта.</w:t>
      </w:r>
      <w:bookmarkEnd w:id="62"/>
    </w:p>
    <w:p w:rsidR="00101B5E" w:rsidRDefault="00101B5E" w:rsidP="004743CB">
      <w:pPr>
        <w:tabs>
          <w:tab w:val="left" w:pos="1276"/>
        </w:tabs>
        <w:spacing w:line="276" w:lineRule="auto"/>
        <w:ind w:firstLine="851"/>
        <w:jc w:val="both"/>
        <w:rPr>
          <w:sz w:val="28"/>
          <w:szCs w:val="28"/>
        </w:rPr>
      </w:pPr>
      <w:r>
        <w:rPr>
          <w:sz w:val="28"/>
          <w:szCs w:val="28"/>
        </w:rPr>
        <w:t xml:space="preserve">По итогам 2015 года емкость рынка производства </w:t>
      </w:r>
      <w:r w:rsidR="00D44016">
        <w:rPr>
          <w:sz w:val="28"/>
          <w:szCs w:val="28"/>
        </w:rPr>
        <w:t>плодоовощны</w:t>
      </w:r>
      <w:r w:rsidR="000E0DB5">
        <w:rPr>
          <w:sz w:val="28"/>
          <w:szCs w:val="28"/>
        </w:rPr>
        <w:t>х</w:t>
      </w:r>
      <w:r w:rsidR="00D44016">
        <w:rPr>
          <w:sz w:val="28"/>
          <w:szCs w:val="28"/>
        </w:rPr>
        <w:t xml:space="preserve"> консервов</w:t>
      </w:r>
      <w:r>
        <w:rPr>
          <w:sz w:val="28"/>
          <w:szCs w:val="28"/>
        </w:rPr>
        <w:t xml:space="preserve"> в Южном федеральном округе составляет </w:t>
      </w:r>
      <w:r w:rsidR="0055744F" w:rsidRPr="0055744F">
        <w:rPr>
          <w:sz w:val="28"/>
          <w:szCs w:val="28"/>
        </w:rPr>
        <w:t>1</w:t>
      </w:r>
      <w:r w:rsidR="00FF6EA4">
        <w:rPr>
          <w:sz w:val="28"/>
          <w:szCs w:val="28"/>
        </w:rPr>
        <w:t> </w:t>
      </w:r>
      <w:r w:rsidR="0055744F" w:rsidRPr="0055744F">
        <w:rPr>
          <w:sz w:val="28"/>
          <w:szCs w:val="28"/>
        </w:rPr>
        <w:t>860040</w:t>
      </w:r>
      <w:r>
        <w:rPr>
          <w:sz w:val="28"/>
          <w:szCs w:val="28"/>
        </w:rPr>
        <w:t xml:space="preserve"> тыс. </w:t>
      </w:r>
      <w:r w:rsidR="000E0DB5">
        <w:rPr>
          <w:sz w:val="28"/>
          <w:szCs w:val="28"/>
        </w:rPr>
        <w:t>усл</w:t>
      </w:r>
      <w:r w:rsidR="00886BF4">
        <w:rPr>
          <w:sz w:val="28"/>
          <w:szCs w:val="28"/>
        </w:rPr>
        <w:t xml:space="preserve">. </w:t>
      </w:r>
      <w:r w:rsidR="00FF6EA4">
        <w:rPr>
          <w:sz w:val="28"/>
          <w:szCs w:val="28"/>
        </w:rPr>
        <w:t>банок</w:t>
      </w:r>
      <w:r>
        <w:rPr>
          <w:sz w:val="28"/>
          <w:szCs w:val="28"/>
        </w:rPr>
        <w:t xml:space="preserve">, объем производства Краснодарского края составляет </w:t>
      </w:r>
      <w:r w:rsidR="00FF6EA4" w:rsidRPr="00FF6EA4">
        <w:rPr>
          <w:sz w:val="28"/>
          <w:szCs w:val="28"/>
        </w:rPr>
        <w:t>1</w:t>
      </w:r>
      <w:r w:rsidR="000E0DB5">
        <w:rPr>
          <w:sz w:val="28"/>
          <w:szCs w:val="28"/>
        </w:rPr>
        <w:t> </w:t>
      </w:r>
      <w:r w:rsidR="00FF6EA4" w:rsidRPr="00FF6EA4">
        <w:rPr>
          <w:sz w:val="28"/>
          <w:szCs w:val="28"/>
        </w:rPr>
        <w:t>275300</w:t>
      </w:r>
      <w:r>
        <w:rPr>
          <w:sz w:val="28"/>
          <w:szCs w:val="28"/>
        </w:rPr>
        <w:t xml:space="preserve">тыс. </w:t>
      </w:r>
      <w:r w:rsidR="000E0DB5">
        <w:rPr>
          <w:sz w:val="28"/>
          <w:szCs w:val="28"/>
        </w:rPr>
        <w:t>усл</w:t>
      </w:r>
      <w:r w:rsidR="00886BF4">
        <w:rPr>
          <w:sz w:val="28"/>
          <w:szCs w:val="28"/>
        </w:rPr>
        <w:t xml:space="preserve">. </w:t>
      </w:r>
      <w:r w:rsidR="00FF6EA4">
        <w:rPr>
          <w:sz w:val="28"/>
          <w:szCs w:val="28"/>
        </w:rPr>
        <w:t>банок</w:t>
      </w:r>
      <w:r>
        <w:rPr>
          <w:sz w:val="28"/>
          <w:szCs w:val="28"/>
        </w:rPr>
        <w:t xml:space="preserve">, а в рамках проекта предполагается выпуск </w:t>
      </w:r>
      <w:r w:rsidR="005114A0">
        <w:rPr>
          <w:sz w:val="28"/>
          <w:szCs w:val="28"/>
        </w:rPr>
        <w:t>28</w:t>
      </w:r>
      <w:r w:rsidR="000E0DB5" w:rsidRPr="000E0DB5">
        <w:rPr>
          <w:sz w:val="28"/>
          <w:szCs w:val="28"/>
        </w:rPr>
        <w:t>000</w:t>
      </w:r>
      <w:r>
        <w:rPr>
          <w:sz w:val="28"/>
          <w:szCs w:val="28"/>
        </w:rPr>
        <w:t xml:space="preserve">тыс. </w:t>
      </w:r>
      <w:r w:rsidR="000E0DB5">
        <w:rPr>
          <w:sz w:val="28"/>
          <w:szCs w:val="28"/>
        </w:rPr>
        <w:t>усл</w:t>
      </w:r>
      <w:r w:rsidR="00886BF4">
        <w:rPr>
          <w:sz w:val="28"/>
          <w:szCs w:val="28"/>
        </w:rPr>
        <w:t>.</w:t>
      </w:r>
      <w:r w:rsidR="000E0DB5">
        <w:rPr>
          <w:sz w:val="28"/>
          <w:szCs w:val="28"/>
        </w:rPr>
        <w:t xml:space="preserve"> банок</w:t>
      </w:r>
      <w:r>
        <w:rPr>
          <w:sz w:val="28"/>
          <w:szCs w:val="28"/>
        </w:rPr>
        <w:t xml:space="preserve"> ежегодно, тогда доля рынка проекта будет выглядеть следующим образом:</w:t>
      </w:r>
    </w:p>
    <w:p w:rsidR="00101B5E" w:rsidRDefault="00101B5E" w:rsidP="004743CB">
      <w:pPr>
        <w:tabs>
          <w:tab w:val="left" w:pos="1276"/>
        </w:tabs>
        <w:spacing w:line="276" w:lineRule="auto"/>
        <w:ind w:firstLine="851"/>
        <w:jc w:val="both"/>
        <w:rPr>
          <w:sz w:val="28"/>
          <w:szCs w:val="28"/>
        </w:rPr>
      </w:pPr>
    </w:p>
    <w:p w:rsidR="00101B5E" w:rsidRDefault="00101B5E" w:rsidP="004743CB">
      <w:pPr>
        <w:pStyle w:val="ad"/>
        <w:keepNext/>
        <w:spacing w:after="0"/>
        <w:ind w:firstLine="851"/>
        <w:rPr>
          <w:b w:val="0"/>
          <w:color w:val="auto"/>
          <w:sz w:val="24"/>
          <w:szCs w:val="24"/>
        </w:rPr>
      </w:pPr>
      <w:r>
        <w:rPr>
          <w:b w:val="0"/>
          <w:color w:val="auto"/>
          <w:sz w:val="24"/>
          <w:szCs w:val="24"/>
        </w:rPr>
        <w:t xml:space="preserve">Таблица </w:t>
      </w:r>
      <w:r w:rsidR="00111ACC">
        <w:rPr>
          <w:b w:val="0"/>
          <w:color w:val="auto"/>
          <w:sz w:val="24"/>
          <w:szCs w:val="24"/>
        </w:rPr>
        <w:fldChar w:fldCharType="begin"/>
      </w:r>
      <w:r>
        <w:rPr>
          <w:b w:val="0"/>
          <w:color w:val="auto"/>
          <w:sz w:val="24"/>
          <w:szCs w:val="24"/>
        </w:rPr>
        <w:instrText xml:space="preserve"> AUTONUM  </w:instrText>
      </w:r>
      <w:r w:rsidR="00111ACC">
        <w:rPr>
          <w:b w:val="0"/>
          <w:color w:val="auto"/>
          <w:sz w:val="24"/>
          <w:szCs w:val="24"/>
        </w:rPr>
        <w:fldChar w:fldCharType="end"/>
      </w:r>
      <w:r>
        <w:rPr>
          <w:b w:val="0"/>
          <w:color w:val="auto"/>
          <w:sz w:val="24"/>
          <w:szCs w:val="24"/>
        </w:rPr>
        <w:t>Доля рынка проекта</w:t>
      </w:r>
    </w:p>
    <w:p w:rsidR="004743CB" w:rsidRPr="004743CB" w:rsidRDefault="004743CB" w:rsidP="004743CB"/>
    <w:tbl>
      <w:tblPr>
        <w:tblStyle w:val="-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5"/>
        <w:gridCol w:w="2266"/>
        <w:gridCol w:w="2266"/>
      </w:tblGrid>
      <w:tr w:rsidR="00101B5E" w:rsidRPr="00886BF4" w:rsidTr="00886BF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01B5E" w:rsidRPr="00886BF4" w:rsidRDefault="00101B5E" w:rsidP="00F01BFD">
            <w:pPr>
              <w:jc w:val="center"/>
              <w:rPr>
                <w:color w:val="auto"/>
              </w:rPr>
            </w:pPr>
            <w:r w:rsidRPr="00886BF4">
              <w:rPr>
                <w:color w:val="auto"/>
              </w:rPr>
              <w:t>Показатель</w:t>
            </w:r>
          </w:p>
        </w:tc>
        <w:tc>
          <w:tcPr>
            <w:tcW w:w="113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01B5E" w:rsidRPr="00886BF4" w:rsidRDefault="00101B5E" w:rsidP="00F01BFD">
            <w:pPr>
              <w:jc w:val="center"/>
              <w:cnfStyle w:val="100000000000" w:firstRow="1" w:lastRow="0" w:firstColumn="0" w:lastColumn="0" w:oddVBand="0" w:evenVBand="0" w:oddHBand="0" w:evenHBand="0" w:firstRowFirstColumn="0" w:firstRowLastColumn="0" w:lastRowFirstColumn="0" w:lastRowLastColumn="0"/>
              <w:rPr>
                <w:color w:val="auto"/>
              </w:rPr>
            </w:pPr>
            <w:r w:rsidRPr="00886BF4">
              <w:rPr>
                <w:color w:val="auto"/>
              </w:rPr>
              <w:t>Ед. изм.</w:t>
            </w:r>
          </w:p>
        </w:tc>
        <w:tc>
          <w:tcPr>
            <w:tcW w:w="113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101B5E" w:rsidRPr="00886BF4" w:rsidRDefault="00101B5E" w:rsidP="00F01BFD">
            <w:pPr>
              <w:jc w:val="center"/>
              <w:cnfStyle w:val="100000000000" w:firstRow="1" w:lastRow="0" w:firstColumn="0" w:lastColumn="0" w:oddVBand="0" w:evenVBand="0" w:oddHBand="0" w:evenHBand="0" w:firstRowFirstColumn="0" w:firstRowLastColumn="0" w:lastRowFirstColumn="0" w:lastRowLastColumn="0"/>
              <w:rPr>
                <w:color w:val="auto"/>
              </w:rPr>
            </w:pPr>
            <w:r w:rsidRPr="00886BF4">
              <w:rPr>
                <w:color w:val="auto"/>
              </w:rPr>
              <w:t>Доля</w:t>
            </w:r>
          </w:p>
        </w:tc>
      </w:tr>
      <w:tr w:rsidR="004D44D1" w:rsidTr="00101B5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noWrap/>
            <w:vAlign w:val="center"/>
            <w:hideMark/>
          </w:tcPr>
          <w:p w:rsidR="004D44D1" w:rsidRDefault="004D44D1" w:rsidP="00F01BFD">
            <w:pPr>
              <w:rPr>
                <w:color w:val="000000"/>
              </w:rPr>
            </w:pPr>
            <w:r>
              <w:rPr>
                <w:b w:val="0"/>
                <w:bCs w:val="0"/>
                <w:color w:val="000000"/>
              </w:rPr>
              <w:t>Емкость</w:t>
            </w:r>
            <w:r w:rsidR="000E01C6">
              <w:rPr>
                <w:b w:val="0"/>
                <w:bCs w:val="0"/>
                <w:color w:val="000000"/>
                <w:lang w:val="ru-RU"/>
              </w:rPr>
              <w:t xml:space="preserve"> </w:t>
            </w:r>
            <w:r>
              <w:rPr>
                <w:b w:val="0"/>
                <w:bCs w:val="0"/>
                <w:color w:val="000000"/>
              </w:rPr>
              <w:t>рынка ЮФО</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4D44D1" w:rsidP="00F01BFD">
            <w:pPr>
              <w:jc w:val="center"/>
              <w:cnfStyle w:val="000000100000" w:firstRow="0" w:lastRow="0" w:firstColumn="0" w:lastColumn="0" w:oddVBand="0" w:evenVBand="0" w:oddHBand="1" w:evenHBand="0" w:firstRowFirstColumn="0" w:firstRowLastColumn="0" w:lastRowFirstColumn="0" w:lastRowLastColumn="0"/>
              <w:rPr>
                <w:color w:val="000000"/>
              </w:rPr>
            </w:pPr>
            <w:r w:rsidRPr="004D44D1">
              <w:rPr>
                <w:color w:val="000000"/>
              </w:rPr>
              <w:t>1</w:t>
            </w:r>
            <w:r w:rsidR="005114A0">
              <w:rPr>
                <w:color w:val="000000"/>
                <w:lang w:val="ru-RU"/>
              </w:rPr>
              <w:t> </w:t>
            </w:r>
            <w:r w:rsidRPr="004D44D1">
              <w:rPr>
                <w:color w:val="000000"/>
              </w:rPr>
              <w:t>860040</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4D44D1" w:rsidP="00F01BFD">
            <w:pPr>
              <w:jc w:val="center"/>
              <w:cnfStyle w:val="000000100000" w:firstRow="0" w:lastRow="0" w:firstColumn="0" w:lastColumn="0" w:oddVBand="0" w:evenVBand="0" w:oddHBand="1" w:evenHBand="0" w:firstRowFirstColumn="0" w:firstRowLastColumn="0" w:lastRowFirstColumn="0" w:lastRowLastColumn="0"/>
              <w:rPr>
                <w:color w:val="000000"/>
              </w:rPr>
            </w:pPr>
            <w:r w:rsidRPr="004D44D1">
              <w:rPr>
                <w:color w:val="000000"/>
              </w:rPr>
              <w:t>9</w:t>
            </w:r>
            <w:r w:rsidR="005114A0">
              <w:rPr>
                <w:color w:val="000000"/>
                <w:lang w:val="ru-RU"/>
              </w:rPr>
              <w:t>8</w:t>
            </w:r>
            <w:r w:rsidRPr="004D44D1">
              <w:rPr>
                <w:color w:val="000000"/>
              </w:rPr>
              <w:t>,</w:t>
            </w:r>
            <w:r w:rsidR="005114A0">
              <w:rPr>
                <w:color w:val="000000"/>
                <w:lang w:val="ru-RU"/>
              </w:rPr>
              <w:t>52</w:t>
            </w:r>
            <w:r w:rsidRPr="004D44D1">
              <w:rPr>
                <w:color w:val="000000"/>
              </w:rPr>
              <w:t>%</w:t>
            </w:r>
          </w:p>
        </w:tc>
      </w:tr>
      <w:tr w:rsidR="004D44D1" w:rsidTr="00101B5E">
        <w:trPr>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noWrap/>
            <w:vAlign w:val="center"/>
            <w:hideMark/>
          </w:tcPr>
          <w:p w:rsidR="004D44D1" w:rsidRDefault="004D44D1" w:rsidP="00F01BFD">
            <w:pPr>
              <w:rPr>
                <w:color w:val="000000"/>
              </w:rPr>
            </w:pPr>
            <w:r>
              <w:rPr>
                <w:b w:val="0"/>
                <w:bCs w:val="0"/>
                <w:color w:val="000000"/>
              </w:rPr>
              <w:t>Проект</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5114A0" w:rsidP="00F01BFD">
            <w:pPr>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2</w:t>
            </w:r>
            <w:r>
              <w:rPr>
                <w:color w:val="000000"/>
                <w:lang w:val="ru-RU"/>
              </w:rPr>
              <w:t xml:space="preserve">8 </w:t>
            </w:r>
            <w:r w:rsidR="004D44D1" w:rsidRPr="004D44D1">
              <w:rPr>
                <w:color w:val="000000"/>
              </w:rPr>
              <w:t>000</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5114A0" w:rsidP="00F01BFD">
            <w:pPr>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lang w:val="ru-RU"/>
              </w:rPr>
              <w:t>1</w:t>
            </w:r>
            <w:r w:rsidR="004D44D1" w:rsidRPr="004D44D1">
              <w:rPr>
                <w:color w:val="000000"/>
              </w:rPr>
              <w:t>,</w:t>
            </w:r>
            <w:r>
              <w:rPr>
                <w:color w:val="000000"/>
                <w:lang w:val="ru-RU"/>
              </w:rPr>
              <w:t>48</w:t>
            </w:r>
            <w:r w:rsidR="004D44D1" w:rsidRPr="004D44D1">
              <w:rPr>
                <w:color w:val="000000"/>
              </w:rPr>
              <w:t>%</w:t>
            </w:r>
          </w:p>
        </w:tc>
      </w:tr>
      <w:tr w:rsidR="004D44D1" w:rsidTr="00101B5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noWrap/>
            <w:vAlign w:val="center"/>
            <w:hideMark/>
          </w:tcPr>
          <w:p w:rsidR="004D44D1" w:rsidRDefault="004D44D1" w:rsidP="00F01BFD">
            <w:pPr>
              <w:rPr>
                <w:color w:val="000000"/>
              </w:rPr>
            </w:pPr>
            <w:r>
              <w:rPr>
                <w:b w:val="0"/>
                <w:bCs w:val="0"/>
                <w:color w:val="000000"/>
              </w:rPr>
              <w:t>Итого</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5114A0" w:rsidRDefault="005114A0" w:rsidP="00F01BFD">
            <w:pPr>
              <w:jc w:val="center"/>
              <w:cnfStyle w:val="000000100000" w:firstRow="0" w:lastRow="0" w:firstColumn="0" w:lastColumn="0" w:oddVBand="0" w:evenVBand="0" w:oddHBand="1" w:evenHBand="0" w:firstRowFirstColumn="0" w:firstRowLastColumn="0" w:lastRowFirstColumn="0" w:lastRowLastColumn="0"/>
              <w:rPr>
                <w:color w:val="000000"/>
                <w:lang w:val="ru-RU"/>
              </w:rPr>
            </w:pPr>
            <w:r>
              <w:rPr>
                <w:color w:val="000000"/>
                <w:lang w:val="ru-RU"/>
              </w:rPr>
              <w:t>1 888 040</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4D44D1" w:rsidP="00F01BFD">
            <w:pPr>
              <w:jc w:val="center"/>
              <w:cnfStyle w:val="000000100000" w:firstRow="0" w:lastRow="0" w:firstColumn="0" w:lastColumn="0" w:oddVBand="0" w:evenVBand="0" w:oddHBand="1" w:evenHBand="0" w:firstRowFirstColumn="0" w:firstRowLastColumn="0" w:lastRowFirstColumn="0" w:lastRowLastColumn="0"/>
              <w:rPr>
                <w:color w:val="000000"/>
              </w:rPr>
            </w:pPr>
            <w:r w:rsidRPr="004D44D1">
              <w:rPr>
                <w:color w:val="000000"/>
              </w:rPr>
              <w:t>100%</w:t>
            </w:r>
          </w:p>
        </w:tc>
      </w:tr>
      <w:tr w:rsidR="004D44D1" w:rsidTr="00101B5E">
        <w:trPr>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noWrap/>
            <w:vAlign w:val="center"/>
            <w:hideMark/>
          </w:tcPr>
          <w:p w:rsidR="004D44D1" w:rsidRPr="00101B5E" w:rsidRDefault="004D44D1" w:rsidP="00F01BFD">
            <w:pPr>
              <w:rPr>
                <w:color w:val="000000"/>
                <w:lang w:val="ru-RU"/>
              </w:rPr>
            </w:pPr>
            <w:r w:rsidRPr="00101B5E">
              <w:rPr>
                <w:b w:val="0"/>
                <w:bCs w:val="0"/>
                <w:color w:val="000000"/>
                <w:lang w:val="ru-RU"/>
              </w:rPr>
              <w:t>Емкость рынка Краснодарского края (от ЮФО)</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4D44D1" w:rsidP="00F01BFD">
            <w:pPr>
              <w:jc w:val="center"/>
              <w:cnfStyle w:val="000000000000" w:firstRow="0" w:lastRow="0" w:firstColumn="0" w:lastColumn="0" w:oddVBand="0" w:evenVBand="0" w:oddHBand="0" w:evenHBand="0" w:firstRowFirstColumn="0" w:firstRowLastColumn="0" w:lastRowFirstColumn="0" w:lastRowLastColumn="0"/>
              <w:rPr>
                <w:color w:val="000000"/>
              </w:rPr>
            </w:pPr>
            <w:r w:rsidRPr="004D44D1">
              <w:rPr>
                <w:color w:val="000000"/>
              </w:rPr>
              <w:t>1275300</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4D44D1" w:rsidP="00F01BFD">
            <w:pPr>
              <w:jc w:val="center"/>
              <w:cnfStyle w:val="000000000000" w:firstRow="0" w:lastRow="0" w:firstColumn="0" w:lastColumn="0" w:oddVBand="0" w:evenVBand="0" w:oddHBand="0" w:evenHBand="0" w:firstRowFirstColumn="0" w:firstRowLastColumn="0" w:lastRowFirstColumn="0" w:lastRowLastColumn="0"/>
              <w:rPr>
                <w:color w:val="000000"/>
              </w:rPr>
            </w:pPr>
            <w:r w:rsidRPr="004D44D1">
              <w:rPr>
                <w:color w:val="000000"/>
              </w:rPr>
              <w:t>68,56%</w:t>
            </w:r>
          </w:p>
        </w:tc>
      </w:tr>
      <w:tr w:rsidR="004D44D1" w:rsidTr="00101B5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noWrap/>
            <w:vAlign w:val="center"/>
            <w:hideMark/>
          </w:tcPr>
          <w:p w:rsidR="004D44D1" w:rsidRDefault="004D44D1" w:rsidP="00F01BFD">
            <w:pPr>
              <w:rPr>
                <w:color w:val="000000"/>
              </w:rPr>
            </w:pPr>
            <w:r>
              <w:rPr>
                <w:b w:val="0"/>
                <w:bCs w:val="0"/>
                <w:color w:val="000000"/>
              </w:rPr>
              <w:t>Проект (в рамках</w:t>
            </w:r>
            <w:r w:rsidR="000E01C6">
              <w:rPr>
                <w:b w:val="0"/>
                <w:bCs w:val="0"/>
                <w:color w:val="000000"/>
                <w:lang w:val="ru-RU"/>
              </w:rPr>
              <w:t xml:space="preserve"> </w:t>
            </w:r>
            <w:r>
              <w:rPr>
                <w:b w:val="0"/>
                <w:bCs w:val="0"/>
                <w:color w:val="000000"/>
              </w:rPr>
              <w:t>региона)</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5114A0" w:rsidP="00F01BFD">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lang w:val="ru-RU"/>
              </w:rPr>
              <w:t xml:space="preserve">28 </w:t>
            </w:r>
            <w:r w:rsidR="004D44D1" w:rsidRPr="004D44D1">
              <w:rPr>
                <w:color w:val="000000"/>
              </w:rPr>
              <w:t>000</w:t>
            </w:r>
          </w:p>
        </w:tc>
        <w:tc>
          <w:tcPr>
            <w:tcW w:w="1137" w:type="pct"/>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4D44D1" w:rsidRPr="004D44D1" w:rsidRDefault="005114A0" w:rsidP="00F01BFD">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lang w:val="ru-RU"/>
              </w:rPr>
              <w:t>2</w:t>
            </w:r>
            <w:r w:rsidR="004D44D1" w:rsidRPr="004D44D1">
              <w:rPr>
                <w:color w:val="000000"/>
              </w:rPr>
              <w:t>,</w:t>
            </w:r>
            <w:r>
              <w:rPr>
                <w:color w:val="000000"/>
                <w:lang w:val="ru-RU"/>
              </w:rPr>
              <w:t>15</w:t>
            </w:r>
            <w:r w:rsidR="004D44D1" w:rsidRPr="004D44D1">
              <w:rPr>
                <w:color w:val="000000"/>
              </w:rPr>
              <w:t>%</w:t>
            </w:r>
          </w:p>
        </w:tc>
      </w:tr>
      <w:tr w:rsidR="004D44D1" w:rsidTr="00101B5E">
        <w:trPr>
          <w:trHeight w:val="300"/>
        </w:trPr>
        <w:tc>
          <w:tcPr>
            <w:cnfStyle w:val="001000000000" w:firstRow="0" w:lastRow="0" w:firstColumn="1" w:lastColumn="0" w:oddVBand="0" w:evenVBand="0" w:oddHBand="0" w:evenHBand="0" w:firstRowFirstColumn="0" w:firstRowLastColumn="0" w:lastRowFirstColumn="0" w:lastRowLastColumn="0"/>
            <w:tcW w:w="2726" w:type="pct"/>
            <w:tcBorders>
              <w:top w:val="single" w:sz="4" w:space="0" w:color="auto"/>
              <w:left w:val="single" w:sz="4" w:space="0" w:color="auto"/>
              <w:bottom w:val="single" w:sz="4" w:space="0" w:color="auto"/>
              <w:right w:val="single" w:sz="4" w:space="0" w:color="auto"/>
            </w:tcBorders>
            <w:noWrap/>
            <w:vAlign w:val="center"/>
            <w:hideMark/>
          </w:tcPr>
          <w:p w:rsidR="004D44D1" w:rsidRDefault="004D44D1" w:rsidP="00F01BFD">
            <w:pPr>
              <w:rPr>
                <w:color w:val="000000"/>
              </w:rPr>
            </w:pPr>
            <w:r>
              <w:rPr>
                <w:b w:val="0"/>
                <w:bCs w:val="0"/>
                <w:color w:val="000000"/>
              </w:rPr>
              <w:t>Итого</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5114A0" w:rsidRDefault="005114A0" w:rsidP="00F01BFD">
            <w:pPr>
              <w:jc w:val="center"/>
              <w:cnfStyle w:val="000000000000" w:firstRow="0" w:lastRow="0" w:firstColumn="0" w:lastColumn="0" w:oddVBand="0" w:evenVBand="0" w:oddHBand="0" w:evenHBand="0" w:firstRowFirstColumn="0" w:firstRowLastColumn="0" w:lastRowFirstColumn="0" w:lastRowLastColumn="0"/>
              <w:rPr>
                <w:color w:val="000000"/>
                <w:lang w:val="ru-RU"/>
              </w:rPr>
            </w:pPr>
            <w:r>
              <w:rPr>
                <w:color w:val="000000"/>
                <w:lang w:val="ru-RU"/>
              </w:rPr>
              <w:t>1 303 300</w:t>
            </w:r>
          </w:p>
        </w:tc>
        <w:tc>
          <w:tcPr>
            <w:tcW w:w="1137" w:type="pct"/>
            <w:tcBorders>
              <w:top w:val="single" w:sz="4" w:space="0" w:color="auto"/>
              <w:left w:val="single" w:sz="4" w:space="0" w:color="auto"/>
              <w:bottom w:val="single" w:sz="4" w:space="0" w:color="auto"/>
              <w:right w:val="single" w:sz="4" w:space="0" w:color="auto"/>
            </w:tcBorders>
            <w:noWrap/>
            <w:vAlign w:val="center"/>
            <w:hideMark/>
          </w:tcPr>
          <w:p w:rsidR="004D44D1" w:rsidRPr="004D44D1" w:rsidRDefault="004D44D1" w:rsidP="00F01BFD">
            <w:pPr>
              <w:jc w:val="center"/>
              <w:cnfStyle w:val="000000000000" w:firstRow="0" w:lastRow="0" w:firstColumn="0" w:lastColumn="0" w:oddVBand="0" w:evenVBand="0" w:oddHBand="0" w:evenHBand="0" w:firstRowFirstColumn="0" w:firstRowLastColumn="0" w:lastRowFirstColumn="0" w:lastRowLastColumn="0"/>
              <w:rPr>
                <w:color w:val="000000"/>
              </w:rPr>
            </w:pPr>
            <w:r w:rsidRPr="004D44D1">
              <w:rPr>
                <w:color w:val="000000"/>
              </w:rPr>
              <w:t>100%</w:t>
            </w:r>
          </w:p>
        </w:tc>
      </w:tr>
    </w:tbl>
    <w:p w:rsidR="00101B5E" w:rsidRPr="005114A0" w:rsidRDefault="00101B5E" w:rsidP="00F01BFD">
      <w:pPr>
        <w:tabs>
          <w:tab w:val="left" w:pos="1276"/>
        </w:tabs>
        <w:spacing w:line="276" w:lineRule="auto"/>
        <w:jc w:val="both"/>
        <w:rPr>
          <w:sz w:val="28"/>
          <w:szCs w:val="28"/>
        </w:rPr>
      </w:pPr>
    </w:p>
    <w:p w:rsidR="00101B5E" w:rsidRDefault="00101B5E" w:rsidP="00886BF4">
      <w:pPr>
        <w:ind w:firstLine="851"/>
        <w:rPr>
          <w:sz w:val="28"/>
          <w:szCs w:val="28"/>
        </w:rPr>
      </w:pPr>
      <w:r w:rsidRPr="005114A0">
        <w:rPr>
          <w:sz w:val="28"/>
          <w:szCs w:val="28"/>
        </w:rPr>
        <w:t xml:space="preserve">Таким образом, доля проекта на рынке ЮФО составит </w:t>
      </w:r>
      <w:r w:rsidR="005114A0" w:rsidRPr="005114A0">
        <w:rPr>
          <w:sz w:val="28"/>
          <w:szCs w:val="28"/>
        </w:rPr>
        <w:t>1</w:t>
      </w:r>
      <w:r w:rsidR="004D44D1" w:rsidRPr="005114A0">
        <w:rPr>
          <w:sz w:val="28"/>
          <w:szCs w:val="28"/>
        </w:rPr>
        <w:t>,</w:t>
      </w:r>
      <w:r w:rsidR="005114A0" w:rsidRPr="005114A0">
        <w:rPr>
          <w:sz w:val="28"/>
          <w:szCs w:val="28"/>
        </w:rPr>
        <w:t>48</w:t>
      </w:r>
      <w:r w:rsidRPr="005114A0">
        <w:rPr>
          <w:sz w:val="28"/>
          <w:szCs w:val="28"/>
        </w:rPr>
        <w:t xml:space="preserve">%, в то время как в Краснодарском крае производство займет </w:t>
      </w:r>
      <w:r w:rsidR="005114A0" w:rsidRPr="005114A0">
        <w:rPr>
          <w:sz w:val="28"/>
          <w:szCs w:val="28"/>
        </w:rPr>
        <w:t>2</w:t>
      </w:r>
      <w:r w:rsidRPr="005114A0">
        <w:rPr>
          <w:sz w:val="28"/>
          <w:szCs w:val="28"/>
        </w:rPr>
        <w:t>,</w:t>
      </w:r>
      <w:r w:rsidR="005114A0" w:rsidRPr="005114A0">
        <w:rPr>
          <w:sz w:val="28"/>
          <w:szCs w:val="28"/>
        </w:rPr>
        <w:t>15</w:t>
      </w:r>
      <w:r w:rsidRPr="005114A0">
        <w:rPr>
          <w:sz w:val="28"/>
          <w:szCs w:val="28"/>
        </w:rPr>
        <w:t>% рынка.</w:t>
      </w:r>
    </w:p>
    <w:p w:rsidR="00886BF4" w:rsidRPr="000E01C6" w:rsidRDefault="00886BF4" w:rsidP="00886BF4">
      <w:pPr>
        <w:ind w:firstLine="851"/>
        <w:rPr>
          <w:sz w:val="28"/>
          <w:szCs w:val="28"/>
        </w:rPr>
      </w:pPr>
    </w:p>
    <w:p w:rsidR="00495A54" w:rsidRDefault="00495A54" w:rsidP="00F01BFD">
      <w:pPr>
        <w:pStyle w:val="1"/>
        <w:spacing w:before="0" w:line="276" w:lineRule="auto"/>
        <w:ind w:firstLine="851"/>
        <w:jc w:val="both"/>
        <w:rPr>
          <w:rFonts w:ascii="Times New Roman" w:hAnsi="Times New Roman"/>
        </w:rPr>
      </w:pPr>
      <w:bookmarkStart w:id="64" w:name="sub_1006"/>
      <w:bookmarkStart w:id="65" w:name="_Toc387093587"/>
      <w:bookmarkEnd w:id="63"/>
      <w:r w:rsidRPr="004E37D9">
        <w:rPr>
          <w:rFonts w:ascii="Times New Roman" w:hAnsi="Times New Roman"/>
        </w:rPr>
        <w:lastRenderedPageBreak/>
        <w:t xml:space="preserve">6. Организационный план </w:t>
      </w:r>
      <w:r w:rsidR="00CE61A1">
        <w:rPr>
          <w:rFonts w:ascii="Times New Roman" w:hAnsi="Times New Roman"/>
        </w:rPr>
        <w:t xml:space="preserve">реализации инвестиционного </w:t>
      </w:r>
      <w:r w:rsidRPr="004E37D9">
        <w:rPr>
          <w:rFonts w:ascii="Times New Roman" w:hAnsi="Times New Roman"/>
        </w:rPr>
        <w:t>проекта</w:t>
      </w:r>
      <w:bookmarkEnd w:id="64"/>
      <w:bookmarkEnd w:id="65"/>
      <w:r w:rsidR="00CE61A1">
        <w:rPr>
          <w:rFonts w:ascii="Times New Roman" w:hAnsi="Times New Roman"/>
        </w:rPr>
        <w:t>.</w:t>
      </w:r>
    </w:p>
    <w:p w:rsidR="00BE2EE3" w:rsidRDefault="00BE2EE3" w:rsidP="00F01BFD">
      <w:pPr>
        <w:pStyle w:val="1"/>
        <w:spacing w:before="0" w:line="276" w:lineRule="auto"/>
        <w:ind w:firstLine="851"/>
        <w:jc w:val="both"/>
        <w:rPr>
          <w:rFonts w:ascii="Times New Roman" w:hAnsi="Times New Roman"/>
        </w:rPr>
      </w:pPr>
      <w:bookmarkStart w:id="66" w:name="sub_1061"/>
      <w:bookmarkStart w:id="67" w:name="_Toc387093588"/>
    </w:p>
    <w:p w:rsidR="00CE61A1" w:rsidRDefault="00495A54" w:rsidP="00F01BFD">
      <w:pPr>
        <w:pStyle w:val="1"/>
        <w:spacing w:before="0" w:line="276" w:lineRule="auto"/>
        <w:ind w:firstLine="851"/>
        <w:jc w:val="both"/>
        <w:rPr>
          <w:rFonts w:ascii="Times New Roman" w:hAnsi="Times New Roman"/>
        </w:rPr>
      </w:pPr>
      <w:r w:rsidRPr="004E37D9">
        <w:rPr>
          <w:rFonts w:ascii="Times New Roman" w:hAnsi="Times New Roman"/>
        </w:rPr>
        <w:t xml:space="preserve">6.1. </w:t>
      </w:r>
      <w:bookmarkStart w:id="68" w:name="sub_1062"/>
      <w:bookmarkEnd w:id="66"/>
      <w:r w:rsidR="00CE61A1" w:rsidRPr="00CE61A1">
        <w:rPr>
          <w:rFonts w:ascii="Times New Roman" w:hAnsi="Times New Roman"/>
        </w:rPr>
        <w:t>Организационный план реализации инвестиционного проекта (перечень этапов с указанием длительности (дней), стоимости со сроком оплаты, ответственном исполнителе).</w:t>
      </w:r>
    </w:p>
    <w:p w:rsidR="00CE735F" w:rsidRDefault="00CE735F" w:rsidP="00886BF4">
      <w:pPr>
        <w:shd w:val="clear" w:color="auto" w:fill="FFFFFF"/>
        <w:spacing w:line="276" w:lineRule="auto"/>
        <w:ind w:firstLine="851"/>
        <w:jc w:val="both"/>
        <w:rPr>
          <w:bCs/>
          <w:spacing w:val="3"/>
          <w:sz w:val="28"/>
          <w:szCs w:val="28"/>
        </w:rPr>
      </w:pPr>
      <w:r>
        <w:rPr>
          <w:bCs/>
          <w:spacing w:val="3"/>
          <w:sz w:val="28"/>
          <w:szCs w:val="28"/>
        </w:rPr>
        <w:t>Начало реализации проекта запланировано на 2017 год. Считается, что к этому времени юридические вопросы по организации общества будут решены. Строительство план</w:t>
      </w:r>
      <w:r w:rsidR="005114A0">
        <w:rPr>
          <w:bCs/>
          <w:spacing w:val="3"/>
          <w:sz w:val="28"/>
          <w:szCs w:val="28"/>
        </w:rPr>
        <w:t>ируется осуществить в течение 18</w:t>
      </w:r>
      <w:r>
        <w:rPr>
          <w:bCs/>
          <w:spacing w:val="3"/>
          <w:sz w:val="28"/>
          <w:szCs w:val="28"/>
        </w:rPr>
        <w:t xml:space="preserve"> месяцев.</w:t>
      </w:r>
    </w:p>
    <w:p w:rsidR="00CE735F" w:rsidRDefault="00CE735F" w:rsidP="00886BF4">
      <w:pPr>
        <w:shd w:val="clear" w:color="auto" w:fill="FFFFFF"/>
        <w:spacing w:line="276" w:lineRule="auto"/>
        <w:ind w:firstLine="851"/>
        <w:jc w:val="both"/>
        <w:rPr>
          <w:bCs/>
          <w:spacing w:val="3"/>
          <w:sz w:val="28"/>
          <w:szCs w:val="28"/>
        </w:rPr>
      </w:pPr>
      <w:r>
        <w:rPr>
          <w:sz w:val="28"/>
          <w:szCs w:val="28"/>
        </w:rPr>
        <w:t xml:space="preserve">На первом этапе производится согласование сроков поставки оборудования и производится  предоплата  изготовителю. Срок изготовления и поставки оборудования на условиях SET UP </w:t>
      </w:r>
      <w:r w:rsidR="000A11DA" w:rsidRPr="000A11DA">
        <w:rPr>
          <w:sz w:val="28"/>
          <w:szCs w:val="28"/>
        </w:rPr>
        <w:t>9</w:t>
      </w:r>
      <w:r>
        <w:rPr>
          <w:sz w:val="28"/>
          <w:szCs w:val="28"/>
        </w:rPr>
        <w:t xml:space="preserve"> месяцев со дня поступления предоплаты за него на расчетный счет компании поставщика. Параллельно производятся все необходимые процедуры, предшествующие процессу строительства. Строительство объектов производственного и иного назначения, и подключение к внешней инфраструктуре должно быть закончено максимум за 3 месяца до даты предполагаемого  запуска оборудования. В этот срок должно быть установлено, смонтировано и подключено к инженерным сетям оборудование. Проверена его функциональная готовность и выпущена пробная партия готовой продукции предприятия.</w:t>
      </w:r>
    </w:p>
    <w:p w:rsidR="00CE735F" w:rsidRDefault="00CE735F" w:rsidP="00886BF4">
      <w:pPr>
        <w:widowControl w:val="0"/>
        <w:shd w:val="clear" w:color="auto" w:fill="FFFFFF"/>
        <w:autoSpaceDE w:val="0"/>
        <w:autoSpaceDN w:val="0"/>
        <w:adjustRightInd w:val="0"/>
        <w:spacing w:line="276" w:lineRule="auto"/>
        <w:ind w:firstLine="851"/>
        <w:jc w:val="both"/>
        <w:rPr>
          <w:sz w:val="28"/>
          <w:szCs w:val="28"/>
        </w:rPr>
      </w:pPr>
      <w:r>
        <w:rPr>
          <w:sz w:val="28"/>
          <w:szCs w:val="28"/>
        </w:rPr>
        <w:t>В 2016 году планируется провести  поиск инвестора.</w:t>
      </w:r>
    </w:p>
    <w:p w:rsidR="00886BF4" w:rsidRDefault="00886BF4" w:rsidP="00886BF4">
      <w:pPr>
        <w:widowControl w:val="0"/>
        <w:shd w:val="clear" w:color="auto" w:fill="FFFFFF"/>
        <w:autoSpaceDE w:val="0"/>
        <w:autoSpaceDN w:val="0"/>
        <w:adjustRightInd w:val="0"/>
        <w:spacing w:line="276" w:lineRule="auto"/>
        <w:ind w:firstLine="851"/>
        <w:jc w:val="both"/>
        <w:rPr>
          <w:sz w:val="28"/>
          <w:szCs w:val="28"/>
        </w:rPr>
      </w:pPr>
    </w:p>
    <w:p w:rsidR="00CE735F" w:rsidRDefault="00CE735F" w:rsidP="00886BF4">
      <w:pPr>
        <w:widowControl w:val="0"/>
        <w:shd w:val="clear" w:color="auto" w:fill="FFFFFF"/>
        <w:autoSpaceDE w:val="0"/>
        <w:autoSpaceDN w:val="0"/>
        <w:adjustRightInd w:val="0"/>
        <w:spacing w:line="276" w:lineRule="auto"/>
        <w:ind w:firstLine="851"/>
      </w:pPr>
      <w:r w:rsidRPr="000A11DA">
        <w:t xml:space="preserve">Таблица </w:t>
      </w:r>
      <w:r w:rsidR="00111ACC" w:rsidRPr="000A11DA">
        <w:fldChar w:fldCharType="begin"/>
      </w:r>
      <w:r w:rsidRPr="000A11DA">
        <w:instrText xml:space="preserve"> AUTONUM  </w:instrText>
      </w:r>
      <w:r w:rsidR="00111ACC" w:rsidRPr="000A11DA">
        <w:fldChar w:fldCharType="end"/>
      </w:r>
      <w:r w:rsidRPr="000A11DA">
        <w:t>Прогноз инвестиций по проекту, тыс. руб.</w:t>
      </w:r>
    </w:p>
    <w:p w:rsidR="00886BF4" w:rsidRPr="000A11DA" w:rsidRDefault="00886BF4" w:rsidP="00886BF4">
      <w:pPr>
        <w:widowControl w:val="0"/>
        <w:shd w:val="clear" w:color="auto" w:fill="FFFFFF"/>
        <w:autoSpaceDE w:val="0"/>
        <w:autoSpaceDN w:val="0"/>
        <w:adjustRightInd w:val="0"/>
        <w:spacing w:line="276" w:lineRule="auto"/>
        <w:ind w:firstLine="851"/>
      </w:pPr>
    </w:p>
    <w:tbl>
      <w:tblPr>
        <w:tblW w:w="0" w:type="auto"/>
        <w:tblBorders>
          <w:top w:val="single" w:sz="2" w:space="0" w:color="B0B0B0"/>
          <w:left w:val="single" w:sz="2" w:space="0" w:color="B0B0B0"/>
          <w:bottom w:val="single" w:sz="6" w:space="0" w:color="B0B0B0"/>
          <w:right w:val="single" w:sz="6" w:space="0" w:color="B0B0B0"/>
        </w:tblBorders>
        <w:tblCellMar>
          <w:left w:w="0" w:type="dxa"/>
          <w:right w:w="0" w:type="dxa"/>
        </w:tblCellMar>
        <w:tblLook w:val="04A0" w:firstRow="1" w:lastRow="0" w:firstColumn="1" w:lastColumn="0" w:noHBand="0" w:noVBand="1"/>
      </w:tblPr>
      <w:tblGrid>
        <w:gridCol w:w="547"/>
        <w:gridCol w:w="1627"/>
        <w:gridCol w:w="1254"/>
        <w:gridCol w:w="900"/>
        <w:gridCol w:w="900"/>
        <w:gridCol w:w="900"/>
        <w:gridCol w:w="900"/>
        <w:gridCol w:w="975"/>
        <w:gridCol w:w="975"/>
        <w:gridCol w:w="537"/>
        <w:gridCol w:w="536"/>
      </w:tblGrid>
      <w:tr w:rsidR="000A11DA" w:rsidRPr="000A11DA" w:rsidTr="00886BF4">
        <w:tc>
          <w:tcPr>
            <w:tcW w:w="0" w:type="auto"/>
            <w:vMerge w:val="restart"/>
            <w:tcBorders>
              <w:top w:val="single" w:sz="6" w:space="0" w:color="B0B0B0"/>
              <w:left w:val="single" w:sz="6" w:space="0" w:color="B0B0B0"/>
              <w:bottom w:val="single" w:sz="2" w:space="0" w:color="B0B0B0"/>
              <w:right w:val="single" w:sz="2" w:space="0" w:color="B0B0B0"/>
            </w:tcBorders>
            <w:shd w:val="clear" w:color="auto" w:fill="D9D9D9" w:themeFill="background1" w:themeFillShade="D9"/>
            <w:tcMar>
              <w:top w:w="150" w:type="dxa"/>
              <w:left w:w="150" w:type="dxa"/>
              <w:bottom w:w="150" w:type="dxa"/>
              <w:right w:w="150" w:type="dxa"/>
            </w:tcMar>
            <w:vAlign w:val="center"/>
            <w:hideMark/>
          </w:tcPr>
          <w:p w:rsidR="000A11DA" w:rsidRPr="000A11DA" w:rsidRDefault="000A11DA" w:rsidP="00F01BFD">
            <w:pPr>
              <w:jc w:val="center"/>
              <w:rPr>
                <w:rFonts w:eastAsiaTheme="minorEastAsia"/>
                <w:b/>
                <w:bCs/>
                <w:color w:val="000000"/>
                <w:sz w:val="15"/>
                <w:szCs w:val="15"/>
              </w:rPr>
            </w:pPr>
            <w:r w:rsidRPr="000A11DA">
              <w:rPr>
                <w:b/>
                <w:bCs/>
                <w:color w:val="000000"/>
                <w:sz w:val="15"/>
                <w:szCs w:val="15"/>
              </w:rPr>
              <w:t> </w:t>
            </w:r>
          </w:p>
          <w:p w:rsidR="000A11DA" w:rsidRPr="000A11DA" w:rsidRDefault="000A11DA" w:rsidP="00F01BFD">
            <w:pPr>
              <w:jc w:val="center"/>
              <w:rPr>
                <w:b/>
                <w:bCs/>
                <w:color w:val="000000"/>
                <w:sz w:val="15"/>
                <w:szCs w:val="15"/>
              </w:rPr>
            </w:pPr>
            <w:r w:rsidRPr="000A11DA">
              <w:rPr>
                <w:b/>
                <w:bCs/>
                <w:color w:val="000000"/>
                <w:sz w:val="15"/>
                <w:szCs w:val="15"/>
              </w:rPr>
              <w:t>N° п/п</w:t>
            </w:r>
          </w:p>
        </w:tc>
        <w:tc>
          <w:tcPr>
            <w:tcW w:w="0" w:type="auto"/>
            <w:vMerge w:val="restart"/>
            <w:tcBorders>
              <w:top w:val="single" w:sz="6" w:space="0" w:color="B0B0B0"/>
              <w:left w:val="single" w:sz="6" w:space="0" w:color="B0B0B0"/>
              <w:bottom w:val="single" w:sz="2" w:space="0" w:color="B0B0B0"/>
              <w:right w:val="single" w:sz="2" w:space="0" w:color="B0B0B0"/>
            </w:tcBorders>
            <w:shd w:val="clear" w:color="auto" w:fill="D9D9D9" w:themeFill="background1" w:themeFillShade="D9"/>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 xml:space="preserve">Структура инвестиций </w:t>
            </w:r>
          </w:p>
        </w:tc>
        <w:tc>
          <w:tcPr>
            <w:tcW w:w="0" w:type="auto"/>
            <w:vMerge w:val="restart"/>
            <w:tcBorders>
              <w:top w:val="single" w:sz="6" w:space="0" w:color="B0B0B0"/>
              <w:left w:val="single" w:sz="6" w:space="0" w:color="B0B0B0"/>
              <w:bottom w:val="single" w:sz="2" w:space="0" w:color="B0B0B0"/>
              <w:right w:val="single" w:sz="2" w:space="0" w:color="B0B0B0"/>
            </w:tcBorders>
            <w:shd w:val="clear" w:color="auto" w:fill="D9D9D9" w:themeFill="background1" w:themeFillShade="D9"/>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Общая сумма инвестиций</w:t>
            </w:r>
          </w:p>
        </w:tc>
        <w:tc>
          <w:tcPr>
            <w:tcW w:w="0" w:type="auto"/>
            <w:gridSpan w:val="4"/>
            <w:tcBorders>
              <w:top w:val="single" w:sz="6" w:space="0" w:color="B0B0B0"/>
              <w:left w:val="single" w:sz="6" w:space="0" w:color="B0B0B0"/>
              <w:bottom w:val="single" w:sz="2" w:space="0" w:color="B0B0B0"/>
              <w:right w:val="single" w:sz="2" w:space="0" w:color="B0B0B0"/>
            </w:tcBorders>
            <w:shd w:val="clear" w:color="auto" w:fill="D9D9D9" w:themeFill="background1" w:themeFillShade="D9"/>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2017</w:t>
            </w:r>
          </w:p>
        </w:tc>
        <w:tc>
          <w:tcPr>
            <w:tcW w:w="0" w:type="auto"/>
            <w:gridSpan w:val="4"/>
            <w:tcBorders>
              <w:top w:val="single" w:sz="6" w:space="0" w:color="B0B0B0"/>
              <w:left w:val="single" w:sz="6" w:space="0" w:color="B0B0B0"/>
              <w:bottom w:val="single" w:sz="2" w:space="0" w:color="B0B0B0"/>
              <w:right w:val="single" w:sz="2" w:space="0" w:color="B0B0B0"/>
            </w:tcBorders>
            <w:shd w:val="clear" w:color="auto" w:fill="D9D9D9" w:themeFill="background1" w:themeFillShade="D9"/>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2018</w:t>
            </w:r>
          </w:p>
        </w:tc>
      </w:tr>
      <w:tr w:rsidR="000A11DA" w:rsidRPr="000A11DA" w:rsidTr="002569E9">
        <w:tc>
          <w:tcPr>
            <w:tcW w:w="0" w:type="auto"/>
            <w:vMerge/>
            <w:tcBorders>
              <w:top w:val="single" w:sz="6" w:space="0" w:color="B0B0B0"/>
              <w:left w:val="single" w:sz="6" w:space="0" w:color="B0B0B0"/>
              <w:bottom w:val="single" w:sz="2" w:space="0" w:color="B0B0B0"/>
              <w:right w:val="single" w:sz="2" w:space="0" w:color="B0B0B0"/>
            </w:tcBorders>
            <w:vAlign w:val="center"/>
            <w:hideMark/>
          </w:tcPr>
          <w:p w:rsidR="000A11DA" w:rsidRPr="000A11DA" w:rsidRDefault="000A11DA" w:rsidP="00F01BFD">
            <w:pPr>
              <w:rPr>
                <w:rFonts w:eastAsiaTheme="minorEastAsia"/>
                <w:b/>
                <w:bCs/>
                <w:color w:val="000000"/>
                <w:sz w:val="15"/>
                <w:szCs w:val="15"/>
              </w:rPr>
            </w:pPr>
          </w:p>
        </w:tc>
        <w:tc>
          <w:tcPr>
            <w:tcW w:w="0" w:type="auto"/>
            <w:vMerge/>
            <w:tcBorders>
              <w:top w:val="single" w:sz="6" w:space="0" w:color="B0B0B0"/>
              <w:left w:val="single" w:sz="6" w:space="0" w:color="B0B0B0"/>
              <w:bottom w:val="single" w:sz="2" w:space="0" w:color="B0B0B0"/>
              <w:right w:val="single" w:sz="2" w:space="0" w:color="B0B0B0"/>
            </w:tcBorders>
            <w:vAlign w:val="center"/>
            <w:hideMark/>
          </w:tcPr>
          <w:p w:rsidR="000A11DA" w:rsidRPr="000A11DA" w:rsidRDefault="000A11DA" w:rsidP="00F01BFD">
            <w:pPr>
              <w:rPr>
                <w:rFonts w:eastAsiaTheme="minorEastAsia"/>
                <w:b/>
                <w:bCs/>
                <w:color w:val="000000"/>
                <w:sz w:val="15"/>
                <w:szCs w:val="15"/>
              </w:rPr>
            </w:pPr>
          </w:p>
        </w:tc>
        <w:tc>
          <w:tcPr>
            <w:tcW w:w="0" w:type="auto"/>
            <w:vMerge/>
            <w:tcBorders>
              <w:top w:val="single" w:sz="6" w:space="0" w:color="B0B0B0"/>
              <w:left w:val="single" w:sz="6" w:space="0" w:color="B0B0B0"/>
              <w:bottom w:val="single" w:sz="2" w:space="0" w:color="B0B0B0"/>
              <w:right w:val="single" w:sz="2" w:space="0" w:color="B0B0B0"/>
            </w:tcBorders>
            <w:vAlign w:val="center"/>
            <w:hideMark/>
          </w:tcPr>
          <w:p w:rsidR="000A11DA" w:rsidRPr="000A11DA" w:rsidRDefault="000A11DA" w:rsidP="00F01BFD">
            <w:pPr>
              <w:rPr>
                <w:rFonts w:eastAsiaTheme="minorEastAsia"/>
                <w:b/>
                <w:bCs/>
                <w:color w:val="000000"/>
                <w:sz w:val="15"/>
                <w:szCs w:val="15"/>
              </w:rPr>
            </w:pP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II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III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IV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II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III кв.</w:t>
            </w:r>
          </w:p>
        </w:tc>
        <w:tc>
          <w:tcPr>
            <w:tcW w:w="0" w:type="auto"/>
            <w:tcBorders>
              <w:top w:val="single" w:sz="6" w:space="0" w:color="B0B0B0"/>
              <w:left w:val="single" w:sz="6" w:space="0" w:color="B0B0B0"/>
              <w:bottom w:val="single" w:sz="2" w:space="0" w:color="B0B0B0"/>
              <w:right w:val="single" w:sz="2" w:space="0" w:color="B0B0B0"/>
            </w:tcBorders>
            <w:shd w:val="clear" w:color="auto" w:fill="DDDDDD"/>
            <w:tcMar>
              <w:top w:w="150" w:type="dxa"/>
              <w:left w:w="150" w:type="dxa"/>
              <w:bottom w:w="150" w:type="dxa"/>
              <w:right w:w="150" w:type="dxa"/>
            </w:tcMar>
            <w:vAlign w:val="center"/>
            <w:hideMark/>
          </w:tcPr>
          <w:p w:rsidR="000A11DA" w:rsidRPr="000A11DA" w:rsidRDefault="000A11DA" w:rsidP="00F01BFD">
            <w:pPr>
              <w:jc w:val="center"/>
              <w:rPr>
                <w:b/>
                <w:bCs/>
                <w:color w:val="000000"/>
                <w:sz w:val="15"/>
                <w:szCs w:val="15"/>
              </w:rPr>
            </w:pPr>
            <w:r w:rsidRPr="000A11DA">
              <w:rPr>
                <w:b/>
                <w:bCs/>
                <w:color w:val="000000"/>
                <w:sz w:val="15"/>
                <w:szCs w:val="15"/>
              </w:rPr>
              <w:t>IV кв.</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center"/>
              <w:rPr>
                <w:sz w:val="15"/>
                <w:szCs w:val="15"/>
              </w:rPr>
            </w:pPr>
            <w:r w:rsidRPr="000A11DA">
              <w:rPr>
                <w:sz w:val="15"/>
                <w:szCs w:val="15"/>
              </w:rPr>
              <w:t>1</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rStyle w:val="a8"/>
                <w:sz w:val="15"/>
                <w:szCs w:val="15"/>
              </w:rPr>
              <w:t>Капитальные вложения, в том числе:</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474 972,7</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44 081,8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44 081,8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74 563,7</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94 081,8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104 081,8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114 081,8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sz w:val="15"/>
                <w:szCs w:val="15"/>
              </w:rPr>
              <w:t>здания и сооружения</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193 690,8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32 281,8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32 281,8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32 281,8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32 281,8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32 281,8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32 281,8</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sz w:val="15"/>
                <w:szCs w:val="15"/>
              </w:rPr>
              <w:t>строительно-монтажные работы</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1 800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sz w:val="15"/>
                <w:szCs w:val="15"/>
              </w:rPr>
              <w:t>оборудование</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210 481,9</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30 481,9</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50 000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60 000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70 000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sz w:val="15"/>
                <w:szCs w:val="15"/>
              </w:rPr>
              <w:t>прочее</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60 000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center"/>
              <w:rPr>
                <w:sz w:val="15"/>
                <w:szCs w:val="15"/>
              </w:rPr>
            </w:pPr>
            <w:r w:rsidRPr="000A11DA">
              <w:rPr>
                <w:sz w:val="15"/>
                <w:szCs w:val="15"/>
              </w:rPr>
              <w:t>2</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rStyle w:val="a8"/>
                <w:sz w:val="15"/>
                <w:szCs w:val="15"/>
              </w:rPr>
              <w:t>Затраты на приобретение оборотных средств</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25 000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25 000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center"/>
              <w:rPr>
                <w:sz w:val="15"/>
                <w:szCs w:val="15"/>
              </w:rPr>
            </w:pPr>
            <w:r w:rsidRPr="000A11DA">
              <w:rPr>
                <w:sz w:val="15"/>
                <w:szCs w:val="15"/>
              </w:rPr>
              <w:lastRenderedPageBreak/>
              <w:t>3</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rStyle w:val="a8"/>
                <w:sz w:val="15"/>
                <w:szCs w:val="15"/>
              </w:rPr>
              <w:t>Другие инвестиции</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27,3</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4,55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4,55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4,55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4,55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4,55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4,55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center"/>
              <w:rPr>
                <w:sz w:val="15"/>
                <w:szCs w:val="15"/>
              </w:rPr>
            </w:pPr>
            <w:r w:rsidRPr="000A11DA">
              <w:rPr>
                <w:sz w:val="15"/>
                <w:szCs w:val="15"/>
              </w:rPr>
              <w:t>4</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rStyle w:val="a8"/>
                <w:sz w:val="15"/>
                <w:szCs w:val="15"/>
              </w:rPr>
              <w:t>Общие инвестиции по проекту</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500 000</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44 086,35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44 086,35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74 568,25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94 086,35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104 086,35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139 086,35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r w:rsidR="000A11DA" w:rsidRPr="000A11DA" w:rsidTr="002569E9">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center"/>
              <w:rPr>
                <w:sz w:val="15"/>
                <w:szCs w:val="15"/>
              </w:rPr>
            </w:pPr>
            <w:r w:rsidRPr="000A11DA">
              <w:rPr>
                <w:sz w:val="15"/>
                <w:szCs w:val="15"/>
              </w:rPr>
              <w:t>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rPr>
                <w:sz w:val="15"/>
                <w:szCs w:val="15"/>
              </w:rPr>
            </w:pPr>
            <w:r w:rsidRPr="000A11DA">
              <w:rPr>
                <w:rStyle w:val="a8"/>
                <w:sz w:val="15"/>
                <w:szCs w:val="15"/>
              </w:rPr>
              <w:t>НДС на СМР, оборудование, оборотные средства</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72 453,4</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6 724,3</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6 724,3</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11 374,1</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14 351,5</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15 876,9</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17 402,3</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c>
          <w:tcPr>
            <w:tcW w:w="0" w:type="auto"/>
            <w:tcBorders>
              <w:top w:val="single" w:sz="6" w:space="0" w:color="B0B0B0"/>
              <w:left w:val="single" w:sz="6" w:space="0" w:color="B0B0B0"/>
              <w:bottom w:val="single" w:sz="2" w:space="0" w:color="B0B0B0"/>
              <w:right w:val="single" w:sz="2" w:space="0" w:color="B0B0B0"/>
            </w:tcBorders>
            <w:shd w:val="clear" w:color="auto" w:fill="FFFFFF"/>
            <w:tcMar>
              <w:top w:w="150" w:type="dxa"/>
              <w:left w:w="150" w:type="dxa"/>
              <w:bottom w:w="150" w:type="dxa"/>
              <w:right w:w="150" w:type="dxa"/>
            </w:tcMar>
            <w:vAlign w:val="center"/>
            <w:hideMark/>
          </w:tcPr>
          <w:p w:rsidR="000A11DA" w:rsidRPr="000A11DA" w:rsidRDefault="000A11DA" w:rsidP="00F01BFD">
            <w:pPr>
              <w:jc w:val="right"/>
              <w:rPr>
                <w:sz w:val="15"/>
                <w:szCs w:val="15"/>
              </w:rPr>
            </w:pPr>
            <w:r w:rsidRPr="000A11DA">
              <w:rPr>
                <w:sz w:val="15"/>
                <w:szCs w:val="15"/>
              </w:rPr>
              <w:t> </w:t>
            </w:r>
          </w:p>
        </w:tc>
      </w:tr>
    </w:tbl>
    <w:p w:rsidR="00886BF4" w:rsidRDefault="00886BF4" w:rsidP="00886BF4">
      <w:pPr>
        <w:widowControl w:val="0"/>
        <w:shd w:val="clear" w:color="auto" w:fill="FFFFFF"/>
        <w:autoSpaceDE w:val="0"/>
        <w:autoSpaceDN w:val="0"/>
        <w:adjustRightInd w:val="0"/>
        <w:spacing w:line="276" w:lineRule="auto"/>
        <w:ind w:firstLine="851"/>
        <w:jc w:val="both"/>
        <w:rPr>
          <w:sz w:val="28"/>
          <w:szCs w:val="28"/>
        </w:rPr>
      </w:pPr>
    </w:p>
    <w:p w:rsidR="00CE735F" w:rsidRDefault="00CE735F" w:rsidP="00886BF4">
      <w:pPr>
        <w:widowControl w:val="0"/>
        <w:shd w:val="clear" w:color="auto" w:fill="FFFFFF"/>
        <w:autoSpaceDE w:val="0"/>
        <w:autoSpaceDN w:val="0"/>
        <w:adjustRightInd w:val="0"/>
        <w:spacing w:line="276" w:lineRule="auto"/>
        <w:ind w:firstLine="851"/>
        <w:jc w:val="both"/>
        <w:rPr>
          <w:sz w:val="28"/>
          <w:szCs w:val="28"/>
        </w:rPr>
      </w:pPr>
      <w:r w:rsidRPr="000A11DA">
        <w:rPr>
          <w:sz w:val="28"/>
          <w:szCs w:val="28"/>
        </w:rPr>
        <w:t>С 2017 года производится строительство офисных  помещений и складского хозяйства для хранения и отгрузки готовой продукции.</w:t>
      </w:r>
    </w:p>
    <w:p w:rsidR="00CE735F" w:rsidRPr="000A11DA" w:rsidRDefault="00CE735F" w:rsidP="00886BF4">
      <w:pPr>
        <w:widowControl w:val="0"/>
        <w:shd w:val="clear" w:color="auto" w:fill="FFFFFF"/>
        <w:autoSpaceDE w:val="0"/>
        <w:autoSpaceDN w:val="0"/>
        <w:adjustRightInd w:val="0"/>
        <w:spacing w:line="276" w:lineRule="auto"/>
        <w:ind w:firstLine="851"/>
        <w:jc w:val="both"/>
        <w:rPr>
          <w:sz w:val="28"/>
          <w:szCs w:val="28"/>
        </w:rPr>
      </w:pPr>
      <w:r>
        <w:rPr>
          <w:sz w:val="28"/>
          <w:szCs w:val="28"/>
        </w:rPr>
        <w:t xml:space="preserve">Начало работы производственных мощностей планируется  </w:t>
      </w:r>
      <w:r w:rsidR="005114A0">
        <w:rPr>
          <w:sz w:val="28"/>
          <w:szCs w:val="28"/>
        </w:rPr>
        <w:t>3</w:t>
      </w:r>
      <w:r w:rsidR="000A11DA">
        <w:rPr>
          <w:sz w:val="28"/>
          <w:szCs w:val="28"/>
        </w:rPr>
        <w:t xml:space="preserve"> кв. 2018 г.</w:t>
      </w:r>
    </w:p>
    <w:p w:rsidR="00886BF4" w:rsidRDefault="00886BF4" w:rsidP="00886BF4">
      <w:pPr>
        <w:pStyle w:val="1"/>
        <w:spacing w:before="0" w:line="276" w:lineRule="auto"/>
        <w:ind w:firstLine="851"/>
        <w:jc w:val="both"/>
        <w:rPr>
          <w:rFonts w:ascii="Times New Roman" w:hAnsi="Times New Roman"/>
        </w:rPr>
      </w:pPr>
      <w:bookmarkStart w:id="69" w:name="_Toc387093589"/>
      <w:bookmarkEnd w:id="67"/>
      <w:bookmarkEnd w:id="68"/>
    </w:p>
    <w:p w:rsidR="00D91E0D" w:rsidRPr="00D07D03" w:rsidRDefault="00495A54" w:rsidP="00886BF4">
      <w:pPr>
        <w:pStyle w:val="1"/>
        <w:spacing w:before="0" w:line="276" w:lineRule="auto"/>
        <w:ind w:firstLine="851"/>
        <w:jc w:val="both"/>
        <w:rPr>
          <w:rFonts w:ascii="Times New Roman" w:hAnsi="Times New Roman"/>
        </w:rPr>
      </w:pPr>
      <w:r w:rsidRPr="00D07D03">
        <w:rPr>
          <w:rFonts w:ascii="Times New Roman" w:hAnsi="Times New Roman"/>
        </w:rPr>
        <w:t xml:space="preserve">6.2. Количество и квалификация производственного, инженерно-технического и иного персонала, необходимого для реализации </w:t>
      </w:r>
      <w:bookmarkEnd w:id="69"/>
      <w:r w:rsidR="00CE61A1" w:rsidRPr="00D07D03">
        <w:rPr>
          <w:rFonts w:ascii="Times New Roman" w:hAnsi="Times New Roman"/>
        </w:rPr>
        <w:t>инвестиционного проекта, при осуществлении инвестиционной деятельности по инвестиционному проект</w:t>
      </w:r>
      <w:r w:rsidR="00D91E0D" w:rsidRPr="00D07D03">
        <w:rPr>
          <w:rFonts w:ascii="Times New Roman" w:hAnsi="Times New Roman"/>
        </w:rPr>
        <w:t>у силами инициатора (инвестора)</w:t>
      </w:r>
    </w:p>
    <w:p w:rsidR="00CE735F" w:rsidRDefault="00CE735F" w:rsidP="00886BF4">
      <w:pPr>
        <w:spacing w:line="276" w:lineRule="auto"/>
        <w:ind w:firstLine="851"/>
        <w:jc w:val="both"/>
        <w:rPr>
          <w:rStyle w:val="PEStyleFont3"/>
        </w:rPr>
      </w:pPr>
      <w:r>
        <w:rPr>
          <w:sz w:val="28"/>
          <w:szCs w:val="28"/>
        </w:rPr>
        <w:t>Для выполнения поставленных задач необходим производственный, вспомогательный и административный персонал. Персонал планируется набрать из жителей региона и обучить работе на производственном оборудовании. Штатное расписание и потребность в персонале с указанием оплаты труда приведено в таблице ниже. После выхода на плановую мощность - всего 80 человек</w:t>
      </w:r>
      <w:r>
        <w:rPr>
          <w:rStyle w:val="PEStyleFont3"/>
        </w:rPr>
        <w:t>.</w:t>
      </w:r>
    </w:p>
    <w:p w:rsidR="00886BF4" w:rsidRDefault="00886BF4" w:rsidP="00886BF4">
      <w:pPr>
        <w:spacing w:line="276" w:lineRule="auto"/>
        <w:ind w:firstLine="851"/>
        <w:jc w:val="both"/>
        <w:rPr>
          <w:rStyle w:val="PEStyleFont3"/>
          <w:sz w:val="28"/>
          <w:szCs w:val="28"/>
        </w:rPr>
      </w:pPr>
    </w:p>
    <w:p w:rsidR="00CE735F" w:rsidRDefault="00CE735F" w:rsidP="00886BF4">
      <w:pPr>
        <w:pStyle w:val="ad"/>
        <w:keepNext/>
        <w:spacing w:after="0"/>
        <w:ind w:firstLine="851"/>
        <w:rPr>
          <w:b w:val="0"/>
          <w:color w:val="auto"/>
          <w:sz w:val="24"/>
          <w:szCs w:val="24"/>
        </w:rPr>
      </w:pPr>
      <w:r>
        <w:rPr>
          <w:b w:val="0"/>
          <w:color w:val="auto"/>
          <w:sz w:val="24"/>
          <w:szCs w:val="24"/>
        </w:rPr>
        <w:t xml:space="preserve">Таблица </w:t>
      </w:r>
      <w:r w:rsidR="00111ACC">
        <w:rPr>
          <w:b w:val="0"/>
          <w:color w:val="auto"/>
          <w:sz w:val="24"/>
          <w:szCs w:val="24"/>
        </w:rPr>
        <w:fldChar w:fldCharType="begin"/>
      </w:r>
      <w:r>
        <w:rPr>
          <w:b w:val="0"/>
          <w:color w:val="auto"/>
          <w:sz w:val="24"/>
          <w:szCs w:val="24"/>
        </w:rPr>
        <w:instrText xml:space="preserve"> AUTONUM  </w:instrText>
      </w:r>
      <w:r w:rsidR="00111ACC">
        <w:rPr>
          <w:b w:val="0"/>
          <w:color w:val="auto"/>
          <w:sz w:val="24"/>
          <w:szCs w:val="24"/>
        </w:rPr>
        <w:fldChar w:fldCharType="end"/>
      </w:r>
      <w:r>
        <w:rPr>
          <w:b w:val="0"/>
          <w:color w:val="auto"/>
          <w:sz w:val="24"/>
          <w:szCs w:val="24"/>
        </w:rPr>
        <w:t>План по персоналу</w:t>
      </w:r>
    </w:p>
    <w:p w:rsidR="00886BF4" w:rsidRPr="00886BF4" w:rsidRDefault="00886BF4" w:rsidP="00886BF4"/>
    <w:tbl>
      <w:tblPr>
        <w:tblStyle w:val="-1"/>
        <w:tblW w:w="0" w:type="auto"/>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1560"/>
        <w:gridCol w:w="1842"/>
        <w:gridCol w:w="1921"/>
      </w:tblGrid>
      <w:tr w:rsidR="00CE735F" w:rsidRPr="00886BF4" w:rsidTr="00886BF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686" w:type="dxa"/>
            <w:shd w:val="clear" w:color="auto" w:fill="D9D9D9" w:themeFill="background1" w:themeFillShade="D9"/>
            <w:vAlign w:val="center"/>
            <w:hideMark/>
          </w:tcPr>
          <w:p w:rsidR="00CE735F" w:rsidRPr="00886BF4" w:rsidRDefault="00CE735F" w:rsidP="00F01BFD">
            <w:pPr>
              <w:jc w:val="center"/>
              <w:rPr>
                <w:rFonts w:eastAsiaTheme="minorEastAsia"/>
                <w:color w:val="auto"/>
              </w:rPr>
            </w:pPr>
            <w:r w:rsidRPr="00886BF4">
              <w:rPr>
                <w:bCs w:val="0"/>
                <w:color w:val="auto"/>
              </w:rPr>
              <w:t>Должность</w:t>
            </w:r>
          </w:p>
        </w:tc>
        <w:tc>
          <w:tcPr>
            <w:tcW w:w="1560" w:type="dxa"/>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rPr>
            </w:pPr>
            <w:r w:rsidRPr="00886BF4">
              <w:rPr>
                <w:bCs w:val="0"/>
                <w:color w:val="auto"/>
              </w:rPr>
              <w:t>Количество человек</w:t>
            </w:r>
          </w:p>
        </w:tc>
        <w:tc>
          <w:tcPr>
            <w:tcW w:w="1842" w:type="dxa"/>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rPr>
            </w:pPr>
            <w:r w:rsidRPr="00886BF4">
              <w:rPr>
                <w:bCs w:val="0"/>
                <w:color w:val="auto"/>
              </w:rPr>
              <w:t>Зарплата 1 человека (без учета налогов), тыс.руб.</w:t>
            </w:r>
          </w:p>
        </w:tc>
        <w:tc>
          <w:tcPr>
            <w:tcW w:w="1921" w:type="dxa"/>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rPr>
            </w:pPr>
            <w:r w:rsidRPr="00886BF4">
              <w:rPr>
                <w:bCs w:val="0"/>
                <w:color w:val="auto"/>
              </w:rPr>
              <w:t>Зарплата сотрудников в данной должности (без учета налогов), тыс.руб.</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Height w:val="669"/>
        </w:trPr>
        <w:tc>
          <w:tcPr>
            <w:cnfStyle w:val="001000000000" w:firstRow="0" w:lastRow="0" w:firstColumn="1" w:lastColumn="0" w:oddVBand="0" w:evenVBand="0" w:oddHBand="0" w:evenHBand="0" w:firstRowFirstColumn="0" w:firstRowLastColumn="0" w:lastRowFirstColumn="0" w:lastRowLastColumn="0"/>
            <w:tcW w:w="0" w:type="auto"/>
            <w:gridSpan w:val="4"/>
            <w:tcBorders>
              <w:top w:val="none" w:sz="0" w:space="0" w:color="auto"/>
              <w:left w:val="none" w:sz="0" w:space="0" w:color="auto"/>
              <w:bottom w:val="none" w:sz="0" w:space="0" w:color="auto"/>
              <w:right w:val="none" w:sz="0" w:space="0" w:color="auto"/>
            </w:tcBorders>
            <w:vAlign w:val="center"/>
            <w:hideMark/>
          </w:tcPr>
          <w:p w:rsidR="00CE735F" w:rsidRPr="00CE735F" w:rsidRDefault="00CE735F" w:rsidP="00F01BFD">
            <w:pPr>
              <w:jc w:val="center"/>
              <w:rPr>
                <w:rFonts w:eastAsiaTheme="minorEastAsia"/>
                <w:b w:val="0"/>
                <w:color w:val="000000"/>
              </w:rPr>
            </w:pPr>
            <w:r w:rsidRPr="00CE735F">
              <w:rPr>
                <w:rStyle w:val="a8"/>
                <w:color w:val="000000"/>
              </w:rPr>
              <w:t>Основной производственный персонал</w:t>
            </w:r>
            <w:r w:rsidRPr="00CE735F">
              <w:rPr>
                <w:b w:val="0"/>
                <w:bCs w:val="0"/>
                <w:color w:val="000000"/>
              </w:rPr>
              <w:br/>
            </w:r>
            <w:r w:rsidRPr="00CE735F">
              <w:rPr>
                <w:rStyle w:val="a8"/>
                <w:color w:val="000000"/>
              </w:rPr>
              <w:t>(сотрудники, участвующие в создании продуктов и/или оказании услуг)</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Оператор линии</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15</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375</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Старший оператор</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30</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120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Специалист по приемке и сортировке сырья</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10</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250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Оператор упаковочного оборудования</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10</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250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Итого, человек в данной категории</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39</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Средняя зарплата в данной категории</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26</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Суммарный размер зарплат по заданной категории</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995</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0" w:type="auto"/>
            <w:gridSpan w:val="4"/>
            <w:tcBorders>
              <w:top w:val="none" w:sz="0" w:space="0" w:color="auto"/>
              <w:left w:val="none" w:sz="0" w:space="0" w:color="auto"/>
              <w:bottom w:val="none" w:sz="0" w:space="0" w:color="auto"/>
              <w:right w:val="none" w:sz="0" w:space="0" w:color="auto"/>
            </w:tcBorders>
            <w:vAlign w:val="center"/>
            <w:hideMark/>
          </w:tcPr>
          <w:p w:rsidR="00CE735F" w:rsidRPr="00CE735F" w:rsidRDefault="00CE735F" w:rsidP="00F01BFD">
            <w:pPr>
              <w:jc w:val="center"/>
              <w:rPr>
                <w:rFonts w:eastAsiaTheme="minorEastAsia"/>
                <w:b w:val="0"/>
                <w:color w:val="000000"/>
              </w:rPr>
            </w:pPr>
            <w:r w:rsidRPr="00CE735F">
              <w:rPr>
                <w:rStyle w:val="a8"/>
                <w:color w:val="000000"/>
              </w:rPr>
              <w:t>Вспомогательный персонал (рабочие, служащие и инженерно-технические работники (ИТР))</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lastRenderedPageBreak/>
              <w:t>Техник</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30</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120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Уборщик</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60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Охранник</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18</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72</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Кладовщик</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50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Разнорабочий</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17</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68</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Лаборант</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3</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75</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Медик</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30</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30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Итого, человек в данной категории</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22</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Средняя зарплата в данной категории</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22</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Суммарный размер зарплат по заданной категории</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475</w:t>
            </w:r>
          </w:p>
        </w:tc>
      </w:tr>
      <w:tr w:rsidR="00CE735F" w:rsidRPr="00CE735F" w:rsidTr="00886BF4">
        <w:trPr>
          <w:trHeight w:val="663"/>
        </w:trPr>
        <w:tc>
          <w:tcPr>
            <w:cnfStyle w:val="001000000000" w:firstRow="0" w:lastRow="0" w:firstColumn="1" w:lastColumn="0" w:oddVBand="0" w:evenVBand="0" w:oddHBand="0" w:evenHBand="0" w:firstRowFirstColumn="0" w:firstRowLastColumn="0" w:lastRowFirstColumn="0" w:lastRowLastColumn="0"/>
            <w:tcW w:w="0" w:type="auto"/>
            <w:gridSpan w:val="4"/>
            <w:vAlign w:val="center"/>
            <w:hideMark/>
          </w:tcPr>
          <w:p w:rsidR="00CE735F" w:rsidRPr="00CE735F" w:rsidRDefault="00CE735F" w:rsidP="00F01BFD">
            <w:pPr>
              <w:jc w:val="center"/>
              <w:rPr>
                <w:rFonts w:eastAsiaTheme="minorEastAsia"/>
                <w:b w:val="0"/>
                <w:color w:val="000000"/>
              </w:rPr>
            </w:pPr>
            <w:r w:rsidRPr="00CE735F">
              <w:rPr>
                <w:rStyle w:val="a8"/>
                <w:color w:val="000000"/>
              </w:rPr>
              <w:t>Административно-управленческий персонал (АУП)</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Директор</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100</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100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Зам.дир по технич.вопросам</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70</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70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Зам.дир по производству</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70</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70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Гл.бухгалтер</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50</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50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Коммерческий директор</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80</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80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Начальник отдела снабжения</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50</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50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Менеджер по снабжению и сбыту</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100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Бухгалтер</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50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Юрист</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2</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40</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80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Главный энергетик</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45</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45</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Главный механик</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45</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Начальник АХО</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40</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40</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Начальник отдела кадров</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45</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45</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Специалист по учету кадров</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1</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25</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25</w:t>
            </w: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Итого, человек в данной категории</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CE735F">
              <w:t>19</w:t>
            </w: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Средняя зарплата в данной категории</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CE735F">
              <w:t>45</w:t>
            </w: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pP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b w:val="0"/>
              </w:rPr>
              <w:t>Суммарный размер зарплат по заданной категории</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pP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b/>
              </w:rPr>
            </w:pPr>
            <w:r w:rsidRPr="00CE735F">
              <w:rPr>
                <w:b/>
              </w:rPr>
              <w:t>850</w:t>
            </w: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rStyle w:val="a8"/>
              </w:rPr>
              <w:t>Итого, рабочих мест</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b/>
              </w:rPr>
            </w:pPr>
            <w:r w:rsidRPr="00CE735F">
              <w:rPr>
                <w:rStyle w:val="a8"/>
              </w:rPr>
              <w:t>80</w:t>
            </w: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b/>
              </w:rPr>
            </w:pP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b/>
              </w:rPr>
            </w:pPr>
          </w:p>
        </w:tc>
      </w:tr>
      <w:tr w:rsidR="00CE735F" w:rsidRPr="00CE735F" w:rsidTr="00886B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rStyle w:val="a8"/>
              </w:rPr>
              <w:t>Средняя заработная плата</w:t>
            </w:r>
          </w:p>
        </w:tc>
        <w:tc>
          <w:tcPr>
            <w:tcW w:w="1560"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b/>
              </w:rPr>
            </w:pPr>
          </w:p>
        </w:tc>
        <w:tc>
          <w:tcPr>
            <w:tcW w:w="1842"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rFonts w:eastAsiaTheme="minorEastAsia"/>
                <w:b/>
              </w:rPr>
            </w:pPr>
            <w:r w:rsidRPr="00CE735F">
              <w:rPr>
                <w:rStyle w:val="a8"/>
              </w:rPr>
              <w:t>29</w:t>
            </w:r>
          </w:p>
        </w:tc>
        <w:tc>
          <w:tcPr>
            <w:tcW w:w="1921" w:type="dxa"/>
            <w:vAlign w:val="center"/>
            <w:hideMark/>
          </w:tcPr>
          <w:p w:rsidR="00CE735F" w:rsidRPr="00CE735F" w:rsidRDefault="00CE735F" w:rsidP="00F01BFD">
            <w:pPr>
              <w:jc w:val="center"/>
              <w:cnfStyle w:val="000000100000" w:firstRow="0" w:lastRow="0" w:firstColumn="0" w:lastColumn="0" w:oddVBand="0" w:evenVBand="0" w:oddHBand="1" w:evenHBand="0" w:firstRowFirstColumn="0" w:firstRowLastColumn="0" w:lastRowFirstColumn="0" w:lastRowLastColumn="0"/>
              <w:rPr>
                <w:b/>
              </w:rPr>
            </w:pPr>
          </w:p>
        </w:tc>
      </w:tr>
      <w:tr w:rsidR="00CE735F" w:rsidRPr="00CE735F" w:rsidTr="00886BF4">
        <w:tc>
          <w:tcPr>
            <w:cnfStyle w:val="001000000000" w:firstRow="0" w:lastRow="0" w:firstColumn="1" w:lastColumn="0" w:oddVBand="0" w:evenVBand="0" w:oddHBand="0" w:evenHBand="0" w:firstRowFirstColumn="0" w:firstRowLastColumn="0" w:lastRowFirstColumn="0" w:lastRowLastColumn="0"/>
            <w:tcW w:w="4686" w:type="dxa"/>
            <w:vAlign w:val="center"/>
            <w:hideMark/>
          </w:tcPr>
          <w:p w:rsidR="00CE735F" w:rsidRPr="00CE735F" w:rsidRDefault="00CE735F" w:rsidP="00F01BFD">
            <w:pPr>
              <w:jc w:val="center"/>
              <w:rPr>
                <w:rFonts w:eastAsiaTheme="minorEastAsia"/>
                <w:b w:val="0"/>
              </w:rPr>
            </w:pPr>
            <w:r w:rsidRPr="00CE735F">
              <w:rPr>
                <w:rStyle w:val="a8"/>
              </w:rPr>
              <w:t>Суммарные расходы на зарплату</w:t>
            </w:r>
          </w:p>
        </w:tc>
        <w:tc>
          <w:tcPr>
            <w:tcW w:w="1560"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b/>
              </w:rPr>
            </w:pPr>
          </w:p>
        </w:tc>
        <w:tc>
          <w:tcPr>
            <w:tcW w:w="1842"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b/>
              </w:rPr>
            </w:pPr>
          </w:p>
        </w:tc>
        <w:tc>
          <w:tcPr>
            <w:tcW w:w="1921" w:type="dxa"/>
            <w:vAlign w:val="center"/>
            <w:hideMark/>
          </w:tcPr>
          <w:p w:rsidR="00CE735F" w:rsidRPr="00CE735F" w:rsidRDefault="00CE735F" w:rsidP="00F01BFD">
            <w:pPr>
              <w:jc w:val="center"/>
              <w:cnfStyle w:val="000000000000" w:firstRow="0" w:lastRow="0" w:firstColumn="0" w:lastColumn="0" w:oddVBand="0" w:evenVBand="0" w:oddHBand="0" w:evenHBand="0" w:firstRowFirstColumn="0" w:firstRowLastColumn="0" w:lastRowFirstColumn="0" w:lastRowLastColumn="0"/>
              <w:rPr>
                <w:rFonts w:eastAsiaTheme="minorEastAsia"/>
                <w:b/>
              </w:rPr>
            </w:pPr>
            <w:r w:rsidRPr="00CE735F">
              <w:rPr>
                <w:rStyle w:val="a8"/>
              </w:rPr>
              <w:t>2 320</w:t>
            </w:r>
          </w:p>
        </w:tc>
      </w:tr>
    </w:tbl>
    <w:p w:rsidR="00886BF4" w:rsidRDefault="00886BF4" w:rsidP="00886BF4">
      <w:pPr>
        <w:shd w:val="clear" w:color="auto" w:fill="FFFFFF"/>
        <w:spacing w:line="276" w:lineRule="auto"/>
        <w:ind w:firstLine="851"/>
        <w:jc w:val="both"/>
        <w:rPr>
          <w:sz w:val="28"/>
          <w:szCs w:val="28"/>
        </w:rPr>
      </w:pPr>
    </w:p>
    <w:p w:rsidR="00D91E0D" w:rsidRDefault="00CE735F" w:rsidP="00886BF4">
      <w:pPr>
        <w:shd w:val="clear" w:color="auto" w:fill="FFFFFF"/>
        <w:spacing w:line="276" w:lineRule="auto"/>
        <w:ind w:firstLine="851"/>
        <w:jc w:val="both"/>
        <w:rPr>
          <w:sz w:val="28"/>
          <w:szCs w:val="28"/>
        </w:rPr>
      </w:pPr>
      <w:r>
        <w:rPr>
          <w:sz w:val="28"/>
          <w:szCs w:val="28"/>
        </w:rPr>
        <w:t>Предполагаемая структура упра</w:t>
      </w:r>
      <w:r w:rsidR="001409AC">
        <w:rPr>
          <w:sz w:val="28"/>
          <w:szCs w:val="28"/>
        </w:rPr>
        <w:t xml:space="preserve">вления – линейная. </w:t>
      </w:r>
      <w:r w:rsidR="00D91E0D" w:rsidRPr="00D91E0D">
        <w:rPr>
          <w:sz w:val="28"/>
          <w:szCs w:val="28"/>
        </w:rPr>
        <w:t xml:space="preserve">Организационная структура консервного </w:t>
      </w:r>
      <w:r w:rsidR="001409AC">
        <w:rPr>
          <w:sz w:val="28"/>
          <w:szCs w:val="28"/>
        </w:rPr>
        <w:t>проекта</w:t>
      </w:r>
      <w:r w:rsidR="00D91E0D" w:rsidRPr="00D91E0D">
        <w:rPr>
          <w:sz w:val="28"/>
          <w:szCs w:val="28"/>
        </w:rPr>
        <w:t xml:space="preserve"> приведена ниже.</w:t>
      </w:r>
    </w:p>
    <w:p w:rsidR="000A11DA" w:rsidRDefault="000A11DA" w:rsidP="00F01BFD">
      <w:pPr>
        <w:shd w:val="clear" w:color="auto" w:fill="FFFFFF"/>
        <w:spacing w:line="276" w:lineRule="auto"/>
        <w:jc w:val="both"/>
        <w:rPr>
          <w:sz w:val="28"/>
          <w:szCs w:val="28"/>
        </w:rPr>
      </w:pPr>
    </w:p>
    <w:p w:rsidR="000A11DA" w:rsidRDefault="000A11DA" w:rsidP="00F01BFD">
      <w:pPr>
        <w:shd w:val="clear" w:color="auto" w:fill="FFFFFF"/>
        <w:spacing w:line="276" w:lineRule="auto"/>
        <w:jc w:val="both"/>
        <w:rPr>
          <w:sz w:val="28"/>
          <w:szCs w:val="28"/>
        </w:rPr>
      </w:pPr>
    </w:p>
    <w:p w:rsidR="000A11DA" w:rsidRDefault="000A11DA" w:rsidP="00F01BFD">
      <w:pPr>
        <w:shd w:val="clear" w:color="auto" w:fill="FFFFFF"/>
        <w:spacing w:line="276" w:lineRule="auto"/>
        <w:jc w:val="both"/>
        <w:rPr>
          <w:sz w:val="28"/>
          <w:szCs w:val="28"/>
        </w:rPr>
      </w:pPr>
    </w:p>
    <w:p w:rsidR="000A11DA" w:rsidRDefault="000A11DA" w:rsidP="00F01BFD">
      <w:pPr>
        <w:shd w:val="clear" w:color="auto" w:fill="FFFFFF"/>
        <w:spacing w:line="276" w:lineRule="auto"/>
        <w:jc w:val="both"/>
        <w:rPr>
          <w:sz w:val="28"/>
          <w:szCs w:val="28"/>
        </w:rPr>
      </w:pPr>
    </w:p>
    <w:p w:rsidR="00D91E0D" w:rsidRPr="00D91E0D" w:rsidRDefault="007C0AB6" w:rsidP="00F01BFD">
      <w:pPr>
        <w:spacing w:line="276" w:lineRule="auto"/>
        <w:jc w:val="both"/>
        <w:rPr>
          <w:sz w:val="28"/>
          <w:szCs w:val="28"/>
        </w:rPr>
      </w:pPr>
      <w:r>
        <w:rPr>
          <w:noProof/>
          <w:sz w:val="28"/>
          <w:szCs w:val="28"/>
        </w:rPr>
        <w:lastRenderedPageBreak/>
        <w:pict>
          <v:group id="Группа 713" o:spid="_x0000_s1089" style="position:absolute;left:0;text-align:left;margin-left:-23.4pt;margin-top:6.85pt;width:506.2pt;height:276pt;z-index:251631616" coordsize="64289,3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">
            <v:shape id="Поле 651" o:spid="_x0000_s1090" type="#_x0000_t202" style="position:absolute;left:25700;width:11427;height:2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KwuMIA&#10;AADcAAAADwAAAGRycy9kb3ducmV2LnhtbESP3YrCMBSE7xf2HcIR9m5NVSzSNS2yIHixKNo+wKE5&#10;/WGbk9LEWt/eCIKXw8x8w2yzyXRipMG1lhUs5hEI4tLqlmsFRb7/3oBwHlljZ5kU3MlBln5+bDHR&#10;9sZnGi++FgHCLkEFjfd9IqUrGzLo5rYnDl5lB4M+yKGWesBbgJtOLqMolgZbDgsN9vTbUPl/uRoF&#10;mPvDqhrL4q89nSqkFZ6LY6zU12za/YDwNPl3+NU+aAXxegHPM+EI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rC4wgAAANwAAAAPAAAAAAAAAAAAAAAAAJgCAABkcnMvZG93&#10;bnJldi54bWxQSwUGAAAAAAQABAD1AAAAhwMAAAAA&#10;" fillcolor="white [3201]" strokecolor="#4f81bd [3204]" strokeweight="1pt">
              <v:textbox>
                <w:txbxContent>
                  <w:p w:rsidR="006D7CE3" w:rsidRPr="00885509" w:rsidRDefault="006D7CE3" w:rsidP="00D91E0D">
                    <w:pPr>
                      <w:jc w:val="center"/>
                      <w:rPr>
                        <w:b/>
                        <w:sz w:val="18"/>
                        <w:szCs w:val="18"/>
                      </w:rPr>
                    </w:pPr>
                    <w:r w:rsidRPr="00885509">
                      <w:rPr>
                        <w:b/>
                        <w:sz w:val="18"/>
                        <w:szCs w:val="18"/>
                      </w:rPr>
                      <w:t>Директор</w:t>
                    </w:r>
                  </w:p>
                </w:txbxContent>
              </v:textbox>
            </v:shape>
            <v:group id="Группа 672" o:spid="_x0000_s1091" style="position:absolute;top:6096;width:11222;height:18008" coordsize="11222,18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shape id="Поле 652" o:spid="_x0000_s1092" type="#_x0000_t202" style="position:absolute;width:11222;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3DYcUA&#10;AADcAAAADwAAAGRycy9kb3ducmV2LnhtbESPQWvCQBSE70L/w/IKvUjdbKDSpq5SWoTqRZL24PGR&#10;fWZDs29DdtX4792C4HGYmW+YxWp0nTjREFrPGtQsA0Fce9Nyo+H3Z/38CiJEZIOdZ9JwoQCr5cNk&#10;gYXxZy7pVMVGJAiHAjXYGPtCylBbchhmvidO3sEPDmOSQyPNgOcEd53Ms2wuHbacFiz29Gmp/quO&#10;TsOo1Ft+2Kj9xnzRdK86W253pdZPj+PHO4hIY7yHb+1vo2H+ksP/mX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3cNh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sidRPr="0091721B">
                        <w:rPr>
                          <w:sz w:val="18"/>
                          <w:szCs w:val="18"/>
                        </w:rPr>
                        <w:t>Зам.</w:t>
                      </w:r>
                      <w:r w:rsidR="00BE2EE3">
                        <w:rPr>
                          <w:sz w:val="18"/>
                          <w:szCs w:val="18"/>
                        </w:rPr>
                        <w:t xml:space="preserve"> </w:t>
                      </w:r>
                      <w:r w:rsidRPr="0091721B">
                        <w:rPr>
                          <w:sz w:val="18"/>
                          <w:szCs w:val="18"/>
                        </w:rPr>
                        <w:t>дир</w:t>
                      </w:r>
                      <w:r w:rsidR="00BE2EE3">
                        <w:rPr>
                          <w:sz w:val="18"/>
                          <w:szCs w:val="18"/>
                        </w:rPr>
                        <w:t>.</w:t>
                      </w:r>
                      <w:r w:rsidRPr="0091721B">
                        <w:rPr>
                          <w:sz w:val="18"/>
                          <w:szCs w:val="18"/>
                        </w:rPr>
                        <w:t xml:space="preserve"> по технич.</w:t>
                      </w:r>
                      <w:r w:rsidR="00BE2EE3">
                        <w:rPr>
                          <w:sz w:val="18"/>
                          <w:szCs w:val="18"/>
                        </w:rPr>
                        <w:t xml:space="preserve"> </w:t>
                      </w:r>
                      <w:r w:rsidRPr="0091721B">
                        <w:rPr>
                          <w:sz w:val="18"/>
                          <w:szCs w:val="18"/>
                        </w:rPr>
                        <w:t>вопросам</w:t>
                      </w:r>
                    </w:p>
                  </w:txbxContent>
                </v:textbox>
              </v:shape>
              <v:shape id="Поле 661" o:spid="_x0000_s1093" type="#_x0000_t202" style="position:absolute;left:2632;top:4641;width:8588;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OXq8QA&#10;AADcAAAADwAAAGRycy9kb3ducmV2LnhtbESPQWsCMRSE7wX/Q3iCl1Kz8bDUrVGKImgvZdWDx8fm&#10;uVm6eVk2Udd/bwqFHoeZ+YZZrAbXihv1ofGsQU0zEMSVNw3XGk7H7ds7iBCRDbaeScODAqyWo5cF&#10;FsbfuaTbIdYiQTgUqMHG2BVShsqSwzD1HXHyLr53GJPsa2l6vCe4a+Usy3LpsOG0YLGjtaXq53B1&#10;Ggal5rPLXp33ZkOvZ9Xa8uu71HoyHj4/QEQa4n/4r70zGvJcwe+Zd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jl6vEAAAA3AAAAA8AAAAAAAAAAAAAAAAAmAIAAGRycy9k&#10;b3ducmV2LnhtbFBLBQYAAAAABAAEAPUAAACJ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Главный энергетик</w:t>
                      </w:r>
                    </w:p>
                  </w:txbxContent>
                </v:textbox>
              </v:shape>
              <v:shape id="Поле 662" o:spid="_x0000_s1094" type="#_x0000_t202" style="position:absolute;left:2632;top:14478;width:8588;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J3MUA&#10;AADcAAAADwAAAGRycy9kb3ducmV2LnhtbESPQWvCQBSE74X+h+UVvJS62RxCm7qKtAjai0R78PjI&#10;PrPB7NuQXTX+e7cg9DjMzDfMbDG6TlxoCK1nDWqagSCuvWm50fC7X729gwgR2WDnmTTcKMBi/vw0&#10;w9L4K1d02cVGJAiHEjXYGPtSylBbchimvidO3tEPDmOSQyPNgNcEd53Ms6yQDltOCxZ7+rJUn3Zn&#10;p2FU6iM/btRhY77p9aA6W/1sK60nL+PyE0SkMf6HH+210VAUOfydS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sQnc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Лаборатория</w:t>
                      </w:r>
                    </w:p>
                  </w:txbxContent>
                </v:textbox>
              </v:shape>
              <v:shape id="Поле 663" o:spid="_x0000_s1095" type="#_x0000_t202" style="position:absolute;left:2632;top:9698;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2sR8UA&#10;AADcAAAADwAAAGRycy9kb3ducmV2LnhtbESPQWvCQBSE7wX/w/IKvZS6WQvBpq4iLUL1UhJ78PjI&#10;PrOh2bchu2r8925B6HGYmW+YxWp0nTjTEFrPGtQ0A0Fce9Nyo+Fnv3mZgwgR2WDnmTRcKcBqOXlY&#10;YGH8hUs6V7ERCcKhQA02xr6QMtSWHIap74mTd/SDw5jk0Egz4CXBXSdnWZZLhy2nBYs9fViqf6uT&#10;0zAq9TY7btVhaz7p+aA6W+6+S62fHsf1O4hIY/wP39tfRkOev8LfmX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axH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Главный механик</w:t>
                      </w:r>
                    </w:p>
                  </w:txbxContent>
                </v:textbox>
              </v:shape>
            </v:group>
            <v:group id="Группа 673" o:spid="_x0000_s1096" style="position:absolute;left:12122;top:6096;width:11221;height:18008" coordsize="11220,18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Поле 657" o:spid="_x0000_s1097" type="#_x0000_t202" style="position:absolute;width:11220;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pg+cUA&#10;AADcAAAADwAAAGRycy9kb3ducmV2LnhtbESPQWsCMRSE7wX/Q3iCl1KzEdR2axRRhNqLrPbg8bF5&#10;bpZuXpZN1O2/N4VCj8PMfMMsVr1rxI26UHvWoMYZCOLSm5orDV+n3csriBCRDTaeScMPBVgtB08L&#10;zI2/c0G3Y6xEgnDIUYONsc2lDKUlh2HsW+LkXXznMCbZVdJ0eE9w18hJls2kw5rTgsWWNpbK7+PV&#10;aeiVeptc9uq8N1t6PqvGFp+HQuvRsF+/g4jUx//wX/vDaJhN5/B7Jh0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D5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sidRPr="0091721B">
                        <w:rPr>
                          <w:sz w:val="18"/>
                          <w:szCs w:val="18"/>
                        </w:rPr>
                        <w:t>Зам.</w:t>
                      </w:r>
                      <w:r w:rsidR="00BE2EE3">
                        <w:rPr>
                          <w:sz w:val="18"/>
                          <w:szCs w:val="18"/>
                        </w:rPr>
                        <w:t xml:space="preserve"> </w:t>
                      </w:r>
                      <w:r w:rsidRPr="0091721B">
                        <w:rPr>
                          <w:sz w:val="18"/>
                          <w:szCs w:val="18"/>
                        </w:rPr>
                        <w:t>дир</w:t>
                      </w:r>
                      <w:r w:rsidR="00BE2EE3">
                        <w:rPr>
                          <w:sz w:val="18"/>
                          <w:szCs w:val="18"/>
                        </w:rPr>
                        <w:t>.</w:t>
                      </w:r>
                      <w:r w:rsidRPr="0091721B">
                        <w:rPr>
                          <w:sz w:val="18"/>
                          <w:szCs w:val="18"/>
                        </w:rPr>
                        <w:t xml:space="preserve"> по </w:t>
                      </w:r>
                      <w:r>
                        <w:rPr>
                          <w:sz w:val="18"/>
                          <w:szCs w:val="18"/>
                        </w:rPr>
                        <w:t>производству</w:t>
                      </w:r>
                    </w:p>
                  </w:txbxContent>
                </v:textbox>
              </v:shape>
              <v:shape id="Поле 664" o:spid="_x0000_s1098" type="#_x0000_t202" style="position:absolute;left:2632;top:4641;width:8588;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M8UA&#10;AADcAAAADwAAAGRycy9kb3ducmV2LnhtbESPQWvCQBSE7wX/w/IKvZS6WSnBpq4iLUL1UhJ78PjI&#10;PrOh2bchu2r8925B6HGYmW+YxWp0nTjTEFrPGtQ0A0Fce9Nyo+Fnv3mZgwgR2WDnmTRcKcBqOXlY&#10;YGH8hUs6V7ERCcKhQA02xr6QMtSWHIap74mTd/SDw5jk0Egz4CXBXSdnWZZLhy2nBYs9fViqf6uT&#10;0zAq9TY7btVhaz7p+aA6W+6+S62fHsf1O4hIY/wP39tfRkOev8LfmX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DQz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Консервный цех</w:t>
                      </w:r>
                    </w:p>
                  </w:txbxContent>
                </v:textbox>
              </v:shape>
              <v:shape id="Поле 665" o:spid="_x0000_s1099" type="#_x0000_t202" style="position:absolute;left:2632;top:9698;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RqMUA&#10;AADcAAAADwAAAGRycy9kb3ducmV2LnhtbESPQWvCQBSE7wX/w/IKvZS6WaHBpq4iLUL1UhJ78PjI&#10;PrOh2bchu2r8925B6HGYmW+YxWp0nTjTEFrPGtQ0A0Fce9Nyo+Fnv3mZgwgR2WDnmTRcKcBqOXlY&#10;YGH8hUs6V7ERCcKhQA02xr6QMtSWHIap74mTd/SDw5jk0Egz4CXBXSdnWZZLhy2nBYs9fViqf6uT&#10;0zAq9TY7btVhaz7p+aA6W+6+S62fHsf1O4hIY/wP39tfRkOev8LfmX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JGo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Фабрикатный цех</w:t>
                      </w:r>
                    </w:p>
                  </w:txbxContent>
                </v:textbox>
              </v:shape>
              <v:shape id="Поле 666" o:spid="_x0000_s1100" type="#_x0000_t202" style="position:absolute;left:2632;top:14478;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oP38QA&#10;AADcAAAADwAAAGRycy9kb3ducmV2LnhtbESPQWsCMRSE7wX/Q3iCl1Kz8bDUrVGKImgvZdWDx8fm&#10;uVm6eVk2Udd/bwqFHoeZ+YZZrAbXihv1ofGsQU0zEMSVNw3XGk7H7ds7iBCRDbaeScODAqyWo5cF&#10;FsbfuaTbIdYiQTgUqMHG2BVShsqSwzD1HXHyLr53GJPsa2l6vCe4a+Usy3LpsOG0YLGjtaXq53B1&#10;Ggal5rPLXp33ZkOvZ9Xa8uu71HoyHj4/QEQa4n/4r70zGvI8h98z6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KD9/EAAAA3AAAAA8AAAAAAAAAAAAAAAAAmAIAAGRycy9k&#10;b3ducmV2LnhtbFBLBQYAAAAABAAEAPUAAACJ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Отдел фасовки</w:t>
                      </w:r>
                    </w:p>
                  </w:txbxContent>
                </v:textbox>
              </v:shape>
            </v:group>
            <v:group id="Группа 674" o:spid="_x0000_s1101" style="position:absolute;left:24522;top:6234;width:11222;height:8172" coordsize="11222,8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MiR8YAAADcAAAADwAAAGRycy9kb3ducmV2LnhtbESPQWvCQBSE74L/YXlC&#10;b3UTa22JWUVEpQcpVAvF2yP7TEKyb0N2TeK/7xYKHoeZ+YZJ14OpRUetKy0riKcRCOLM6pJzBd/n&#10;/fM7COeRNdaWScGdHKxX41GKibY9f1F38rkIEHYJKii8bxIpXVaQQTe1DXHwrrY16INsc6lb7APc&#10;1HIWRQtpsOSwUGBD24Ky6nQzCg499puXeNcdq+v2fjm/fv4cY1LqaTJsliA8Df4R/m9/aAWLt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yJHxgAAANwA&#10;AAAPAAAAAAAAAAAAAAAAAKoCAABkcnMvZG93bnJldi54bWxQSwUGAAAAAAQABAD6AAAAnQMAAAAA&#10;">
              <v:shape id="Поле 658" o:spid="_x0000_s1102" type="#_x0000_t202" style="position:absolute;width:11222;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0i8EA&#10;AADcAAAADwAAAGRycy9kb3ducmV2LnhtbERPz2vCMBS+C/sfwhvsIppGmGhnFFEGuotUPXh8NM+m&#10;rHkpTdT63y+HgceP7/di1btG3KkLtWcNapyBIC69qbnScD59j2YgQkQ22HgmDU8KsFq+DRaYG//g&#10;gu7HWIkUwiFHDTbGNpcylJYchrFviRN39Z3DmGBXSdPhI4W7Rk6ybCod1pwaLLa0sVT+Hm9OQ6/U&#10;fHLdq8vebGl4UY0tfg6F1h/v/foLRKQ+vsT/7p3RMP1Ma9OZdAT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19IvBAAAA3AAAAA8AAAAAAAAAAAAAAAAAmAIAAGRycy9kb3du&#10;cmV2LnhtbFBLBQYAAAAABAAEAPUAAACG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Гл.бухгалтер</w:t>
                      </w:r>
                    </w:p>
                  </w:txbxContent>
                </v:textbox>
              </v:shape>
              <v:shape id="Поле 667" o:spid="_x0000_s1103" type="#_x0000_t202" style="position:absolute;left:1246;top:4641;width:8589;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aqRMUA&#10;AADcAAAADwAAAGRycy9kb3ducmV2LnhtbESPQWvCQBSE74L/YXmFXqRu1kO0qatIi1B7kcQePD6y&#10;z2xo9m3Irpr++26h0OMwM98w6+3oOnGjIbSeNah5BoK49qblRsPnaf+0AhEissHOM2n4pgDbzXSy&#10;xsL4O5d0q2IjEoRDgRpsjH0hZagtOQxz3xMn7+IHhzHJoZFmwHuCu04usiyXDltOCxZ7erVUf1VX&#10;p2FU6nlxOajzwbzR7Kw6W34cS60fH8bdC4hIY/wP/7XfjYY8X8LvmX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xqpE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Бухгалтерия</w:t>
                      </w:r>
                    </w:p>
                  </w:txbxContent>
                </v:textbox>
              </v:shape>
            </v:group>
            <v:group id="Группа 675" o:spid="_x0000_s1104" style="position:absolute;left:36853;top:6234;width:11220;height:18009" coordsize="11220,18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Поле 659" o:spid="_x0000_s1105" type="#_x0000_t202" style="position:absolute;width:11220;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lREMUA&#10;AADcAAAADwAAAGRycy9kb3ducmV2LnhtbESPQWvCQBSE74X+h+UVeil1s0JF06xSWoTqRaIePD6y&#10;L9nQ7NuQXTX9992C4HGYmW+YYjW6TlxoCK1nDWqSgSCuvGm50XA8rF/nIEJENth5Jg2/FGC1fHwo&#10;MDf+yiVd9rERCcIhRw02xj6XMlSWHIaJ74mTV/vBYUxyaKQZ8JrgrpPTLJtJhy2nBYs9fVqqfvZn&#10;p2FUajGtN+q0MV/0clKdLbe7Uuvnp/HjHUSkMd7Dt/a30TB7W8D/mX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VEQ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Коммерческий директор</w:t>
                      </w:r>
                    </w:p>
                  </w:txbxContent>
                </v:textbox>
              </v:shape>
              <v:shape id="Поле 668" o:spid="_x0000_s1106" type="#_x0000_t202" style="position:absolute;left:2216;top:4641;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k+NsEA&#10;AADcAAAADwAAAGRycy9kb3ducmV2LnhtbERPz2vCMBS+D/wfwhO8DE3joWzVKOIQ1Muo8+Dx0Tyb&#10;YvNSmkzrf28Ogx0/vt/L9eBacac+NJ41qFkGgrjypuFaw/lnN/0AESKywdYzaXhSgPVq9LbEwvgH&#10;l3Q/xVqkEA4FarAxdoWUobLkMMx8R5y4q+8dxgT7WpoeHynctXKeZbl02HBqsNjR1lJ1O/06DYNS&#10;n/PrQV0O5oveL6q15fG71HoyHjYLEJGG+C/+c++NhjxPa9OZd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ZPjbBAAAA3AAAAA8AAAAAAAAAAAAAAAAAmAIAAGRycy9kb3du&#10;cmV2LnhtbFBLBQYAAAAABAAEAPUAAACG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Отдел сбыта</w:t>
                      </w:r>
                    </w:p>
                  </w:txbxContent>
                </v:textbox>
              </v:shape>
              <v:shape id="Поле 669" o:spid="_x0000_s1107" type="#_x0000_t202" style="position:absolute;left:2216;top:9698;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brcUA&#10;AADcAAAADwAAAGRycy9kb3ducmV2LnhtbESPQWsCMRSE7wX/Q3iCl1Kz8bDUrVGKIqgXWduDx8fm&#10;uVm6eVk2Ubf/vhGEHoeZ+YZZrAbXihv1ofGsQU0zEMSVNw3XGr6/tm/vIEJENth6Jg2/FGC1HL0s&#10;sDD+ziXdTrEWCcKhQA02xq6QMlSWHIap74iTd/G9w5hkX0vT4z3BXStnWZZLhw2nBYsdrS1VP6er&#10;0zAoNZ9d9uq8Nxt6PavWlodjqfVkPHx+gIg0xP/ws70zGvJ8Do8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FZutxQAAANwAAAAPAAAAAAAAAAAAAAAAAJgCAABkcnMv&#10;ZG93bnJldi54bWxQSwUGAAAAAAQABAD1AAAAigMAAAAA&#10;" fillcolor="white [3201]" strokecolor="#4f81bd [3204]" strokeweight="1pt">
                <v:textbox inset="1mm,1mm,1mm,1mm">
                  <w:txbxContent>
                    <w:p w:rsidR="006D7CE3" w:rsidRPr="0091721B" w:rsidRDefault="006D7CE3" w:rsidP="00D91E0D">
                      <w:pPr>
                        <w:jc w:val="center"/>
                        <w:rPr>
                          <w:sz w:val="18"/>
                          <w:szCs w:val="18"/>
                        </w:rPr>
                      </w:pPr>
                      <w:r>
                        <w:rPr>
                          <w:sz w:val="18"/>
                          <w:szCs w:val="18"/>
                        </w:rPr>
                        <w:t>Отдел маркетинга</w:t>
                      </w:r>
                    </w:p>
                  </w:txbxContent>
                </v:textbox>
              </v:shape>
              <v:shape id="Поле 670" o:spid="_x0000_s1108" type="#_x0000_t202" style="position:absolute;left:2216;top:14478;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k7cIA&#10;AADcAAAADwAAAGRycy9kb3ducmV2LnhtbERPz2vCMBS+C/sfwhvsIprGg9POKKIMdJdR9eDx0Tyb&#10;sualNFHrf28Owo4f3+/FqneNuFEXas8a1DgDQVx6U3Ol4XT8Hs1AhIhssPFMGh4UYLV8GywwN/7O&#10;Bd0OsRIphEOOGmyMbS5lKC05DGPfEifu4juHMcGukqbDewp3jZxk2VQ6rDk1WGxpY6n8O1ydhl6p&#10;+eSyV+e92dLwrBpb/PwWWn+89+svEJH6+C9+uXdGw/QzzU9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9qTtwgAAANwAAAAPAAAAAAAAAAAAAAAAAJgCAABkcnMvZG93&#10;bnJldi54bWxQSwUGAAAAAAQABAD1AAAAhwMAAAAA&#10;" fillcolor="white [3201]" strokecolor="#4f81bd [3204]" strokeweight="1pt">
                <v:textbox inset="1mm,1mm,1mm,1mm">
                  <w:txbxContent>
                    <w:p w:rsidR="006D7CE3" w:rsidRPr="0091721B" w:rsidRDefault="006D7CE3" w:rsidP="00D91E0D">
                      <w:pPr>
                        <w:jc w:val="center"/>
                        <w:rPr>
                          <w:sz w:val="18"/>
                          <w:szCs w:val="18"/>
                        </w:rPr>
                      </w:pPr>
                      <w:r>
                        <w:rPr>
                          <w:sz w:val="18"/>
                          <w:szCs w:val="18"/>
                        </w:rPr>
                        <w:t>Склад готовой продукции</w:t>
                      </w:r>
                    </w:p>
                  </w:txbxContent>
                </v:textbox>
              </v:shape>
            </v:group>
            <v:group id="Группа 676" o:spid="_x0000_s1109" style="position:absolute;left:49114;top:6234;width:11220;height:8310" coordsize="11220,8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shape id="Поле 660" o:spid="_x0000_s1110" type="#_x0000_t202" style="position:absolute;width:11220;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8yMMEA&#10;AADcAAAADwAAAGRycy9kb3ducmV2LnhtbERPz2vCMBS+D/wfwhO8DE3joWzVKOIQ1Muo8+Dx0Tyb&#10;YvNSmkzrf28Ogx0/vt/L9eBacac+NJ41qFkGgrjypuFaw/lnN/0AESKywdYzaXhSgPVq9LbEwvgH&#10;l3Q/xVqkEA4FarAxdoWUobLkMMx8R5y4q+8dxgT7WpoeHynctXKeZbl02HBqsNjR1lJ1O/06DYNS&#10;n/PrQV0O5oveL6q15fG71HoyHjYLEJGG+C/+c++NhjxP89OZd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vMjDBAAAA3AAAAA8AAAAAAAAAAAAAAAAAmAIAAGRycy9kb3du&#10;cmV2LnhtbFBLBQYAAAAABAAEAPUAAACG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Начальник отдела снабжения</w:t>
                      </w:r>
                    </w:p>
                  </w:txbxContent>
                </v:textbox>
              </v:shape>
              <v:shape id="Поле 671" o:spid="_x0000_s1111" type="#_x0000_t202" style="position:absolute;left:1385;top:4779;width:8588;height:3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BdsQA&#10;AADcAAAADwAAAGRycy9kb3ducmV2LnhtbESPQWsCMRSE7wX/Q3iFXopm48HqahRRCrWXsurB42Pz&#10;3CzdvCybVNd/bwqCx2FmvmEWq9414kJdqD1rUKMMBHHpTc2VhuPhczgFESKywcYzabhRgNVy8LLA&#10;3PgrF3TZx0okCIccNdgY21zKUFpyGEa+JU7e2XcOY5JdJU2H1wR3jRxn2UQ6rDktWGxpY6n83f85&#10;Db1Ss/F5p047s6X3k2ps8f1TaP322q/nICL18Rl+tL+MhsmHgv8z6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6AXbEAAAA3AAAAA8AAAAAAAAAAAAAAAAAmAIAAGRycy9k&#10;b3ducmV2LnhtbFBLBQYAAAAABAAEAPUAAACJ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Отдел снабжения</w:t>
                      </w:r>
                    </w:p>
                  </w:txbxContent>
                </v:textbox>
              </v:shape>
            </v:group>
            <v:group id="Группа 682" o:spid="_x0000_s1112" style="position:absolute;left:52370;top:17872;width:8585;height:17177" coordsize="8585,17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shape id="Поле 678" o:spid="_x0000_s1113" type="#_x0000_t202" style="position:absolute;width:8579;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68IA&#10;AADcAAAADwAAAGRycy9kb3ducmV2LnhtbERPz2vCMBS+C/sfwhvsIprGg9POKKIMdJdR9eDx0Tyb&#10;sualNFHrf28Owo4f3+/FqneNuFEXas8a1DgDQVx6U3Ol4XT8Hs1AhIhssPFMGh4UYLV8GywwN/7O&#10;Bd0OsRIphEOOGmyMbS5lKC05DGPfEifu4juHMcGukqbDewp3jZxk2VQ6rDk1WGxpY6n8O1ydhl6p&#10;+eSyV+e92dLwrBpb/PwWWn+89+svEJH6+C9+uXdGw/QzrU1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gKjrwgAAANwAAAAPAAAAAAAAAAAAAAAAAJgCAABkcnMvZG93&#10;bnJldi54bWxQSwUGAAAAAAQABAD1AAAAhwMAAAAA&#10;" fillcolor="white [3201]" strokecolor="#4f81bd [3204]" strokeweight="1pt">
                <v:textbox inset="1mm,1mm,1mm,1mm">
                  <w:txbxContent>
                    <w:p w:rsidR="006D7CE3" w:rsidRPr="0091721B" w:rsidRDefault="006D7CE3" w:rsidP="00D91E0D">
                      <w:pPr>
                        <w:jc w:val="center"/>
                        <w:rPr>
                          <w:sz w:val="18"/>
                          <w:szCs w:val="18"/>
                        </w:rPr>
                      </w:pPr>
                      <w:r>
                        <w:rPr>
                          <w:sz w:val="18"/>
                          <w:szCs w:val="18"/>
                        </w:rPr>
                        <w:t>Отдел кадров</w:t>
                      </w:r>
                    </w:p>
                  </w:txbxContent>
                </v:textbox>
              </v:shape>
              <v:shape id="Поле 679" o:spid="_x0000_s1114" type="#_x0000_t202" style="position:absolute;top:4641;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NcMYA&#10;AADcAAAADwAAAGRycy9kb3ducmV2LnhtbESPzWrDMBCE74G+g9hCL6GRlUN+XCuhtASaXoKTHHJc&#10;rLVlaq2MpSTu21eFQo/DzHzDFNvRdeJGQ2g9a1CzDARx5U3LjYbzafe8AhEissHOM2n4pgDbzcOk&#10;wNz4O5d0O8ZGJAiHHDXYGPtcylBZchhmvidOXu0HhzHJoZFmwHuCu07Os2whHbacFiz29Gap+jpe&#10;nYZRqfW83qvL3rzT9KI6W34eSq2fHsfXFxCRxvgf/mt/GA2L5Rp+z6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wNcMYAAADcAAAADwAAAAAAAAAAAAAAAACYAgAAZHJz&#10;L2Rvd25yZXYueG1sUEsFBgAAAAAEAAQA9QAAAIsDAAAAAA==&#10;" fillcolor="white [3201]" strokecolor="#4f81bd [3204]" strokeweight="1pt">
                <v:textbox inset="1mm,1mm,1mm,1mm">
                  <w:txbxContent>
                    <w:p w:rsidR="006D7CE3" w:rsidRPr="0091721B" w:rsidRDefault="00BE2EE3" w:rsidP="00D91E0D">
                      <w:pPr>
                        <w:jc w:val="center"/>
                        <w:rPr>
                          <w:sz w:val="18"/>
                          <w:szCs w:val="18"/>
                        </w:rPr>
                      </w:pPr>
                      <w:r>
                        <w:rPr>
                          <w:sz w:val="18"/>
                          <w:szCs w:val="18"/>
                        </w:rPr>
                        <w:t>Мед</w:t>
                      </w:r>
                      <w:r w:rsidR="006D7CE3">
                        <w:rPr>
                          <w:sz w:val="18"/>
                          <w:szCs w:val="18"/>
                        </w:rPr>
                        <w:t>пункт</w:t>
                      </w:r>
                    </w:p>
                  </w:txbxContent>
                </v:textbox>
              </v:shape>
              <v:shape id="Поле 680" o:spid="_x0000_s1115" type="#_x0000_t202" style="position:absolute;top:9698;width:8585;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PUysEA&#10;AADcAAAADwAAAGRycy9kb3ducmV2LnhtbERPTYvCMBC9C/sfwizsRdY0HsTtGkUUYfUi1T14HJqx&#10;KTaT0kSt/94cBI+P9z1b9K4RN+pC7VmDGmUgiEtvaq40/B8331MQISIbbDyThgcFWMw/BjPMjb9z&#10;QbdDrEQK4ZCjBhtjm0sZSksOw8i3xIk7+85hTLCrpOnwnsJdI8dZNpEOa04NFltaWSovh6vT0Cv1&#10;Mz5v1Wlr1jQ8qcYWu32h9ddnv/wFEamPb/HL/Wc0TKZpfjqTjo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j1MrBAAAA3AAAAA8AAAAAAAAAAAAAAAAAmAIAAGRycy9kb3du&#10;cmV2LnhtbFBLBQYAAAAABAAEAPUAAACGAwAAAAA=&#10;" fillcolor="white [3201]" strokecolor="#4f81bd [3204]" strokeweight="1pt">
                <v:textbox inset="1mm,1mm,1mm,1mm">
                  <w:txbxContent>
                    <w:p w:rsidR="006D7CE3" w:rsidRPr="0091721B" w:rsidRDefault="006D7CE3" w:rsidP="00D91E0D">
                      <w:pPr>
                        <w:jc w:val="center"/>
                        <w:rPr>
                          <w:sz w:val="18"/>
                          <w:szCs w:val="18"/>
                        </w:rPr>
                      </w:pPr>
                      <w:r>
                        <w:rPr>
                          <w:sz w:val="18"/>
                          <w:szCs w:val="18"/>
                        </w:rPr>
                        <w:t>Столовая</w:t>
                      </w:r>
                    </w:p>
                  </w:txbxContent>
                </v:textbox>
              </v:shape>
              <v:shape id="Поле 681" o:spid="_x0000_s1116" type="#_x0000_t202" style="position:absolute;top:14478;width:8585;height:2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9xUcQA&#10;AADcAAAADwAAAGRycy9kb3ducmV2LnhtbESPQWsCMRSE7wX/Q3iFXkrNxoPoapSiCNqLrPbg8bF5&#10;bhY3L8sm6vbfN4LgcZiZb5j5sneNuFEXas8a1DADQVx6U3Ol4fe4+ZqACBHZYOOZNPxRgOVi8DbH&#10;3Pg7F3Q7xEokCIccNdgY21zKUFpyGIa+JU7e2XcOY5JdJU2H9wR3jRxl2Vg6rDktWGxpZam8HK5O&#10;Q6/UdHTeqdPOrOnzpBpb/OwLrT/e++8ZiEh9fIWf7a3RMJ4oeJx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vcVHEAAAA3AAAAA8AAAAAAAAAAAAAAAAAmAIAAGRycy9k&#10;b3ducmV2LnhtbFBLBQYAAAAABAAEAPUAAACJAwAAAAA=&#10;" fillcolor="white [3201]" strokecolor="#4f81bd [3204]" strokeweight="1pt">
                <v:textbox inset="1mm,1mm,1mm,1mm">
                  <w:txbxContent>
                    <w:p w:rsidR="006D7CE3" w:rsidRPr="0091721B" w:rsidRDefault="006D7CE3" w:rsidP="00D91E0D">
                      <w:pPr>
                        <w:jc w:val="center"/>
                        <w:rPr>
                          <w:sz w:val="18"/>
                          <w:szCs w:val="18"/>
                        </w:rPr>
                      </w:pPr>
                      <w:r>
                        <w:rPr>
                          <w:sz w:val="18"/>
                          <w:szCs w:val="18"/>
                        </w:rPr>
                        <w:t>АХО</w:t>
                      </w:r>
                    </w:p>
                  </w:txbxContent>
                </v:textbox>
              </v:shape>
            </v:group>
            <v:group id="Группа 712" o:spid="_x0000_s1117" style="position:absolute;left:762;top:2286;width:63527;height:31519" coordsize="63527,3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j1lcQAAADcAAAADwAAAGRycy9kb3ducmV2LnhtbESPQYvCMBSE78L+h/AW&#10;vGlaF12pRhHZFQ8iqAvi7dE822LzUppsW/+9EQSPw8x8w8yXnSlFQ7UrLCuIhxEI4tTqgjMFf6ff&#10;wRSE88gaS8uk4E4OlouP3hwTbVs+UHP0mQgQdgkqyL2vEildmpNBN7QVcfCutjbog6wzqWtsA9yU&#10;chRFE2mw4LCQY0XrnNLb8d8o2LTYrr7in2Z3u67vl9N4f97FpFT/s1vNQHjq/Dv8am+1gu9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8j1lcQAAADcAAAA&#10;DwAAAAAAAAAAAAAAAACqAgAAZHJzL2Rvd25yZXYueG1sUEsFBgAAAAAEAAQA+gAAAJsDAAAAAA==&#10;">
              <v:line id="Прямая соединительная линия 683" o:spid="_x0000_s1118" style="position:absolute;visibility:visible" from="4433,1801" to="63523,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38OsUAAADcAAAADwAAAGRycy9kb3ducmV2LnhtbESPUUvDQBCE3wv+h2MF35qLLYYYey1F&#10;EIr60tYfsObWJDS3F+/WNvXXe0Khj8PMfMMsVqPr1ZFC7DwbuM9yUMS1tx03Bj72L9MSVBRki71n&#10;MnCmCKvlzWSBlfUn3tJxJ41KEI4VGmhFhkrrWLfkMGZ+IE7elw8OJcnQaBvwlOCu17M8L7TDjtNC&#10;iwM9t1Qfdj/OwPfb+yaeP/uZFA+/r4ewLh9lHo25ux3XT6CERrmGL+2NNVCUc/g/k46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38OsUAAADcAAAADwAAAAAAAAAA&#10;AAAAAAChAgAAZHJzL2Rvd25yZXYueG1sUEsFBgAAAAAEAAQA+QAAAJMDAAAAAA==&#10;" strokecolor="#4579b8 [3044]"/>
              <v:shapetype id="_x0000_t32" coordsize="21600,21600" o:spt="32" o:oned="t" path="m,l21600,21600e" filled="f">
                <v:path arrowok="t" fillok="f" o:connecttype="none"/>
                <o:lock v:ext="edit" shapetype="t"/>
              </v:shapetype>
              <v:shape id="Прямая со стрелкой 684" o:spid="_x0000_s1119" type="#_x0000_t32" style="position:absolute;left:4433;top:1801;width:0;height:20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k1BcQAAADcAAAADwAAAGRycy9kb3ducmV2LnhtbESPUWsCMRCE3wv9D2ELfas5rYg9jVIK&#10;hb6I7dkfsF7Wu8Nkc2RTvfrrjVDo4zAz3zDL9eCdOlGULrCB8agARVwH23Fj4Hv3/jQHJQnZogtM&#10;Bn5JYL26v1tiacOZv+hUpUZlCEuJBtqU+lJrqVvyKKPQE2fvEKLHlGVstI14znDv9KQoZtpjx3mh&#10;xZ7eWqqP1Y83IM7Flz0enjeTzVB9bqdSXHox5vFheF2ASjSk//Bf+8MamM2ncDuTj4Be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TUFxAAAANwAAAAPAAAAAAAAAAAA&#10;AAAAAKECAABkcnMvZG93bnJldi54bWxQSwUGAAAAAAQABAD5AAAAkgMAAAAA&#10;" strokecolor="#4579b8 [3044]"/>
              <v:shape id="Прямая со стрелкой 685" o:spid="_x0000_s1120" type="#_x0000_t32" style="position:absolute;left:16971;top:1801;width:0;height:20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WQnsQAAADcAAAADwAAAGRycy9kb3ducmV2LnhtbESPUUsDMRCE3wX/Q1ihbzZnq6W9Ni0i&#10;CH0p6tkfsL1s7w6TzZGN7dVfbwShj8PMfMOsNoN36kRRusAGHsYFKOI62I4bA/vP1/s5KEnIFl1g&#10;MnAhgc369maFpQ1n/qBTlRqVISwlGmhT6kutpW7Jo4xDT5y9Y4geU5ax0TbiOcO905OimGmPHeeF&#10;Fnt6aan+qr69AXEuLg54nO4mu6F6f3uU4qcXY0Z3w/MSVKIhXcP/7a01MJs/wd+ZfAT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tZCexAAAANwAAAAPAAAAAAAAAAAA&#10;AAAAAKECAABkcnMvZG93bnJldi54bWxQSwUGAAAAAAQABAD5AAAAkgMAAAAA&#10;" strokecolor="#4579b8 [3044]"/>
              <v:shape id="Прямая со стрелкой 686" o:spid="_x0000_s1121" type="#_x0000_t32" style="position:absolute;left:28956;top:1939;width:0;height:20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cO6cQAAADcAAAADwAAAGRycy9kb3ducmV2LnhtbESPUUsDMRCE3wX/Q1ihbzZnK0d7bVpE&#10;EHwp6rU/YHvZ3h1NNkc2tqe/3giCj8PMfMOst6N36kJR+sAGHqYFKOIm2J5bA4f9y/0ClCRkiy4w&#10;Gfgige3m9maNlQ1X/qBLnVqVISwVGuhSGiqtpenIo0zDQJy9U4geU5ax1TbiNcO907OiKLXHnvNC&#10;hwM9d9Sc609vQJyLyyOe5rvZbqzf3x6l+B7EmMnd+LQClWhM/+G/9qs1UC5K+D2Tj4D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Zw7pxAAAANwAAAAPAAAAAAAAAAAA&#10;AAAAAKECAABkcnMvZG93bnJldi54bWxQSwUGAAAAAAQABAD5AAAAkgMAAAAA&#10;" strokecolor="#4579b8 [3044]"/>
              <v:shape id="Прямая со стрелкой 687" o:spid="_x0000_s1122" type="#_x0000_t32" style="position:absolute;left:41702;top:1801;width:0;height:20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urcsQAAADcAAAADwAAAGRycy9kb3ducmV2LnhtbESPUUsDMRCE3wX/Q1jBN5uzSm2vTYsI&#10;Ql+K9uwP2F62d4fJ5sjG9uqvN4WCj8PMfMMsVoN36khRusAGHkcFKOI62I4bA7uv94cpKEnIFl1g&#10;MnAmgdXy9maBpQ0n3tKxSo3KEJYSDbQp9aXWUrfkUUahJ87eIUSPKcvYaBvxlOHe6XFRTLTHjvNC&#10;iz29tVR/Vz/egDgXZ3s8PG3Gm6H6/HiW4rcXY+7vhtc5qERD+g9f22trYDJ9gcuZfAT0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K6tyxAAAANwAAAAPAAAAAAAAAAAA&#10;AAAAAKECAABkcnMvZG93bnJldi54bWxQSwUGAAAAAAQABAD5AAAAkgMAAAAA&#10;" strokecolor="#4579b8 [3044]"/>
              <v:shape id="Прямая со стрелкой 688" o:spid="_x0000_s1123" type="#_x0000_t32" style="position:absolute;left:53963;top:1801;width:0;height:20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Q/AMEAAADcAAAADwAAAGRycy9kb3ducmV2LnhtbERPzWoCMRC+F/oOYQq91aw/iN0aRQTB&#10;i9iufYDpZtxdTCZLJuq2T98cCj1+fP/L9eCdulGULrCB8agARVwH23Fj4PO0e1mAkoRs0QUmA98k&#10;sF49PiyxtOHOH3SrUqNyCEuJBtqU+lJrqVvyKKPQE2fuHKLHlGFstI14z+He6UlRzLXHjnNDiz1t&#10;W6ov1dUbEOfi6xeep4fJYajejzMpfnox5vlp2LyBSjSkf/Gfe28NzBd5bT6Tj4B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tD8AwQAAANwAAAAPAAAAAAAAAAAAAAAA&#10;AKECAABkcnMvZG93bnJldi54bWxQSwUGAAAAAAQABAD5AAAAjwMAAAAA&#10;" strokecolor="#4579b8 [3044]"/>
              <v:shape id="Прямая со стрелкой 689" o:spid="_x0000_s1124" type="#_x0000_t32" style="position:absolute;left:53963;top:7342;width:0;height:138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iam8QAAADcAAAADwAAAGRycy9kb3ducmV2LnhtbESPzWrDMBCE74W+g9hAbo2cH0LiRAml&#10;UOgltHX6AFtrY5tIK6NVE7dPXwUKPQ4z8w2z3Q/eqQtF6QIbmE4KUMR1sB03Bj6Ozw8rUJKQLbrA&#10;ZOCbBPa7+7stljZc+Z0uVWpUhrCUaKBNqS+1lroljzIJPXH2TiF6TFnGRtuI1wz3Ts+KYqk9dpwX&#10;WuzpqaX6XH15A+JcXH/iaX6YHYbq7XUhxU8vxoxHw+MGVKIh/Yf/2i/WwHK1htuZfAT07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JqbxAAAANwAAAAPAAAAAAAAAAAA&#10;AAAAAKECAABkcnMvZG93bnJldi54bWxQSwUGAAAAAAQABAD5AAAAkgMAAAAA&#10;" strokecolor="#4579b8 [3044]"/>
              <v:shape id="Прямая со стрелкой 690" o:spid="_x0000_s1125" type="#_x0000_t32" style="position:absolute;left:29025;top:7412;width:0;height:11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ul28EAAADcAAAADwAAAGRycy9kb3ducmV2LnhtbERPzWoCMRC+F/oOYQq91aw/SN0aRQTB&#10;i9iufYDpZtxdTCZLJuq2T98cCj1+fP/L9eCdulGULrCB8agARVwH23Fj4PO0e3kFJQnZogtMBr5J&#10;YL16fFhiacOdP+hWpUblEJYSDbQp9aXWUrfkUUahJ87cOUSPKcPYaBvxnsO905OimGuPHeeGFnva&#10;tlRfqqs3IM7FxReep4fJYajejzMpfnox5vlp2LyBSjSkf/Gfe28NzBd5fj6Tj4B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G6XbwQAAANwAAAAPAAAAAAAAAAAAAAAA&#10;AKECAABkcnMvZG93bnJldi54bWxQSwUGAAAAAAQABAD5AAAAjwMAAAAA&#10;" strokecolor="#4579b8 [3044]"/>
              <v:line id="Прямая соединительная линия 691" o:spid="_x0000_s1126" style="position:absolute;visibility:visible" from="63523,1939" to="63525,31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pRC8UAAADcAAAADwAAAGRycy9kb3ducmV2LnhtbESPUWvCQBCE3wv9D8cKvtWLFoOmniKC&#10;ILYvtf0B29yaBHN76d1WY3+9Vyj4OMzMN8xi1btWnSnExrOB8SgDRVx623Bl4PNj+zQDFQXZYuuZ&#10;DFwpwmr5+LDAwvoLv9P5IJVKEI4FGqhFukLrWNbkMI58R5y8ow8OJclQaRvwkuCu1ZMsy7XDhtNC&#10;jR1taipPhx9n4Pv1bRevX+1E8unv/hTWs7k8R2OGg379Akqol3v4v72zBvL5GP7OpCO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pRC8UAAADcAAAADwAAAAAAAAAA&#10;AAAAAAChAgAAZHJzL2Rvd25yZXYueG1sUEsFBgAAAAAEAAQA+QAAAJMDAAAAAA==&#10;" strokecolor="#4579b8 [3044]"/>
              <v:shape id="Прямая со стрелкой 692" o:spid="_x0000_s1127" type="#_x0000_t32" style="position:absolute;left:60198;top:17179;width:33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vOvMQAAADcAAAADwAAAGRycy9kb3ducmV2LnhtbESPQWsCMRSE7wX/Q3hCbzWrgtStUUQQ&#10;99CLVkRvj83r7rKbl5BEXf99UxA8DjPzDbNY9aYTN/KhsaxgPMpAEJdWN1wpOP5sPz5BhIissbNM&#10;Ch4UYLUcvC0w1/bOe7odYiUShEOOCuoYXS5lKGsyGEbWESfv13qDMUlfSe3xnuCmk5Msm0mDDaeF&#10;Gh1tairbw9UocNOLLQrfPfaX9ffObc7taVq1Sr0P+/UXiEh9fIWf7UIrmM0n8H8mHQ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C868xAAAANwAAAAPAAAAAAAAAAAA&#10;AAAAAKECAABkcnMvZG93bnJldi54bWxQSwUGAAAAAAQABAD5AAAAkgMAAAAA&#10;" strokecolor="#4579b8 [3044]"/>
              <v:shape id="Прямая со стрелкой 693" o:spid="_x0000_s1128" type="#_x0000_t32" style="position:absolute;left:60198;top:21959;width:33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drJ8UAAADcAAAADwAAAGRycy9kb3ducmV2LnhtbESPT2sCMRTE70K/Q3iF3jRrF0S3RhGh&#10;uIde/IPU22Pz3F128xKSqOu3bwqFHoeZ+Q2zXA+mF3fyobWsYDrJQBBXVrdcKzgdP8dzECEia+wt&#10;k4InBVivXkZLLLR98J7uh1iLBOFQoIImRldIGaqGDIaJdcTJu1pvMCbpa6k9PhLc9PI9y2bSYMtp&#10;oUFH24aq7nAzClx+sWXp++f+svnaue13d87rTqm312HzASLSEP/Df+1SK5gtcvg9k46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UdrJ8UAAADcAAAADwAAAAAAAAAA&#10;AAAAAAChAgAAZHJzL2Rvd25yZXYueG1sUEsFBgAAAAAEAAQA+QAAAJMDAAAAAA==&#10;" strokecolor="#4579b8 [3044]"/>
              <v:shape id="Прямая со стрелкой 694" o:spid="_x0000_s1129" type="#_x0000_t32" style="position:absolute;left:60198;top:27085;width:33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7zU8UAAADcAAAADwAAAGRycy9kb3ducmV2LnhtbESPT2sCMRTE7wW/Q3gFbzVbFamrUUQo&#10;7qEX/1D09tg8d5fdvIQk1fXbN0Khx2FmfsMs173pxI18aCwreB9lIIhLqxuuFJyOn28fIEJE1thZ&#10;JgUPCrBeDV6WmGt75z3dDrESCcIhRwV1jC6XMpQ1GQwj64iTd7XeYEzSV1J7vCe46eQ4y2bSYMNp&#10;oUZH25rK9vBjFLjJxRaF7x77y+Zr57bn9ntStUoNX/vNAkSkPv6H/9qFVjCbT+F5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7zU8UAAADcAAAADwAAAAAAAAAA&#10;AAAAAAChAgAAZHJzL2Rvd25yZXYueG1sUEsFBgAAAAAEAAQA+QAAAJMDAAAAAA==&#10;" strokecolor="#4579b8 [3044]"/>
              <v:shape id="Прямая со стрелкой 695" o:spid="_x0000_s1130" type="#_x0000_t32" style="position:absolute;left:60198;top:31519;width:332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JWyMUAAADcAAAADwAAAGRycy9kb3ducmV2LnhtbESPT2sCMRTE7wW/Q3gFbzVbRamrUUQo&#10;7qEX/1D09tg8d5fdvIQk1fXbN0Khx2FmfsMs173pxI18aCwreB9lIIhLqxuuFJyOn28fIEJE1thZ&#10;JgUPCrBeDV6WmGt75z3dDrESCcIhRwV1jC6XMpQ1GQwj64iTd7XeYEzSV1J7vCe46eQ4y2bSYMNp&#10;oUZH25rK9vBjFLjJxRaF7x77y+Zr57bn9ntStUoNX/vNAkSkPv6H/9qFVjCbT+F5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JWyMUAAADcAAAADwAAAAAAAAAA&#10;AAAAAAChAgAAZHJzL2Rvd25yZXYueG1sUEsFBgAAAAAEAAQA+QAAAJMDAAAAAA==&#10;" strokecolor="#4579b8 [3044]"/>
              <v:group id="Группа 700" o:spid="_x0000_s1131" style="position:absolute;top:7342;width:1866;height:12886" coordsize="1866,12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line id="Прямая соединительная линия 696" o:spid="_x0000_s1132" style="position:absolute;visibility:visible" from="0,0" to="0,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Jf8UAAADcAAAADwAAAGRycy9kb3ducmV2LnhtbESPUWvCQBCE3wv9D8cWfKuXWgwaPUUK&#10;BbF9qfoD1tyaBHN76d1WY3+9Vyj4OMzMN8x82btWnSnExrOBl2EGirj0tuHKwH73/jwBFQXZYuuZ&#10;DFwpwnLx+DDHwvoLf9F5K5VKEI4FGqhFukLrWNbkMA59R5y8ow8OJclQaRvwkuCu1aMsy7XDhtNC&#10;jR291VSetj/OwPfH5zpeD+1I8vHv5hRWk6m8RmMGT/1qBkqol3v4v722BvJpDn9n0hH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Jf8UAAADcAAAADwAAAAAAAAAA&#10;AAAAAAChAgAAZHJzL2Rvd25yZXYueG1sUEsFBgAAAAAEAAQA+QAAAJMDAAAAAA==&#10;" strokecolor="#4579b8 [3044]"/>
                <v:shape id="Прямая со стрелкой 697" o:spid="_x0000_s1133" type="#_x0000_t32" style="position:absolute;top:2701;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9r8QAAADcAAAADwAAAGRycy9kb3ducmV2LnhtbESPUUsDMRCE3wX/Q1jBN5trlWqvTYsI&#10;Ql+K9vQHbC/bu6PJ5sjG9uqvN4WCj8PMfMMsVoN36khRusAGxqMCFHEdbMeNge+v94cXUJKQLbrA&#10;ZOBMAqvl7c0CSxtOvKVjlRqVISwlGmhT6kutpW7Jo4xCT5y9fYgeU5ax0TbiKcO905OimGqPHeeF&#10;Fnt6a6k+VD/egDgXZzvcP24mm6H6/HiS4rcXY+7vhtc5qERD+g9f22trYDp7hsuZfAT0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j2vxAAAANwAAAAPAAAAAAAAAAAA&#10;AAAAAKECAABkcnMvZG93bnJldi54bWxQSwUGAAAAAAQABAD5AAAAkgMAAAAA&#10;" strokecolor="#4579b8 [3044]"/>
                <v:shape id="Прямая со стрелкой 698" o:spid="_x0000_s1134" type="#_x0000_t32" style="position:absolute;top:7827;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2p3cEAAADcAAAADwAAAGRycy9kb3ducmV2LnhtbERPzWoCMRC+F/oOYQq91aw/SN0aRQTB&#10;i9iufYDpZtxdTCZLJuq2T98cCj1+fP/L9eCdulGULrCB8agARVwH23Fj4PO0e3kFJQnZogtMBr5J&#10;YL16fFhiacOdP+hWpUblEJYSDbQp9aXWUrfkUUahJ87cOUSPKcPYaBvxnsO905OimGuPHeeGFnva&#10;tlRfqqs3IM7FxReep4fJYajejzMpfnox5vlp2LyBSjSkf/Gfe28NzBd5bT6Tj4B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bandwQAAANwAAAAPAAAAAAAAAAAAAAAA&#10;AKECAABkcnMvZG93bnJldi54bWxQSwUGAAAAAAQABAD5AAAAjwMAAAAA&#10;" strokecolor="#4579b8 [3044]"/>
                <v:shape id="Прямая со стрелкой 699" o:spid="_x0000_s1135" type="#_x0000_t32" style="position:absolute;top:12884;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EMRsQAAADcAAAADwAAAGRycy9kb3ducmV2LnhtbESPUUsDMRCE3wX/Q1ihbzZnW0rvbFpE&#10;EHwp1as/YL1s7w6TzZGN7emvbwqCj8PMfMOst6N36kRR+sAGHqYFKOIm2J5bAx+Hl/sVKEnIFl1g&#10;MvBDAtvN7c0aKxvO/E6nOrUqQ1gqNNClNFRaS9ORR5mGgTh7xxA9pixjq23Ec4Z7p2dFsdQee84L&#10;HQ703FHzVX97A+JcLD/xON/NdmP9tl9I8TuIMZO78ekRVKIx/Yf/2q/WwLIs4XomHwG9u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IQxGxAAAANwAAAAPAAAAAAAAAAAA&#10;AAAAAKECAABkcnMvZG93bnJldi54bWxQSwUGAAAAAAQABAD5AAAAkgMAAAAA&#10;" strokecolor="#4579b8 [3044]"/>
              </v:group>
              <v:group id="Группа 701" o:spid="_x0000_s1136" style="position:absolute;left:12122;top:7342;width:1867;height:12886" coordsize="1866,12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line id="Прямая соединительная линия 702" o:spid="_x0000_s1137" style="position:absolute;visibility:visible" from="0,0" to="0,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NVZsYAAADcAAAADwAAAGRycy9kb3ducmV2LnhtbESP3WrCQBSE7wt9h+UUeqebRupP6ioi&#10;CNL2RtsHOGZPk2D2bLp71Nin7xaEXg4z8w0zX/auVWcKsfFs4GmYgSIuvW24MvD5sRlMQUVBtth6&#10;JgNXirBc3N/NsbD+wjs676VSCcKxQAO1SFdoHcuaHMah74iT9+WDQ0kyVNoGvCS4a3WeZWPtsOG0&#10;UGNH65rK4/7kDHy/vW/j9dDmMn7+eT2G1XQmo2jM40O/egEl1Mt/+NbeWgOTLIe/M+kI6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jVWbGAAAA3AAAAA8AAAAAAAAA&#10;AAAAAAAAoQIAAGRycy9kb3ducmV2LnhtbFBLBQYAAAAABAAEAPkAAACUAwAAAAA=&#10;" strokecolor="#4579b8 [3044]"/>
                <v:shape id="Прямая со стрелкой 703" o:spid="_x0000_s1138" type="#_x0000_t32" style="position:absolute;top:2701;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KhtsQAAADcAAAADwAAAGRycy9kb3ducmV2LnhtbESPUUsDMRCE34X+h7AF32zSVrSeTYsI&#10;gi9FPf0B28v27miyObKxPf31RhB8HGbmG2a9HYNXJ0rSR7YwnxlQxE10PbcWPt6frlagJCM79JHJ&#10;whcJbDeTizVWLp75jU51blWBsFRooct5qLSWpqOAMosDcfEOMQXMRaZWu4TnAg9eL4y50QF7Lgsd&#10;DvTYUXOsP4MF8T7d7fGw3C12Y/36ci3mexBrL6fjwz2oTGP+D/+1n52FW7OE3zPlCO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IqG2xAAAANwAAAAPAAAAAAAAAAAA&#10;AAAAAKECAABkcnMvZG93bnJldi54bWxQSwUGAAAAAAQABAD5AAAAkgMAAAAA&#10;" strokecolor="#4579b8 [3044]"/>
                <v:shape id="Прямая со стрелкой 704" o:spid="_x0000_s1139" type="#_x0000_t32" style="position:absolute;top:7827;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s5wsQAAADcAAAADwAAAGRycy9kb3ducmV2LnhtbESPUUsDMRCE34X+h7AF32zSWrSeTYsI&#10;gi9FPf0B28v27miyObKxPf31RhB8HGbmG2a9HYNXJ0rSR7YwnxlQxE10PbcWPt6frlagJCM79JHJ&#10;whcJbDeTizVWLp75jU51blWBsFRooct5qLSWpqOAMosDcfEOMQXMRaZWu4TnAg9eL4y50QF7Lgsd&#10;DvTYUXOsP4MF8T7d7fFwvVvsxvr1ZSnmexBrL6fjwz2oTGP+D/+1n52FW7OE3zPlCO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yznCxAAAANwAAAAPAAAAAAAAAAAA&#10;AAAAAKECAABkcnMvZG93bnJldi54bWxQSwUGAAAAAAQABAD5AAAAkgMAAAAA&#10;" strokecolor="#4579b8 [3044]"/>
                <v:shape id="Прямая со стрелкой 705" o:spid="_x0000_s1140" type="#_x0000_t32" style="position:absolute;top:12884;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ecWcQAAADcAAAADwAAAGRycy9kb3ducmV2LnhtbESP3UoDMRSE74W+QzgF72xi/atr01IE&#10;wZuirj7A6eZ0dzE5WXLSdvXpjSB4OczMN8xyPQavjpSkj2zhcmZAETfR9dxa+Hh/uliAkozs0Ecm&#10;C18ksF5NzpZYuXjiNzrWuVUFwlKhhS7nodJamo4CyiwOxMXbxxQwF5la7RKeCjx4PTfmVgfsuSx0&#10;ONBjR81nfQgWxPt0v8P91Xa+HevXl2sx34NYez4dNw+gMo35P/zXfnYW7swN/J4pR0C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5xZxAAAANwAAAAPAAAAAAAAAAAA&#10;AAAAAKECAABkcnMvZG93bnJldi54bWxQSwUGAAAAAAQABAD5AAAAkgMAAAAA&#10;" strokecolor="#4579b8 [3044]"/>
              </v:group>
              <v:group id="Группа 706" o:spid="_x0000_s1141" style="position:absolute;left:36368;top:7412;width:1867;height:12884" coordsize="1866,12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line id="Прямая соединительная линия 707" o:spid="_x0000_s1142" style="position:absolute;visibility:visible" from="0,0" to="0,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T2/sUAAADcAAAADwAAAGRycy9kb3ducmV2LnhtbESPzWoCQRCE70LeYehAbjobQ/zZOIoI&#10;giS5qHmAzk67u7jTs860uubpM4GAx6KqvqJmi8416kIh1p4NPA8yUMSFtzWXBr726/4EVBRki41n&#10;MnCjCIv5Q2+GufVX3tJlJ6VKEI45GqhE2lzrWFTkMA58S5y8gw8OJclQahvwmuCu0cMsG2mHNaeF&#10;CltaVVQcd2dn4PTxuYm372Yoo9ef92NYTqbyEo15euyWb6CEOrmH/9sba2CcjeHvTDoCe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T2/sUAAADcAAAADwAAAAAAAAAA&#10;AAAAAAChAgAAZHJzL2Rvd25yZXYueG1sUEsFBgAAAAAEAAQA+QAAAJMDAAAAAA==&#10;" strokecolor="#4579b8 [3044]"/>
                <v:shape id="Прямая со стрелкой 708" o:spid="_x0000_s1143" type="#_x0000_t32" style="position:absolute;top:2701;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Yzx8EAAADcAAAADwAAAGRycy9kb3ducmV2LnhtbERPzUoDMRC+C75DGKE3m9iKttumRQTB&#10;S6muPsB0M91dTCZLJrarT98cBI8f3/96OwavTpSkj2zhbmpAETfR9dxa+Px4uV2Akozs0EcmCz8k&#10;sN1cX62xcvHM73Sqc6tKCEuFFrqch0praToKKNM4EBfuGFPAXGBqtUt4LuHB65kxDzpgz6Whw4Ge&#10;O2q+6u9gQbxPywMe57vZbqzf9vdifgexdnIzPq1AZRrzv/jP/eosPJqytpwpR0BvL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hjPHwQAAANwAAAAPAAAAAAAAAAAAAAAA&#10;AKECAABkcnMvZG93bnJldi54bWxQSwUGAAAAAAQABAD5AAAAjwMAAAAA&#10;" strokecolor="#4579b8 [3044]"/>
                <v:shape id="Прямая со стрелкой 709" o:spid="_x0000_s1144" type="#_x0000_t32" style="position:absolute;top:7827;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qWXMQAAADcAAAADwAAAGRycy9kb3ducmV2LnhtbESPUUsDMRCE34X+h7AF32zSKtqeTUsR&#10;BF+KevoDtpft3WGyObKxPf31RhB8HGbmG2a9HYNXJ0rSR7YwnxlQxE10PbcW3t8er5agJCM79JHJ&#10;whcJbDeTizVWLp75lU51blWBsFRooct5qLSWpqOAMosDcfGOMQXMRaZWu4TnAg9eL4y51QF7Lgsd&#10;DvTQUfNRfwYL4n1aHfB4vV/sx/rl+UbM9yDWXk7H3T2oTGP+D/+1n5yFO7OC3zPlCO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ypZcxAAAANwAAAAPAAAAAAAAAAAA&#10;AAAAAKECAABkcnMvZG93bnJldi54bWxQSwUGAAAAAAQABAD5AAAAkgMAAAAA&#10;" strokecolor="#4579b8 [3044]"/>
                <v:shape id="Прямая со стрелкой 710" o:spid="_x0000_s1145" type="#_x0000_t32" style="position:absolute;top:12884;width:186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mpHMEAAADcAAAADwAAAGRycy9kb3ducmV2LnhtbERPzU4CMRC+m/gOzZh4ky5IRFYKMSYm&#10;Xgiy+ADDdtjd2E43nQorT08PJBy/fP+L1eCdOlKULrCB8agARVwH23Fj4Gf3+fQKShKyRReYDPyT&#10;wGp5f7fA0oYTb+lYpUblEJYSDbQp9aXWUrfkUUahJ87cIUSPKcPYaBvxlMO905OieNEeO84NLfb0&#10;0VL9W/15A+JcnO/x8LyerIfqezOV4tyLMY8Pw/sbqERDuomv7i9rYDbO8/OZfAT08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KakcwQAAANwAAAAPAAAAAAAAAAAAAAAA&#10;AKECAABkcnMvZG93bnJldi54bWxQSwUGAAAAAAQABAD5AAAAjwMAAAAA&#10;" strokecolor="#4579b8 [3044]"/>
              </v:group>
              <v:line id="Прямая соединительная линия 711" o:spid="_x0000_s1146" style="position:absolute;visibility:visible" from="30549,0" to="30549,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hdzMYAAADcAAAADwAAAGRycy9kb3ducmV2LnhtbESPUUvDQBCE3wv+h2MF3+wlFWuNvZYi&#10;CMX2pdEfsObWJDS3F+/WNvXX9wpCH4eZ+YaZLwfXqQOF2Ho2kI8zUMSVty3XBj4/3u5noKIgW+w8&#10;k4ETRVgubkZzLKw/8o4OpdQqQTgWaKAR6QutY9WQwzj2PXHyvn1wKEmGWtuAxwR3nZ5k2VQ7bDkt&#10;NNjTa0PVvvx1Bn4223U8fXUTmT7+ve/DavYsD9GYu9th9QJKaJBr+L+9tgae8hwuZ9IR0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oXczGAAAA3AAAAA8AAAAAAAAA&#10;AAAAAAAAoQIAAGRycy9kb3ducmV2LnhtbFBLBQYAAAAABAAEAPkAAACUAwAAAAA=&#10;" strokecolor="#4579b8 [3044]"/>
            </v:group>
          </v:group>
        </w:pict>
      </w:r>
    </w:p>
    <w:p w:rsidR="00D91E0D" w:rsidRPr="00D91E0D" w:rsidRDefault="00D91E0D" w:rsidP="00F01BFD">
      <w:pPr>
        <w:spacing w:line="276" w:lineRule="auto"/>
        <w:jc w:val="both"/>
        <w:rPr>
          <w:sz w:val="28"/>
          <w:szCs w:val="28"/>
        </w:rPr>
      </w:pPr>
    </w:p>
    <w:p w:rsidR="00D91E0D" w:rsidRPr="00D91E0D" w:rsidRDefault="00D91E0D" w:rsidP="00F01BFD">
      <w:pPr>
        <w:spacing w:line="276" w:lineRule="auto"/>
        <w:jc w:val="both"/>
        <w:rPr>
          <w:sz w:val="28"/>
          <w:szCs w:val="28"/>
        </w:rPr>
      </w:pPr>
    </w:p>
    <w:p w:rsidR="00D91E0D" w:rsidRPr="00D91E0D" w:rsidRDefault="00D91E0D" w:rsidP="00F01BFD">
      <w:pPr>
        <w:spacing w:line="276" w:lineRule="auto"/>
        <w:jc w:val="both"/>
        <w:rPr>
          <w:sz w:val="28"/>
          <w:szCs w:val="28"/>
        </w:rPr>
      </w:pPr>
    </w:p>
    <w:p w:rsidR="00D91E0D" w:rsidRPr="00D91E0D" w:rsidRDefault="00D91E0D" w:rsidP="00F01BFD">
      <w:pPr>
        <w:spacing w:line="276" w:lineRule="auto"/>
        <w:jc w:val="both"/>
        <w:rPr>
          <w:sz w:val="28"/>
          <w:szCs w:val="28"/>
        </w:rPr>
      </w:pPr>
    </w:p>
    <w:p w:rsidR="00D91E0D" w:rsidRPr="00D91E0D" w:rsidRDefault="00D91E0D" w:rsidP="00F01BFD">
      <w:pPr>
        <w:spacing w:line="276" w:lineRule="auto"/>
        <w:jc w:val="both"/>
        <w:rPr>
          <w:sz w:val="28"/>
          <w:szCs w:val="28"/>
        </w:rPr>
      </w:pPr>
    </w:p>
    <w:p w:rsidR="00D91E0D" w:rsidRPr="00D91E0D" w:rsidRDefault="00D91E0D" w:rsidP="00F01BFD">
      <w:pPr>
        <w:spacing w:line="276" w:lineRule="auto"/>
        <w:jc w:val="both"/>
        <w:rPr>
          <w:sz w:val="28"/>
          <w:szCs w:val="28"/>
        </w:rP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886BF4" w:rsidRDefault="00886BF4" w:rsidP="00886BF4">
      <w:pPr>
        <w:spacing w:line="276" w:lineRule="auto"/>
        <w:jc w:val="center"/>
      </w:pPr>
    </w:p>
    <w:p w:rsidR="00D91E0D" w:rsidRDefault="00D91E0D" w:rsidP="00886BF4">
      <w:pPr>
        <w:spacing w:line="276" w:lineRule="auto"/>
        <w:jc w:val="center"/>
      </w:pPr>
      <w:r w:rsidRPr="00D07D03">
        <w:t xml:space="preserve">Рисунок </w:t>
      </w:r>
      <w:r w:rsidR="00D07D03">
        <w:t>2</w:t>
      </w:r>
      <w:r w:rsidR="00D07D03" w:rsidRPr="00D07D03">
        <w:t>3</w:t>
      </w:r>
      <w:r w:rsidR="00886BF4">
        <w:t>.</w:t>
      </w:r>
      <w:r w:rsidRPr="00D07D03">
        <w:t xml:space="preserve"> Организационная структура консервного завода</w:t>
      </w:r>
    </w:p>
    <w:p w:rsidR="00886BF4" w:rsidRPr="00D07D03" w:rsidRDefault="00886BF4" w:rsidP="00886BF4">
      <w:pPr>
        <w:spacing w:line="276" w:lineRule="auto"/>
        <w:jc w:val="center"/>
      </w:pPr>
    </w:p>
    <w:p w:rsidR="00D91E0D" w:rsidRPr="00D91E0D" w:rsidRDefault="00D91E0D" w:rsidP="00886BF4">
      <w:pPr>
        <w:tabs>
          <w:tab w:val="left" w:pos="1134"/>
        </w:tabs>
        <w:spacing w:line="276" w:lineRule="auto"/>
        <w:ind w:firstLine="851"/>
        <w:jc w:val="both"/>
        <w:rPr>
          <w:sz w:val="28"/>
          <w:szCs w:val="28"/>
        </w:rPr>
      </w:pPr>
      <w:r w:rsidRPr="00D91E0D">
        <w:rPr>
          <w:sz w:val="28"/>
          <w:szCs w:val="28"/>
        </w:rPr>
        <w:t>Руководителем Консервного комбината станет директор. В его непосредственном подчинении находятся заместители, коммерческий директор, главный бухгалтер.</w:t>
      </w:r>
    </w:p>
    <w:p w:rsidR="00D91E0D" w:rsidRPr="00D91E0D" w:rsidRDefault="00D91E0D" w:rsidP="00886BF4">
      <w:pPr>
        <w:tabs>
          <w:tab w:val="left" w:pos="1134"/>
        </w:tabs>
        <w:spacing w:line="276" w:lineRule="auto"/>
        <w:ind w:firstLine="851"/>
        <w:jc w:val="both"/>
        <w:rPr>
          <w:sz w:val="28"/>
          <w:szCs w:val="28"/>
        </w:rPr>
      </w:pPr>
      <w:r w:rsidRPr="00D91E0D">
        <w:rPr>
          <w:sz w:val="28"/>
          <w:szCs w:val="28"/>
        </w:rPr>
        <w:t>Коммерческий директор разрабатывает и курирует продвижение товаров компании на рынке; вместе с директором обсуждает бюджет; формирует и контролирует каналы дистрибуции; создает систему материальной мотивации сотрудников компании; участвует в формировании кадровой политики для найма сотрудников отдела продажи и держит под контролем это подразделение; контролирует отчетность по продажам; лично проводит переговоры с крупными клиентами; подписывает договоры; участвует в разработке ценовой политики и кампаний скидок; одобряет или отклоняет рекламные проекты, программы продвижения, брендинга.</w:t>
      </w:r>
    </w:p>
    <w:p w:rsidR="00D91E0D" w:rsidRPr="00D91E0D" w:rsidRDefault="00D91E0D" w:rsidP="00886BF4">
      <w:pPr>
        <w:tabs>
          <w:tab w:val="left" w:pos="1134"/>
        </w:tabs>
        <w:spacing w:line="276" w:lineRule="auto"/>
        <w:ind w:firstLine="851"/>
        <w:jc w:val="both"/>
        <w:rPr>
          <w:sz w:val="28"/>
          <w:szCs w:val="28"/>
        </w:rPr>
      </w:pPr>
      <w:r w:rsidRPr="00D91E0D">
        <w:rPr>
          <w:sz w:val="28"/>
          <w:szCs w:val="28"/>
        </w:rPr>
        <w:t xml:space="preserve">Зам. директора по техническим вопросам определяет и реализует техническую политику Общества, перспективы развития и пути реализации комплексных программ по всем направлениям совершенствования, реконструкции и технического перевооружения действующего производства; обеспечивает исполнение производственной программы Общества; руководит разработкой перспективных планов развития Общества, реконструкции и модернизации, мероприятий по предотвращению вредного воздействия производства на окружающую среду, бережному использованию природных </w:t>
      </w:r>
      <w:r w:rsidRPr="00D91E0D">
        <w:rPr>
          <w:sz w:val="28"/>
          <w:szCs w:val="28"/>
        </w:rPr>
        <w:lastRenderedPageBreak/>
        <w:t>ресурсов, созданию наиболее благоприятных и безопасных условий труда; обеспечивает необходимый уровень технической подготовки производства и его постоянный рост, повышение эффективности производства и производительности труда, сокращение издержек, организует работу по разработке планов внедрения новой техники, прогрессивной технологии, новых видов оборудования, планов организационно-технических мероприятий.</w:t>
      </w:r>
    </w:p>
    <w:p w:rsidR="00D91E0D" w:rsidRPr="00D91E0D" w:rsidRDefault="00D91E0D" w:rsidP="00886BF4">
      <w:pPr>
        <w:tabs>
          <w:tab w:val="left" w:pos="1134"/>
        </w:tabs>
        <w:spacing w:line="276" w:lineRule="auto"/>
        <w:ind w:firstLine="851"/>
        <w:jc w:val="both"/>
        <w:rPr>
          <w:sz w:val="28"/>
          <w:szCs w:val="28"/>
        </w:rPr>
      </w:pPr>
      <w:r w:rsidRPr="00D91E0D">
        <w:rPr>
          <w:sz w:val="28"/>
          <w:szCs w:val="28"/>
        </w:rPr>
        <w:t>Зам. директора по производству осуществляет руководство  работой   по   оперативно-производственному планированию; организовывать работу по разработке и выполнению  плана  производства, изысканию  и   внедрению   прогрессивных   систем   оперативно-производственного планирования  и  совершенных систем взаимосвязи всех подразделений по вопросам производства; Организовывать  контроль  за  ходом  производства основной номенклатуры продукции; обеспечивать  контроль  за своевременным доведением до производственных участков графиков выпуска продукции; обеспечивать устранение различного рода диспропорций, организационных и технических неполадок на производстве; совместно с коммерческим директором вести изыскание способов расширения связей с поставщиками; участвовать  в  разработке  предложений  о  производстве  новых  видов продукции.</w:t>
      </w:r>
    </w:p>
    <w:p w:rsidR="00D91E0D" w:rsidRDefault="00D91E0D" w:rsidP="00886BF4">
      <w:pPr>
        <w:tabs>
          <w:tab w:val="left" w:pos="1134"/>
        </w:tabs>
        <w:spacing w:line="276" w:lineRule="auto"/>
        <w:ind w:firstLine="851"/>
        <w:jc w:val="both"/>
        <w:rPr>
          <w:sz w:val="28"/>
          <w:szCs w:val="28"/>
        </w:rPr>
      </w:pPr>
      <w:r w:rsidRPr="00D91E0D">
        <w:rPr>
          <w:sz w:val="28"/>
          <w:szCs w:val="28"/>
        </w:rPr>
        <w:t>Главный бухгалтер обеспечивает формирование и реализацию политики в области бухгалтерского и налогового учета. Обеспечивает своевременное и эффективное взаимодействие с налоговыми органами, оказание содействия правовому департаменту в ведении споров, вытекающих из налоговых правоотношений; руководит процессом составления финансовой (бухгалтерской) отчетности, статистической отчетности Общества в рамках своей компетенции; ведет бухгалтерский учет имущества, обязательств, капитала, доходов и расходов Общества; осуществляет контроль за составлением регистров налогового учета; обеспечивает взаимодействие с аудиторами Общества; организует методическое обеспечение организации бухгалтерского и налогового учета;  контролирует составление налоговой отчетности Общества.</w:t>
      </w:r>
    </w:p>
    <w:p w:rsidR="00886BF4" w:rsidRPr="00D91E0D" w:rsidRDefault="00886BF4" w:rsidP="00886BF4">
      <w:pPr>
        <w:tabs>
          <w:tab w:val="left" w:pos="1134"/>
        </w:tabs>
        <w:spacing w:line="276" w:lineRule="auto"/>
        <w:ind w:firstLine="851"/>
        <w:jc w:val="both"/>
        <w:rPr>
          <w:sz w:val="28"/>
          <w:szCs w:val="28"/>
        </w:rPr>
      </w:pPr>
    </w:p>
    <w:p w:rsidR="00495A54" w:rsidRDefault="00495A54" w:rsidP="00886BF4">
      <w:pPr>
        <w:pStyle w:val="1"/>
        <w:tabs>
          <w:tab w:val="left" w:pos="1134"/>
        </w:tabs>
        <w:spacing w:before="0" w:line="276" w:lineRule="auto"/>
        <w:ind w:firstLine="851"/>
        <w:jc w:val="both"/>
        <w:rPr>
          <w:rFonts w:ascii="Times New Roman" w:hAnsi="Times New Roman"/>
        </w:rPr>
      </w:pPr>
      <w:bookmarkStart w:id="70" w:name="sub_1007"/>
      <w:bookmarkStart w:id="71" w:name="_Toc387093590"/>
      <w:r w:rsidRPr="0063114E">
        <w:rPr>
          <w:rFonts w:ascii="Times New Roman" w:hAnsi="Times New Roman"/>
        </w:rPr>
        <w:t>7. Финансовый план</w:t>
      </w:r>
      <w:r w:rsidR="00CE61A1">
        <w:rPr>
          <w:rFonts w:ascii="Times New Roman" w:hAnsi="Times New Roman"/>
        </w:rPr>
        <w:t xml:space="preserve"> реализации инвестиционного</w:t>
      </w:r>
      <w:r w:rsidRPr="0063114E">
        <w:rPr>
          <w:rFonts w:ascii="Times New Roman" w:hAnsi="Times New Roman"/>
        </w:rPr>
        <w:t xml:space="preserve"> проекта</w:t>
      </w:r>
      <w:bookmarkEnd w:id="70"/>
      <w:bookmarkEnd w:id="71"/>
      <w:r w:rsidR="00CE61A1">
        <w:rPr>
          <w:rFonts w:ascii="Times New Roman" w:hAnsi="Times New Roman"/>
        </w:rPr>
        <w:t>.</w:t>
      </w:r>
    </w:p>
    <w:p w:rsidR="00886BF4" w:rsidRPr="00886BF4" w:rsidRDefault="00886BF4" w:rsidP="00886BF4"/>
    <w:p w:rsidR="00495A54" w:rsidRPr="004E37D9" w:rsidRDefault="00495A54" w:rsidP="00886BF4">
      <w:pPr>
        <w:pStyle w:val="1"/>
        <w:tabs>
          <w:tab w:val="left" w:pos="1134"/>
        </w:tabs>
        <w:spacing w:before="0" w:line="276" w:lineRule="auto"/>
        <w:ind w:firstLine="851"/>
        <w:jc w:val="both"/>
        <w:rPr>
          <w:rFonts w:ascii="Times New Roman" w:hAnsi="Times New Roman"/>
        </w:rPr>
      </w:pPr>
      <w:bookmarkStart w:id="72" w:name="_Toc387093591"/>
      <w:bookmarkStart w:id="73" w:name="sub_1071"/>
      <w:r w:rsidRPr="0063114E">
        <w:rPr>
          <w:rFonts w:ascii="Times New Roman" w:hAnsi="Times New Roman"/>
        </w:rPr>
        <w:t>7.1. Основные принятые допущения для построения финансовой модели</w:t>
      </w:r>
      <w:bookmarkEnd w:id="72"/>
    </w:p>
    <w:p w:rsidR="009E2D85" w:rsidRPr="00073352" w:rsidRDefault="009E2D85" w:rsidP="00886BF4">
      <w:pPr>
        <w:tabs>
          <w:tab w:val="left" w:pos="1134"/>
        </w:tabs>
        <w:spacing w:line="276" w:lineRule="auto"/>
        <w:ind w:firstLine="851"/>
        <w:jc w:val="both"/>
        <w:rPr>
          <w:sz w:val="28"/>
          <w:szCs w:val="28"/>
        </w:rPr>
      </w:pPr>
      <w:bookmarkStart w:id="74" w:name="sub_1072"/>
      <w:bookmarkEnd w:id="73"/>
      <w:r w:rsidRPr="00073352">
        <w:rPr>
          <w:sz w:val="28"/>
        </w:rPr>
        <w:t xml:space="preserve">Финансирование инвестиционного проекта осуществляется посредством привлечения собственных средств инвестора в размере 100% от общей суммы </w:t>
      </w:r>
      <w:r w:rsidRPr="00073352">
        <w:rPr>
          <w:sz w:val="28"/>
        </w:rPr>
        <w:lastRenderedPageBreak/>
        <w:t xml:space="preserve">инвестиционных издержек </w:t>
      </w:r>
      <w:r w:rsidRPr="00073352">
        <w:rPr>
          <w:sz w:val="28"/>
          <w:szCs w:val="28"/>
        </w:rPr>
        <w:t>для оплаты объема материалов и строительных работ застройщику в соответствии с заключенным на строительство договором.</w:t>
      </w:r>
    </w:p>
    <w:p w:rsidR="009E2D85" w:rsidRPr="00073352" w:rsidRDefault="009E2D85" w:rsidP="00886BF4">
      <w:pPr>
        <w:tabs>
          <w:tab w:val="left" w:pos="1134"/>
        </w:tabs>
        <w:spacing w:line="276" w:lineRule="auto"/>
        <w:ind w:firstLine="851"/>
        <w:jc w:val="both"/>
        <w:rPr>
          <w:sz w:val="28"/>
          <w:szCs w:val="28"/>
        </w:rPr>
      </w:pPr>
      <w:r w:rsidRPr="00073352">
        <w:rPr>
          <w:sz w:val="28"/>
          <w:szCs w:val="28"/>
        </w:rPr>
        <w:t xml:space="preserve">В рамках расчета </w:t>
      </w:r>
      <w:r w:rsidR="00100DBB" w:rsidRPr="00073352">
        <w:rPr>
          <w:sz w:val="28"/>
          <w:szCs w:val="28"/>
        </w:rPr>
        <w:t xml:space="preserve">данного </w:t>
      </w:r>
      <w:r w:rsidR="008357A0" w:rsidRPr="00073352">
        <w:rPr>
          <w:sz w:val="28"/>
          <w:szCs w:val="28"/>
        </w:rPr>
        <w:t>бизнес-плана</w:t>
      </w:r>
      <w:r w:rsidRPr="00073352">
        <w:rPr>
          <w:sz w:val="28"/>
          <w:szCs w:val="28"/>
        </w:rPr>
        <w:t xml:space="preserve"> был принят ряд допущений и ограничений при расчете уровня доходности проекта, при этом проектом предусмотрена актуальность основных макроэкономических параметров.</w:t>
      </w:r>
    </w:p>
    <w:p w:rsidR="009E2D85" w:rsidRPr="00073352" w:rsidRDefault="009E2D85" w:rsidP="00886BF4">
      <w:pPr>
        <w:shd w:val="clear" w:color="auto" w:fill="FFFFFF"/>
        <w:tabs>
          <w:tab w:val="left" w:pos="1134"/>
        </w:tabs>
        <w:autoSpaceDE w:val="0"/>
        <w:autoSpaceDN w:val="0"/>
        <w:adjustRightInd w:val="0"/>
        <w:spacing w:line="276" w:lineRule="auto"/>
        <w:ind w:firstLine="851"/>
        <w:jc w:val="both"/>
        <w:rPr>
          <w:sz w:val="28"/>
          <w:szCs w:val="28"/>
        </w:rPr>
      </w:pPr>
      <w:r w:rsidRPr="00073352">
        <w:rPr>
          <w:sz w:val="28"/>
          <w:szCs w:val="28"/>
        </w:rPr>
        <w:t xml:space="preserve">При расчетах финансово-экономической модели </w:t>
      </w:r>
      <w:r w:rsidR="008357A0" w:rsidRPr="00073352">
        <w:rPr>
          <w:sz w:val="28"/>
          <w:szCs w:val="28"/>
        </w:rPr>
        <w:t>бизнес-плана</w:t>
      </w:r>
      <w:r w:rsidRPr="00073352">
        <w:rPr>
          <w:sz w:val="28"/>
          <w:szCs w:val="28"/>
        </w:rPr>
        <w:t xml:space="preserve"> приняты следующие допущения:</w:t>
      </w:r>
    </w:p>
    <w:p w:rsidR="009E2D85" w:rsidRPr="00073352" w:rsidRDefault="009E2D85" w:rsidP="00886BF4">
      <w:pPr>
        <w:pStyle w:val="af6"/>
        <w:numPr>
          <w:ilvl w:val="0"/>
          <w:numId w:val="4"/>
        </w:numPr>
        <w:tabs>
          <w:tab w:val="left" w:pos="1134"/>
          <w:tab w:val="left" w:pos="1276"/>
        </w:tabs>
        <w:spacing w:after="0" w:line="276" w:lineRule="auto"/>
        <w:ind w:left="0" w:firstLine="851"/>
        <w:jc w:val="both"/>
        <w:rPr>
          <w:bCs/>
          <w:sz w:val="28"/>
          <w:szCs w:val="28"/>
        </w:rPr>
      </w:pPr>
      <w:r w:rsidRPr="00073352">
        <w:rPr>
          <w:bCs/>
          <w:sz w:val="28"/>
          <w:szCs w:val="28"/>
        </w:rPr>
        <w:t xml:space="preserve">ставка рефинансирования, установленная ЦБ РФ – </w:t>
      </w:r>
      <w:r w:rsidR="00B16E4C" w:rsidRPr="00073352">
        <w:rPr>
          <w:bCs/>
          <w:sz w:val="28"/>
          <w:szCs w:val="28"/>
        </w:rPr>
        <w:t>10,5</w:t>
      </w:r>
      <w:r w:rsidRPr="00073352">
        <w:rPr>
          <w:bCs/>
          <w:sz w:val="28"/>
          <w:szCs w:val="28"/>
        </w:rPr>
        <w:t>%</w:t>
      </w:r>
      <w:r w:rsidR="00FE45E6" w:rsidRPr="00FE45E6">
        <w:rPr>
          <w:bCs/>
          <w:sz w:val="28"/>
          <w:szCs w:val="28"/>
        </w:rPr>
        <w:t>;</w:t>
      </w:r>
    </w:p>
    <w:p w:rsidR="009E2D85" w:rsidRPr="00073352" w:rsidRDefault="009E2D85" w:rsidP="00886BF4">
      <w:pPr>
        <w:pStyle w:val="af6"/>
        <w:numPr>
          <w:ilvl w:val="0"/>
          <w:numId w:val="4"/>
        </w:numPr>
        <w:tabs>
          <w:tab w:val="left" w:pos="1134"/>
          <w:tab w:val="left" w:pos="1276"/>
        </w:tabs>
        <w:spacing w:after="0" w:line="276" w:lineRule="auto"/>
        <w:ind w:left="0" w:firstLine="851"/>
        <w:jc w:val="both"/>
        <w:rPr>
          <w:bCs/>
          <w:sz w:val="28"/>
          <w:szCs w:val="28"/>
        </w:rPr>
      </w:pPr>
      <w:r w:rsidRPr="00073352">
        <w:rPr>
          <w:bCs/>
          <w:sz w:val="28"/>
          <w:szCs w:val="28"/>
        </w:rPr>
        <w:t xml:space="preserve">темп инфляции – </w:t>
      </w:r>
      <w:r w:rsidR="00B16E4C" w:rsidRPr="00073352">
        <w:rPr>
          <w:bCs/>
          <w:sz w:val="28"/>
          <w:szCs w:val="28"/>
          <w:lang w:val="en-US"/>
        </w:rPr>
        <w:t>1</w:t>
      </w:r>
      <w:r w:rsidR="00F9627B" w:rsidRPr="00073352">
        <w:rPr>
          <w:bCs/>
          <w:sz w:val="28"/>
          <w:szCs w:val="28"/>
        </w:rPr>
        <w:t>0</w:t>
      </w:r>
      <w:r w:rsidR="00C62C20" w:rsidRPr="00073352">
        <w:rPr>
          <w:bCs/>
          <w:sz w:val="28"/>
          <w:szCs w:val="28"/>
        </w:rPr>
        <w:t>,</w:t>
      </w:r>
      <w:r w:rsidR="00073352" w:rsidRPr="00073352">
        <w:rPr>
          <w:bCs/>
          <w:sz w:val="28"/>
          <w:szCs w:val="28"/>
          <w:lang w:val="en-US"/>
        </w:rPr>
        <w:t>2</w:t>
      </w:r>
      <w:r w:rsidRPr="00073352">
        <w:rPr>
          <w:bCs/>
          <w:sz w:val="28"/>
          <w:szCs w:val="28"/>
        </w:rPr>
        <w:t>%</w:t>
      </w:r>
      <w:r w:rsidR="00FE45E6">
        <w:rPr>
          <w:bCs/>
          <w:sz w:val="28"/>
          <w:szCs w:val="28"/>
          <w:lang w:val="en-US"/>
        </w:rPr>
        <w:t>;</w:t>
      </w:r>
    </w:p>
    <w:p w:rsidR="009E2D85" w:rsidRDefault="009E2D85" w:rsidP="00886BF4">
      <w:pPr>
        <w:pStyle w:val="af6"/>
        <w:numPr>
          <w:ilvl w:val="0"/>
          <w:numId w:val="4"/>
        </w:numPr>
        <w:tabs>
          <w:tab w:val="left" w:pos="1134"/>
          <w:tab w:val="left" w:pos="1276"/>
        </w:tabs>
        <w:spacing w:after="0" w:line="276" w:lineRule="auto"/>
        <w:ind w:left="0" w:firstLine="851"/>
        <w:jc w:val="both"/>
        <w:rPr>
          <w:bCs/>
          <w:sz w:val="28"/>
          <w:szCs w:val="28"/>
        </w:rPr>
      </w:pPr>
      <w:r w:rsidRPr="00073352">
        <w:rPr>
          <w:bCs/>
          <w:sz w:val="28"/>
          <w:szCs w:val="28"/>
        </w:rPr>
        <w:t>ставка дисконтирования по проекту –</w:t>
      </w:r>
      <w:r w:rsidR="005114A0">
        <w:rPr>
          <w:bCs/>
          <w:sz w:val="28"/>
          <w:szCs w:val="28"/>
        </w:rPr>
        <w:t>8</w:t>
      </w:r>
      <w:r w:rsidRPr="00073352">
        <w:rPr>
          <w:bCs/>
          <w:sz w:val="28"/>
          <w:szCs w:val="28"/>
        </w:rPr>
        <w:t>,</w:t>
      </w:r>
      <w:r w:rsidR="00073352" w:rsidRPr="00073352">
        <w:rPr>
          <w:bCs/>
          <w:sz w:val="28"/>
          <w:szCs w:val="28"/>
          <w:lang w:val="en-US"/>
        </w:rPr>
        <w:t>5</w:t>
      </w:r>
      <w:r w:rsidRPr="00073352">
        <w:rPr>
          <w:bCs/>
          <w:sz w:val="28"/>
          <w:szCs w:val="28"/>
        </w:rPr>
        <w:t>%.</w:t>
      </w:r>
    </w:p>
    <w:p w:rsidR="00886BF4" w:rsidRPr="00073352" w:rsidRDefault="00886BF4" w:rsidP="00886BF4">
      <w:pPr>
        <w:pStyle w:val="af6"/>
        <w:tabs>
          <w:tab w:val="left" w:pos="1134"/>
          <w:tab w:val="left" w:pos="1276"/>
        </w:tabs>
        <w:spacing w:after="0" w:line="276" w:lineRule="auto"/>
        <w:ind w:left="851"/>
        <w:jc w:val="both"/>
        <w:rPr>
          <w:bCs/>
          <w:sz w:val="28"/>
          <w:szCs w:val="28"/>
        </w:rPr>
      </w:pPr>
    </w:p>
    <w:p w:rsidR="00495A54" w:rsidRPr="0063114E" w:rsidRDefault="00495A54" w:rsidP="00886BF4">
      <w:pPr>
        <w:pStyle w:val="1"/>
        <w:tabs>
          <w:tab w:val="left" w:pos="1134"/>
        </w:tabs>
        <w:spacing w:before="0" w:line="276" w:lineRule="auto"/>
        <w:ind w:firstLine="851"/>
        <w:jc w:val="both"/>
        <w:rPr>
          <w:rFonts w:ascii="Times New Roman" w:hAnsi="Times New Roman"/>
        </w:rPr>
      </w:pPr>
      <w:bookmarkStart w:id="75" w:name="_Toc387093592"/>
      <w:r w:rsidRPr="0063114E">
        <w:rPr>
          <w:rFonts w:ascii="Times New Roman" w:hAnsi="Times New Roman"/>
        </w:rPr>
        <w:t>7.2. Источники финансирования. График финансирования проекта</w:t>
      </w:r>
      <w:bookmarkEnd w:id="75"/>
    </w:p>
    <w:p w:rsidR="00485033" w:rsidRPr="00EB43C7" w:rsidRDefault="00485033" w:rsidP="005100B3">
      <w:pPr>
        <w:spacing w:line="276" w:lineRule="auto"/>
        <w:ind w:firstLine="851"/>
        <w:jc w:val="both"/>
        <w:rPr>
          <w:sz w:val="28"/>
          <w:szCs w:val="28"/>
        </w:rPr>
      </w:pPr>
      <w:bookmarkStart w:id="76" w:name="sub_1073"/>
      <w:bookmarkEnd w:id="74"/>
      <w:r w:rsidRPr="00EB43C7">
        <w:rPr>
          <w:sz w:val="28"/>
        </w:rPr>
        <w:t xml:space="preserve">Финансирование инвестиционного проекта осуществляется посредством привлечения собственных средств инвестора в размере 100% от общей суммы инвестиционных издержек </w:t>
      </w:r>
      <w:r w:rsidRPr="00EB43C7">
        <w:rPr>
          <w:sz w:val="28"/>
          <w:szCs w:val="28"/>
        </w:rPr>
        <w:t>для оплаты объема материалов и строительных работ застройщику в соответствии с заключенным на строительство договором.</w:t>
      </w:r>
    </w:p>
    <w:p w:rsidR="002A4448" w:rsidRDefault="00485033" w:rsidP="005100B3">
      <w:pPr>
        <w:spacing w:line="276" w:lineRule="auto"/>
        <w:ind w:firstLine="851"/>
        <w:jc w:val="both"/>
        <w:rPr>
          <w:sz w:val="28"/>
        </w:rPr>
      </w:pPr>
      <w:r w:rsidRPr="00EB43C7">
        <w:rPr>
          <w:sz w:val="28"/>
        </w:rPr>
        <w:t>Данные по источникам финансирования инвестиционного проекта представлены в Приложении (таблица 2).</w:t>
      </w:r>
    </w:p>
    <w:p w:rsidR="00886BF4" w:rsidRPr="002759A3" w:rsidRDefault="00886BF4" w:rsidP="00F01BFD">
      <w:pPr>
        <w:spacing w:line="276" w:lineRule="auto"/>
        <w:jc w:val="both"/>
        <w:rPr>
          <w:sz w:val="28"/>
          <w:szCs w:val="28"/>
        </w:rPr>
      </w:pPr>
    </w:p>
    <w:p w:rsidR="00495A54" w:rsidRPr="00EB43C7" w:rsidRDefault="00495A54" w:rsidP="00886BF4">
      <w:pPr>
        <w:pStyle w:val="1"/>
        <w:spacing w:before="0" w:line="276" w:lineRule="auto"/>
        <w:ind w:firstLine="851"/>
        <w:jc w:val="both"/>
        <w:rPr>
          <w:rFonts w:ascii="Times New Roman" w:hAnsi="Times New Roman"/>
        </w:rPr>
      </w:pPr>
      <w:bookmarkStart w:id="77" w:name="_Toc387093593"/>
      <w:r w:rsidRPr="00EB43C7">
        <w:rPr>
          <w:rFonts w:ascii="Times New Roman" w:hAnsi="Times New Roman"/>
        </w:rPr>
        <w:t>7.3. Планируемый объем продаж, планируемая выручка от реализации продукции (товаров, работ, услуг).</w:t>
      </w:r>
      <w:bookmarkEnd w:id="77"/>
    </w:p>
    <w:p w:rsidR="00485033" w:rsidRPr="00EB43C7" w:rsidRDefault="00485033" w:rsidP="00886BF4">
      <w:pPr>
        <w:spacing w:line="276" w:lineRule="auto"/>
        <w:ind w:firstLine="851"/>
        <w:jc w:val="both"/>
        <w:rPr>
          <w:sz w:val="28"/>
          <w:szCs w:val="28"/>
        </w:rPr>
      </w:pPr>
      <w:bookmarkStart w:id="78" w:name="sub_1074"/>
      <w:bookmarkEnd w:id="76"/>
      <w:r w:rsidRPr="00EB43C7">
        <w:rPr>
          <w:sz w:val="28"/>
          <w:szCs w:val="28"/>
        </w:rPr>
        <w:t xml:space="preserve">План прибылей и убытков отражает результаты деятельности </w:t>
      </w:r>
      <w:r w:rsidR="00B8742A" w:rsidRPr="00EB43C7">
        <w:rPr>
          <w:sz w:val="28"/>
          <w:szCs w:val="28"/>
        </w:rPr>
        <w:t>общества</w:t>
      </w:r>
      <w:r w:rsidRPr="00EB43C7">
        <w:rPr>
          <w:sz w:val="28"/>
          <w:szCs w:val="28"/>
        </w:rPr>
        <w:t>в определенные периоды времени (месяц, квартал, год). Из плана прибылей и убытков можно определить прибыльность предприятия в условиях плановой загр</w:t>
      </w:r>
      <w:r w:rsidR="00551AC2" w:rsidRPr="00EB43C7">
        <w:rPr>
          <w:sz w:val="28"/>
          <w:szCs w:val="28"/>
        </w:rPr>
        <w:t xml:space="preserve">узки производственных мощностей. Расчет прибыльности проекта отражен в </w:t>
      </w:r>
      <w:r w:rsidR="00CB659E" w:rsidRPr="00EB43C7">
        <w:rPr>
          <w:sz w:val="28"/>
          <w:szCs w:val="28"/>
        </w:rPr>
        <w:t>Таблице 9 Приложения.</w:t>
      </w:r>
    </w:p>
    <w:p w:rsidR="00485033" w:rsidRPr="00EB43C7" w:rsidRDefault="00485033" w:rsidP="00886BF4">
      <w:pPr>
        <w:shd w:val="clear" w:color="auto" w:fill="FFFFFF"/>
        <w:autoSpaceDE w:val="0"/>
        <w:autoSpaceDN w:val="0"/>
        <w:adjustRightInd w:val="0"/>
        <w:spacing w:line="276" w:lineRule="auto"/>
        <w:ind w:firstLine="851"/>
        <w:jc w:val="both"/>
      </w:pPr>
      <w:r w:rsidRPr="00EB43C7">
        <w:rPr>
          <w:sz w:val="28"/>
          <w:szCs w:val="28"/>
        </w:rPr>
        <w:t>Анализ планируемой прибыли важен для определения экономической целесообразности и эффективности проекта. Важно, чтобы произведенные затраты не только окупили вложенный капитал, но и принесли дополнительный доход в виде прибыли. При этом размер полученной прибыли всегда, в конечном итоге определяет эффективность вложений в проект, так как все расчеты эффективности базируются на сравнительном анализе размера полученной прибыли и привлеченных средств.</w:t>
      </w:r>
    </w:p>
    <w:p w:rsidR="00485033" w:rsidRPr="00EB43C7" w:rsidRDefault="00485033" w:rsidP="00886BF4">
      <w:pPr>
        <w:shd w:val="clear" w:color="auto" w:fill="FFFFFF"/>
        <w:autoSpaceDE w:val="0"/>
        <w:autoSpaceDN w:val="0"/>
        <w:adjustRightInd w:val="0"/>
        <w:spacing w:line="276" w:lineRule="auto"/>
        <w:ind w:firstLine="851"/>
        <w:jc w:val="both"/>
      </w:pPr>
      <w:r w:rsidRPr="00EB43C7">
        <w:rPr>
          <w:sz w:val="28"/>
          <w:szCs w:val="28"/>
        </w:rPr>
        <w:t>Денежные потоки отражают фактические поступления выручки от продаж и фактическую оплату понесенных затрат.</w:t>
      </w:r>
    </w:p>
    <w:p w:rsidR="00485033" w:rsidRDefault="00485033" w:rsidP="00886BF4">
      <w:pPr>
        <w:pStyle w:val="af6"/>
        <w:spacing w:after="0" w:line="276" w:lineRule="auto"/>
        <w:ind w:left="0" w:firstLine="851"/>
        <w:jc w:val="both"/>
        <w:rPr>
          <w:bCs/>
          <w:sz w:val="28"/>
          <w:szCs w:val="28"/>
        </w:rPr>
      </w:pPr>
      <w:r w:rsidRPr="00EB43C7">
        <w:rPr>
          <w:bCs/>
          <w:sz w:val="28"/>
          <w:szCs w:val="28"/>
        </w:rPr>
        <w:lastRenderedPageBreak/>
        <w:t>Результатом финансово-хозяйственной деятельности является чистая прибыль, которая наряду с суммой амортизационных отчислений вводимых основных средств будет являться источником возврата заемных средств.</w:t>
      </w:r>
    </w:p>
    <w:p w:rsidR="00886BF4" w:rsidRPr="00EB43C7" w:rsidRDefault="00886BF4" w:rsidP="00886BF4">
      <w:pPr>
        <w:pStyle w:val="af6"/>
        <w:spacing w:after="0" w:line="276" w:lineRule="auto"/>
        <w:ind w:left="0" w:firstLine="851"/>
        <w:jc w:val="both"/>
        <w:rPr>
          <w:bCs/>
          <w:sz w:val="28"/>
          <w:szCs w:val="28"/>
        </w:rPr>
      </w:pPr>
    </w:p>
    <w:p w:rsidR="00495A54" w:rsidRPr="00EB43C7" w:rsidRDefault="00495A54" w:rsidP="00886BF4">
      <w:pPr>
        <w:pStyle w:val="1"/>
        <w:spacing w:before="0" w:line="276" w:lineRule="auto"/>
        <w:ind w:firstLine="851"/>
        <w:jc w:val="both"/>
        <w:rPr>
          <w:rFonts w:ascii="Times New Roman" w:hAnsi="Times New Roman"/>
        </w:rPr>
      </w:pPr>
      <w:bookmarkStart w:id="79" w:name="_Toc387093594"/>
      <w:r w:rsidRPr="00EB43C7">
        <w:rPr>
          <w:rFonts w:ascii="Times New Roman" w:hAnsi="Times New Roman"/>
        </w:rPr>
        <w:t>7.4. Планируемая себестоимость, структура прочих затрат, обслуживание долговых обязательств (при наличии), чистая прибыль</w:t>
      </w:r>
      <w:bookmarkEnd w:id="79"/>
    </w:p>
    <w:p w:rsidR="002A4448" w:rsidRDefault="00212831" w:rsidP="00886BF4">
      <w:pPr>
        <w:spacing w:line="276" w:lineRule="auto"/>
        <w:ind w:firstLine="851"/>
        <w:jc w:val="both"/>
        <w:rPr>
          <w:sz w:val="28"/>
          <w:szCs w:val="28"/>
        </w:rPr>
      </w:pPr>
      <w:bookmarkStart w:id="80" w:name="sub_1075"/>
      <w:bookmarkEnd w:id="78"/>
      <w:r w:rsidRPr="00EB43C7">
        <w:rPr>
          <w:sz w:val="28"/>
          <w:szCs w:val="28"/>
        </w:rPr>
        <w:t xml:space="preserve">Плановый расчет себестоимости приведен в </w:t>
      </w:r>
      <w:r w:rsidR="00CB659E" w:rsidRPr="00EB43C7">
        <w:rPr>
          <w:sz w:val="28"/>
          <w:szCs w:val="28"/>
        </w:rPr>
        <w:t>Т</w:t>
      </w:r>
      <w:r w:rsidRPr="00EB43C7">
        <w:rPr>
          <w:sz w:val="28"/>
          <w:szCs w:val="28"/>
        </w:rPr>
        <w:t xml:space="preserve">аблице 5 Приложения. С учетом принятых допущений построена финансово-экономическая модель деятельности </w:t>
      </w:r>
      <w:r w:rsidR="00B8742A" w:rsidRPr="00EB43C7">
        <w:rPr>
          <w:sz w:val="28"/>
          <w:szCs w:val="28"/>
        </w:rPr>
        <w:t>общества</w:t>
      </w:r>
      <w:r w:rsidRPr="00EB43C7">
        <w:rPr>
          <w:sz w:val="28"/>
          <w:szCs w:val="28"/>
        </w:rPr>
        <w:t xml:space="preserve">. Структура затрат и прибыль указаны соответственно в таблицах </w:t>
      </w:r>
      <w:r w:rsidR="00CB659E" w:rsidRPr="00EB43C7">
        <w:rPr>
          <w:sz w:val="28"/>
          <w:szCs w:val="28"/>
        </w:rPr>
        <w:t>6</w:t>
      </w:r>
      <w:r w:rsidRPr="00EB43C7">
        <w:rPr>
          <w:sz w:val="28"/>
          <w:szCs w:val="28"/>
        </w:rPr>
        <w:t xml:space="preserve"> и 9 Приложения.</w:t>
      </w:r>
    </w:p>
    <w:p w:rsidR="00886BF4" w:rsidRPr="00EB43C7" w:rsidRDefault="00886BF4" w:rsidP="00886BF4">
      <w:pPr>
        <w:spacing w:line="276" w:lineRule="auto"/>
        <w:ind w:firstLine="851"/>
        <w:jc w:val="both"/>
        <w:rPr>
          <w:sz w:val="28"/>
          <w:szCs w:val="28"/>
        </w:rPr>
      </w:pPr>
    </w:p>
    <w:p w:rsidR="00495A54" w:rsidRPr="00CE735F" w:rsidRDefault="00495A54" w:rsidP="00886BF4">
      <w:pPr>
        <w:pStyle w:val="1"/>
        <w:spacing w:before="0" w:line="276" w:lineRule="auto"/>
        <w:ind w:firstLine="851"/>
        <w:jc w:val="both"/>
        <w:rPr>
          <w:rFonts w:ascii="Times New Roman" w:hAnsi="Times New Roman"/>
        </w:rPr>
      </w:pPr>
      <w:bookmarkStart w:id="81" w:name="_Toc387093595"/>
      <w:r w:rsidRPr="00CE735F">
        <w:rPr>
          <w:rFonts w:ascii="Times New Roman" w:hAnsi="Times New Roman"/>
        </w:rPr>
        <w:t>7.5. Ожидаемые налоговые отчисления, в том числе в бюджет Краснодарского края.</w:t>
      </w:r>
      <w:bookmarkEnd w:id="81"/>
    </w:p>
    <w:p w:rsidR="00CE735F" w:rsidRDefault="00CE735F" w:rsidP="00886BF4">
      <w:pPr>
        <w:spacing w:line="276" w:lineRule="auto"/>
        <w:ind w:firstLine="851"/>
        <w:jc w:val="both"/>
        <w:rPr>
          <w:bCs/>
          <w:sz w:val="28"/>
          <w:szCs w:val="28"/>
        </w:rPr>
      </w:pPr>
      <w:bookmarkStart w:id="82" w:name="sub_1076"/>
      <w:bookmarkEnd w:id="80"/>
      <w:r>
        <w:rPr>
          <w:bCs/>
          <w:sz w:val="28"/>
          <w:szCs w:val="28"/>
        </w:rPr>
        <w:t>Данные налогового окружения принимаются в соответствии с Налоговым кодексом РФ, федеральным законодательным актами и актами субъекта РФ, действующими в 2016 году.</w:t>
      </w:r>
    </w:p>
    <w:p w:rsidR="00CE735F" w:rsidRDefault="00CE735F" w:rsidP="00886BF4">
      <w:pPr>
        <w:spacing w:line="276" w:lineRule="auto"/>
        <w:ind w:firstLine="851"/>
        <w:jc w:val="both"/>
        <w:rPr>
          <w:bCs/>
          <w:sz w:val="28"/>
          <w:szCs w:val="28"/>
        </w:rPr>
      </w:pPr>
    </w:p>
    <w:p w:rsidR="00CE735F" w:rsidRDefault="00CE735F" w:rsidP="00886BF4">
      <w:pPr>
        <w:pStyle w:val="ad"/>
        <w:keepNext/>
        <w:spacing w:after="0"/>
        <w:ind w:firstLine="851"/>
        <w:rPr>
          <w:b w:val="0"/>
          <w:color w:val="auto"/>
          <w:sz w:val="24"/>
          <w:szCs w:val="24"/>
        </w:rPr>
      </w:pPr>
      <w:r>
        <w:rPr>
          <w:b w:val="0"/>
          <w:color w:val="auto"/>
          <w:sz w:val="24"/>
          <w:szCs w:val="24"/>
        </w:rPr>
        <w:t xml:space="preserve">Таблица </w:t>
      </w:r>
      <w:r w:rsidR="00111ACC">
        <w:rPr>
          <w:b w:val="0"/>
          <w:color w:val="auto"/>
          <w:sz w:val="24"/>
          <w:szCs w:val="24"/>
        </w:rPr>
        <w:fldChar w:fldCharType="begin"/>
      </w:r>
      <w:r>
        <w:rPr>
          <w:b w:val="0"/>
          <w:color w:val="auto"/>
          <w:sz w:val="24"/>
          <w:szCs w:val="24"/>
        </w:rPr>
        <w:instrText xml:space="preserve"> AUTONUM  </w:instrText>
      </w:r>
      <w:r w:rsidR="00111ACC">
        <w:rPr>
          <w:b w:val="0"/>
          <w:color w:val="auto"/>
          <w:sz w:val="24"/>
          <w:szCs w:val="24"/>
        </w:rPr>
        <w:fldChar w:fldCharType="end"/>
      </w:r>
      <w:r>
        <w:rPr>
          <w:b w:val="0"/>
          <w:color w:val="auto"/>
          <w:sz w:val="24"/>
          <w:szCs w:val="24"/>
        </w:rPr>
        <w:t>Налоговое окружение</w:t>
      </w:r>
    </w:p>
    <w:p w:rsidR="00886BF4" w:rsidRPr="00886BF4" w:rsidRDefault="00886BF4" w:rsidP="00886BF4"/>
    <w:tbl>
      <w:tblPr>
        <w:tblStyle w:val="-1"/>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3246"/>
        <w:gridCol w:w="1772"/>
        <w:gridCol w:w="2482"/>
        <w:gridCol w:w="1804"/>
      </w:tblGrid>
      <w:tr w:rsidR="00CE735F" w:rsidRPr="00886BF4" w:rsidTr="00886B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E735F" w:rsidRPr="00886BF4" w:rsidRDefault="00CE735F" w:rsidP="00F01BFD">
            <w:pPr>
              <w:jc w:val="center"/>
              <w:rPr>
                <w:bCs w:val="0"/>
                <w:color w:val="auto"/>
                <w:lang w:eastAsia="en-US"/>
              </w:rPr>
            </w:pPr>
            <w:r w:rsidRPr="00886BF4">
              <w:rPr>
                <w:bCs w:val="0"/>
                <w:color w:val="auto"/>
                <w:lang w:eastAsia="en-US"/>
              </w:rPr>
              <w:t>№ п/п</w:t>
            </w:r>
          </w:p>
        </w:tc>
        <w:tc>
          <w:tcPr>
            <w:tcW w:w="32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bCs w:val="0"/>
                <w:color w:val="auto"/>
                <w:lang w:eastAsia="en-US"/>
              </w:rPr>
            </w:pPr>
            <w:r w:rsidRPr="00886BF4">
              <w:rPr>
                <w:bCs w:val="0"/>
                <w:color w:val="auto"/>
                <w:lang w:eastAsia="en-US"/>
              </w:rPr>
              <w:t>Наименование</w:t>
            </w:r>
          </w:p>
        </w:tc>
        <w:tc>
          <w:tcPr>
            <w:tcW w:w="17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bCs w:val="0"/>
                <w:color w:val="auto"/>
                <w:lang w:eastAsia="en-US"/>
              </w:rPr>
            </w:pPr>
            <w:r w:rsidRPr="00886BF4">
              <w:rPr>
                <w:bCs w:val="0"/>
                <w:color w:val="auto"/>
                <w:lang w:eastAsia="en-US"/>
              </w:rPr>
              <w:t>Ставка, %</w:t>
            </w:r>
          </w:p>
        </w:tc>
        <w:tc>
          <w:tcPr>
            <w:tcW w:w="2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bCs w:val="0"/>
                <w:color w:val="auto"/>
                <w:lang w:eastAsia="en-US"/>
              </w:rPr>
            </w:pPr>
            <w:r w:rsidRPr="00886BF4">
              <w:rPr>
                <w:bCs w:val="0"/>
                <w:color w:val="auto"/>
                <w:lang w:eastAsia="en-US"/>
              </w:rPr>
              <w:t>Налогооблагаемая база</w:t>
            </w:r>
          </w:p>
        </w:tc>
        <w:tc>
          <w:tcPr>
            <w:tcW w:w="1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E735F" w:rsidRPr="00886BF4" w:rsidRDefault="00CE735F" w:rsidP="00F01BFD">
            <w:pPr>
              <w:jc w:val="center"/>
              <w:cnfStyle w:val="100000000000" w:firstRow="1" w:lastRow="0" w:firstColumn="0" w:lastColumn="0" w:oddVBand="0" w:evenVBand="0" w:oddHBand="0" w:evenHBand="0" w:firstRowFirstColumn="0" w:firstRowLastColumn="0" w:lastRowFirstColumn="0" w:lastRowLastColumn="0"/>
              <w:rPr>
                <w:bCs w:val="0"/>
                <w:color w:val="auto"/>
                <w:lang w:eastAsia="en-US"/>
              </w:rPr>
            </w:pPr>
            <w:r w:rsidRPr="00886BF4">
              <w:rPr>
                <w:bCs w:val="0"/>
                <w:color w:val="auto"/>
                <w:lang w:eastAsia="en-US"/>
              </w:rPr>
              <w:t>Период начисления, дней</w:t>
            </w:r>
          </w:p>
        </w:tc>
      </w:tr>
      <w:tr w:rsidR="00CE735F" w:rsidTr="00CE735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rPr>
                <w:b w:val="0"/>
                <w:bCs w:val="0"/>
                <w:lang w:eastAsia="en-US"/>
              </w:rPr>
            </w:pPr>
            <w:r>
              <w:rPr>
                <w:b w:val="0"/>
                <w:bCs w:val="0"/>
                <w:lang w:eastAsia="en-US"/>
              </w:rPr>
              <w:t>1.</w:t>
            </w:r>
          </w:p>
        </w:tc>
        <w:tc>
          <w:tcPr>
            <w:tcW w:w="3246"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НДС</w:t>
            </w:r>
          </w:p>
        </w:tc>
        <w:tc>
          <w:tcPr>
            <w:tcW w:w="177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18,0</w:t>
            </w:r>
          </w:p>
        </w:tc>
        <w:tc>
          <w:tcPr>
            <w:tcW w:w="248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Денежные средства</w:t>
            </w:r>
          </w:p>
        </w:tc>
        <w:tc>
          <w:tcPr>
            <w:tcW w:w="1804"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30</w:t>
            </w:r>
          </w:p>
        </w:tc>
      </w:tr>
      <w:tr w:rsidR="00CE735F" w:rsidTr="00CE735F">
        <w:trPr>
          <w:trHeight w:val="397"/>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rPr>
                <w:b w:val="0"/>
                <w:bCs w:val="0"/>
                <w:lang w:eastAsia="en-US"/>
              </w:rPr>
            </w:pPr>
            <w:r>
              <w:rPr>
                <w:b w:val="0"/>
                <w:bCs w:val="0"/>
                <w:lang w:eastAsia="en-US"/>
              </w:rPr>
              <w:t>2.</w:t>
            </w:r>
          </w:p>
        </w:tc>
        <w:tc>
          <w:tcPr>
            <w:tcW w:w="3246"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Налог на прибыль</w:t>
            </w:r>
          </w:p>
        </w:tc>
        <w:tc>
          <w:tcPr>
            <w:tcW w:w="177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20,0</w:t>
            </w:r>
          </w:p>
        </w:tc>
        <w:tc>
          <w:tcPr>
            <w:tcW w:w="248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Прибыль</w:t>
            </w:r>
          </w:p>
        </w:tc>
        <w:tc>
          <w:tcPr>
            <w:tcW w:w="1804"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30</w:t>
            </w:r>
          </w:p>
        </w:tc>
      </w:tr>
      <w:tr w:rsidR="00CE735F" w:rsidTr="00CE735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rPr>
                <w:b w:val="0"/>
                <w:bCs w:val="0"/>
                <w:lang w:eastAsia="en-US"/>
              </w:rPr>
            </w:pPr>
            <w:r>
              <w:rPr>
                <w:b w:val="0"/>
                <w:bCs w:val="0"/>
                <w:lang w:eastAsia="en-US"/>
              </w:rPr>
              <w:t>3.</w:t>
            </w:r>
          </w:p>
        </w:tc>
        <w:tc>
          <w:tcPr>
            <w:tcW w:w="3246"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Налог на имущество</w:t>
            </w:r>
          </w:p>
        </w:tc>
        <w:tc>
          <w:tcPr>
            <w:tcW w:w="177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2,2</w:t>
            </w:r>
          </w:p>
        </w:tc>
        <w:tc>
          <w:tcPr>
            <w:tcW w:w="248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Среднегодовая стоимость имущества</w:t>
            </w:r>
          </w:p>
        </w:tc>
        <w:tc>
          <w:tcPr>
            <w:tcW w:w="1804"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90</w:t>
            </w:r>
          </w:p>
        </w:tc>
      </w:tr>
      <w:tr w:rsidR="00CE735F" w:rsidTr="00CE735F">
        <w:trPr>
          <w:trHeight w:val="397"/>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rPr>
                <w:b w:val="0"/>
                <w:bCs w:val="0"/>
                <w:lang w:eastAsia="en-US"/>
              </w:rPr>
            </w:pPr>
            <w:r>
              <w:rPr>
                <w:b w:val="0"/>
                <w:bCs w:val="0"/>
                <w:lang w:eastAsia="en-US"/>
              </w:rPr>
              <w:t>4.</w:t>
            </w:r>
          </w:p>
        </w:tc>
        <w:tc>
          <w:tcPr>
            <w:tcW w:w="3246"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Страх.взносы в ПФ РФ, ФССРФ, ФФОМС, ТФОМС</w:t>
            </w:r>
          </w:p>
        </w:tc>
        <w:tc>
          <w:tcPr>
            <w:tcW w:w="177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30,2</w:t>
            </w:r>
          </w:p>
        </w:tc>
        <w:tc>
          <w:tcPr>
            <w:tcW w:w="248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ФОТ</w:t>
            </w:r>
          </w:p>
        </w:tc>
        <w:tc>
          <w:tcPr>
            <w:tcW w:w="1804"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000000" w:firstRow="0" w:lastRow="0" w:firstColumn="0" w:lastColumn="0" w:oddVBand="0" w:evenVBand="0" w:oddHBand="0" w:evenHBand="0" w:firstRowFirstColumn="0" w:firstRowLastColumn="0" w:lastRowFirstColumn="0" w:lastRowLastColumn="0"/>
              <w:rPr>
                <w:bCs/>
                <w:lang w:eastAsia="en-US"/>
              </w:rPr>
            </w:pPr>
            <w:r>
              <w:rPr>
                <w:bCs/>
                <w:lang w:eastAsia="en-US"/>
              </w:rPr>
              <w:t>30</w:t>
            </w:r>
          </w:p>
        </w:tc>
      </w:tr>
      <w:tr w:rsidR="00CE735F" w:rsidTr="00CE735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rPr>
                <w:b w:val="0"/>
                <w:bCs w:val="0"/>
                <w:lang w:eastAsia="en-US"/>
              </w:rPr>
            </w:pPr>
            <w:r>
              <w:rPr>
                <w:b w:val="0"/>
                <w:bCs w:val="0"/>
                <w:lang w:eastAsia="en-US"/>
              </w:rPr>
              <w:t>5.</w:t>
            </w:r>
          </w:p>
        </w:tc>
        <w:tc>
          <w:tcPr>
            <w:tcW w:w="3246"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НДФЛ</w:t>
            </w:r>
          </w:p>
        </w:tc>
        <w:tc>
          <w:tcPr>
            <w:tcW w:w="177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13,0</w:t>
            </w:r>
          </w:p>
        </w:tc>
        <w:tc>
          <w:tcPr>
            <w:tcW w:w="2482"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ФОТ</w:t>
            </w:r>
          </w:p>
        </w:tc>
        <w:tc>
          <w:tcPr>
            <w:tcW w:w="1804" w:type="dxa"/>
            <w:tcBorders>
              <w:top w:val="single" w:sz="4" w:space="0" w:color="auto"/>
              <w:left w:val="single" w:sz="4" w:space="0" w:color="auto"/>
              <w:bottom w:val="single" w:sz="4" w:space="0" w:color="auto"/>
              <w:right w:val="single" w:sz="4" w:space="0" w:color="auto"/>
            </w:tcBorders>
            <w:vAlign w:val="center"/>
            <w:hideMark/>
          </w:tcPr>
          <w:p w:rsidR="00CE735F" w:rsidRDefault="00CE735F" w:rsidP="00F01BFD">
            <w:pPr>
              <w:jc w:val="center"/>
              <w:cnfStyle w:val="000000100000" w:firstRow="0" w:lastRow="0" w:firstColumn="0" w:lastColumn="0" w:oddVBand="0" w:evenVBand="0" w:oddHBand="1" w:evenHBand="0" w:firstRowFirstColumn="0" w:firstRowLastColumn="0" w:lastRowFirstColumn="0" w:lastRowLastColumn="0"/>
              <w:rPr>
                <w:bCs/>
                <w:lang w:eastAsia="en-US"/>
              </w:rPr>
            </w:pPr>
            <w:r>
              <w:rPr>
                <w:bCs/>
                <w:lang w:eastAsia="en-US"/>
              </w:rPr>
              <w:t>30</w:t>
            </w:r>
          </w:p>
        </w:tc>
      </w:tr>
    </w:tbl>
    <w:p w:rsidR="00886BF4" w:rsidRDefault="00886BF4" w:rsidP="00F01BFD">
      <w:pPr>
        <w:spacing w:line="276" w:lineRule="auto"/>
        <w:jc w:val="both"/>
        <w:rPr>
          <w:bCs/>
          <w:sz w:val="28"/>
          <w:szCs w:val="28"/>
        </w:rPr>
      </w:pPr>
    </w:p>
    <w:p w:rsidR="00CE735F" w:rsidRDefault="00CE735F" w:rsidP="00886BF4">
      <w:pPr>
        <w:spacing w:line="276" w:lineRule="auto"/>
        <w:ind w:firstLine="851"/>
        <w:jc w:val="both"/>
        <w:rPr>
          <w:bCs/>
          <w:sz w:val="28"/>
          <w:szCs w:val="28"/>
        </w:rPr>
      </w:pPr>
      <w:r>
        <w:rPr>
          <w:bCs/>
          <w:sz w:val="28"/>
          <w:szCs w:val="28"/>
        </w:rPr>
        <w:t>Расчет сумм налогов и сборов в бюджет при реализации инвестиционного проекта представлен в Таблице 8 Приложения.</w:t>
      </w:r>
    </w:p>
    <w:p w:rsidR="00713B93" w:rsidRPr="00CE735F" w:rsidRDefault="00CE735F" w:rsidP="00886BF4">
      <w:pPr>
        <w:pStyle w:val="ConsPlusNormal"/>
        <w:widowControl/>
        <w:spacing w:line="276" w:lineRule="auto"/>
        <w:ind w:firstLine="851"/>
        <w:jc w:val="both"/>
        <w:rPr>
          <w:rFonts w:ascii="Times New Roman" w:hAnsi="Times New Roman" w:cs="Times New Roman"/>
          <w:sz w:val="28"/>
          <w:szCs w:val="28"/>
          <w:highlight w:val="yellow"/>
        </w:rPr>
      </w:pPr>
      <w:r w:rsidRPr="00CE735F">
        <w:rPr>
          <w:rFonts w:ascii="Times New Roman" w:hAnsi="Times New Roman" w:cs="Times New Roman"/>
          <w:sz w:val="28"/>
          <w:szCs w:val="28"/>
        </w:rPr>
        <w:t>Основным показателем бюджетной эффективности является чистый дисконтированный доход консолидированного бюджета края. Бюджетный эффект инвестиционного проекта определяется как сальдо поступлений и выплат из бюджета в связи с реализацией данного проекта. В таблице за расчетный период проводится дисконтирование сумм поступлений и выплат реализации проекта.</w:t>
      </w:r>
    </w:p>
    <w:p w:rsidR="002A4448" w:rsidRPr="00D91E0D" w:rsidRDefault="002A4448" w:rsidP="00886BF4">
      <w:pPr>
        <w:ind w:firstLine="851"/>
        <w:jc w:val="both"/>
        <w:rPr>
          <w:sz w:val="28"/>
          <w:szCs w:val="28"/>
          <w:highlight w:val="yellow"/>
        </w:rPr>
      </w:pPr>
    </w:p>
    <w:p w:rsidR="00495A54" w:rsidRPr="00EB43C7" w:rsidRDefault="00495A54" w:rsidP="00886BF4">
      <w:pPr>
        <w:pStyle w:val="1"/>
        <w:spacing w:before="0" w:line="276" w:lineRule="auto"/>
        <w:ind w:firstLine="851"/>
        <w:jc w:val="both"/>
        <w:rPr>
          <w:rFonts w:ascii="Times New Roman" w:hAnsi="Times New Roman"/>
        </w:rPr>
      </w:pPr>
      <w:bookmarkStart w:id="83" w:name="_Toc387093596"/>
      <w:r w:rsidRPr="00EB43C7">
        <w:rPr>
          <w:rFonts w:ascii="Times New Roman" w:hAnsi="Times New Roman"/>
        </w:rPr>
        <w:lastRenderedPageBreak/>
        <w:t>7.6. Расчет точки безубыточности.</w:t>
      </w:r>
      <w:bookmarkEnd w:id="83"/>
    </w:p>
    <w:p w:rsidR="002A4448" w:rsidRDefault="00713B93" w:rsidP="00886BF4">
      <w:pPr>
        <w:autoSpaceDE w:val="0"/>
        <w:spacing w:line="276" w:lineRule="auto"/>
        <w:ind w:firstLine="851"/>
        <w:jc w:val="both"/>
        <w:rPr>
          <w:bCs/>
          <w:sz w:val="28"/>
          <w:szCs w:val="28"/>
        </w:rPr>
      </w:pPr>
      <w:bookmarkStart w:id="84" w:name="sub_1077"/>
      <w:bookmarkEnd w:id="82"/>
      <w:r w:rsidRPr="00EB43C7">
        <w:rPr>
          <w:bCs/>
          <w:sz w:val="28"/>
          <w:szCs w:val="28"/>
        </w:rPr>
        <w:t>Точка безубыточности соответствует объему реализации, начиная с которого выпуск продукции (услуг) должен приносит прибыль. Точка безубыточности рассчитывается как отношение величины постоянных расходов к разности цены продукции и величины переменных расходов, деленной на объем реализации продукции (услуг). Расчет безубыточности приведен в таблице 1</w:t>
      </w:r>
      <w:r w:rsidR="00212831" w:rsidRPr="00EB43C7">
        <w:rPr>
          <w:bCs/>
          <w:sz w:val="28"/>
          <w:szCs w:val="28"/>
        </w:rPr>
        <w:t>1 Приложения</w:t>
      </w:r>
      <w:r w:rsidRPr="00EB43C7">
        <w:rPr>
          <w:bCs/>
          <w:sz w:val="28"/>
          <w:szCs w:val="28"/>
        </w:rPr>
        <w:t>.</w:t>
      </w:r>
    </w:p>
    <w:p w:rsidR="00886BF4" w:rsidRPr="00EB43C7" w:rsidRDefault="00886BF4" w:rsidP="00886BF4">
      <w:pPr>
        <w:autoSpaceDE w:val="0"/>
        <w:spacing w:line="276" w:lineRule="auto"/>
        <w:ind w:firstLine="851"/>
        <w:jc w:val="both"/>
        <w:rPr>
          <w:bCs/>
          <w:sz w:val="28"/>
          <w:szCs w:val="28"/>
        </w:rPr>
      </w:pPr>
    </w:p>
    <w:p w:rsidR="00495A54" w:rsidRPr="00CE735F" w:rsidRDefault="00495A54" w:rsidP="00886BF4">
      <w:pPr>
        <w:pStyle w:val="1"/>
        <w:spacing w:before="0" w:line="276" w:lineRule="auto"/>
        <w:ind w:firstLine="851"/>
        <w:jc w:val="both"/>
        <w:rPr>
          <w:rFonts w:ascii="Times New Roman" w:hAnsi="Times New Roman"/>
        </w:rPr>
      </w:pPr>
      <w:bookmarkStart w:id="85" w:name="_Toc387093597"/>
      <w:r w:rsidRPr="00CE735F">
        <w:rPr>
          <w:rFonts w:ascii="Times New Roman" w:hAnsi="Times New Roman"/>
        </w:rPr>
        <w:t>7.7. Расчет показателей эффективности проекта</w:t>
      </w:r>
      <w:bookmarkEnd w:id="85"/>
      <w:r w:rsidR="00886BF4">
        <w:rPr>
          <w:rFonts w:ascii="Times New Roman" w:hAnsi="Times New Roman"/>
        </w:rPr>
        <w:t>.</w:t>
      </w:r>
    </w:p>
    <w:p w:rsidR="00CE735F" w:rsidRDefault="00CE735F" w:rsidP="00886BF4">
      <w:pPr>
        <w:spacing w:line="276" w:lineRule="auto"/>
        <w:ind w:firstLine="851"/>
        <w:jc w:val="both"/>
        <w:rPr>
          <w:sz w:val="28"/>
          <w:szCs w:val="28"/>
        </w:rPr>
      </w:pPr>
      <w:bookmarkStart w:id="86" w:name="sub_1078"/>
      <w:bookmarkEnd w:id="84"/>
      <w:r>
        <w:rPr>
          <w:sz w:val="28"/>
          <w:szCs w:val="28"/>
        </w:rPr>
        <w:t>Эффективность проекта характеризуется результатами, получаемыми от производственной, финансовой и инвестиционной деятельности предприятия.</w:t>
      </w:r>
    </w:p>
    <w:p w:rsidR="00CE735F" w:rsidRDefault="00CE735F" w:rsidP="00886BF4">
      <w:pPr>
        <w:spacing w:line="276" w:lineRule="auto"/>
        <w:ind w:firstLine="851"/>
        <w:jc w:val="both"/>
        <w:rPr>
          <w:sz w:val="28"/>
          <w:szCs w:val="28"/>
        </w:rPr>
      </w:pPr>
      <w:r>
        <w:rPr>
          <w:sz w:val="28"/>
          <w:szCs w:val="28"/>
        </w:rPr>
        <w:t>Оценка потребности проекта в оборотных средствах (чистого оборотного капитала) осуществляется на основе норм оборота основных статей текущих активов и пассивов, исходя из потребностей предприятия при работе на полную (проектную) мощность. При этом учитывается необходимость наличия соответствующих средств на оплату сырья, материалов и комплектующих на интервалах планирования, предшествующих периоду их использования, а поступления средств за услуги – в последующих интервалах планирования. Кроме того, учитываются затраты на начисления и уплаты налогов и сборов. Потребность в первоначальных оборотных средствах на начало реализации проекта составит 2</w:t>
      </w:r>
      <w:r w:rsidR="00FE45E6" w:rsidRPr="00FE45E6">
        <w:rPr>
          <w:sz w:val="28"/>
          <w:szCs w:val="28"/>
        </w:rPr>
        <w:t>5</w:t>
      </w:r>
      <w:r>
        <w:rPr>
          <w:sz w:val="28"/>
          <w:szCs w:val="28"/>
        </w:rPr>
        <w:t xml:space="preserve"> 000 тыс. руб.</w:t>
      </w:r>
    </w:p>
    <w:p w:rsidR="00CE735F" w:rsidRDefault="00CE735F" w:rsidP="00886BF4">
      <w:pPr>
        <w:spacing w:line="276" w:lineRule="auto"/>
        <w:ind w:firstLine="851"/>
        <w:jc w:val="both"/>
      </w:pPr>
      <w:r>
        <w:rPr>
          <w:sz w:val="28"/>
          <w:szCs w:val="28"/>
        </w:rPr>
        <w:t>Расчет результатов деятельности общества, в том числе в определенные периоды времени (месяц, квартал, год), отражен в таблице прибыльности проекта. Анализ планируемой прибыли важен для определения экономической целесообразности и эффективности проекта. Важно, чтобы произведенные затраты не только окупили вложенный капитал, но и принесли дополнительный доход в виде прибыли. При этом размер полученной прибыли всегда, в конечном итоге определяет эффективность вложений в проект, так как все расчеты эффективности базируются на сравнительном анализе размера полученной прибыли и привлеченных средств.</w:t>
      </w:r>
    </w:p>
    <w:p w:rsidR="00CE735F" w:rsidRDefault="00CE735F" w:rsidP="00886BF4">
      <w:pPr>
        <w:shd w:val="clear" w:color="auto" w:fill="FFFFFF"/>
        <w:autoSpaceDE w:val="0"/>
        <w:autoSpaceDN w:val="0"/>
        <w:adjustRightInd w:val="0"/>
        <w:spacing w:line="276" w:lineRule="auto"/>
        <w:ind w:firstLine="851"/>
        <w:jc w:val="both"/>
      </w:pPr>
      <w:r>
        <w:rPr>
          <w:sz w:val="28"/>
          <w:szCs w:val="28"/>
        </w:rPr>
        <w:t>Денежные потоки отражают фактические поступления выручки от продаж и фактическую оплату понесенных затрат.</w:t>
      </w:r>
    </w:p>
    <w:p w:rsidR="002A4448" w:rsidRPr="00EB43C7" w:rsidRDefault="00CE735F" w:rsidP="00886BF4">
      <w:pPr>
        <w:pStyle w:val="af6"/>
        <w:spacing w:after="0" w:line="276" w:lineRule="auto"/>
        <w:ind w:left="0" w:firstLine="851"/>
        <w:jc w:val="both"/>
        <w:rPr>
          <w:bCs/>
          <w:sz w:val="28"/>
          <w:szCs w:val="28"/>
        </w:rPr>
      </w:pPr>
      <w:r>
        <w:rPr>
          <w:bCs/>
          <w:sz w:val="28"/>
          <w:szCs w:val="28"/>
        </w:rPr>
        <w:t>Результатом финансово-хозяйственной деятельности является чистая прибыль, которая наряду с суммой амортизационных отчислений вводимых основных средств будет являться источником возврата заемных средств.</w:t>
      </w:r>
    </w:p>
    <w:p w:rsidR="00886BF4" w:rsidRDefault="00886BF4" w:rsidP="00886BF4">
      <w:pPr>
        <w:pStyle w:val="1"/>
        <w:spacing w:before="0" w:line="276" w:lineRule="auto"/>
        <w:ind w:firstLine="851"/>
        <w:jc w:val="both"/>
        <w:rPr>
          <w:rFonts w:ascii="Times New Roman" w:hAnsi="Times New Roman"/>
        </w:rPr>
      </w:pPr>
      <w:bookmarkStart w:id="87" w:name="sub_1008"/>
      <w:bookmarkStart w:id="88" w:name="_Toc387093598"/>
      <w:bookmarkEnd w:id="86"/>
    </w:p>
    <w:p w:rsidR="00495A54" w:rsidRDefault="00495A54" w:rsidP="00886BF4">
      <w:pPr>
        <w:pStyle w:val="1"/>
        <w:spacing w:before="0" w:line="276" w:lineRule="auto"/>
        <w:ind w:firstLine="851"/>
        <w:jc w:val="both"/>
        <w:rPr>
          <w:rFonts w:ascii="Times New Roman" w:hAnsi="Times New Roman"/>
        </w:rPr>
      </w:pPr>
      <w:r w:rsidRPr="005C17CF">
        <w:rPr>
          <w:rFonts w:ascii="Times New Roman" w:hAnsi="Times New Roman"/>
        </w:rPr>
        <w:t xml:space="preserve">8. Анализ </w:t>
      </w:r>
      <w:r w:rsidR="000741FC" w:rsidRPr="005C17CF">
        <w:rPr>
          <w:rFonts w:ascii="Times New Roman" w:hAnsi="Times New Roman"/>
        </w:rPr>
        <w:t>инвестиционного</w:t>
      </w:r>
      <w:r w:rsidRPr="005C17CF">
        <w:rPr>
          <w:rFonts w:ascii="Times New Roman" w:hAnsi="Times New Roman"/>
        </w:rPr>
        <w:t xml:space="preserve"> проекта</w:t>
      </w:r>
      <w:bookmarkEnd w:id="87"/>
      <w:bookmarkEnd w:id="88"/>
      <w:r w:rsidR="000741FC" w:rsidRPr="005C17CF">
        <w:rPr>
          <w:rFonts w:ascii="Times New Roman" w:hAnsi="Times New Roman"/>
        </w:rPr>
        <w:t>.</w:t>
      </w:r>
    </w:p>
    <w:p w:rsidR="00886BF4" w:rsidRPr="00886BF4" w:rsidRDefault="00886BF4" w:rsidP="00886BF4"/>
    <w:p w:rsidR="00495A54" w:rsidRPr="005C17CF" w:rsidRDefault="00495A54" w:rsidP="00886BF4">
      <w:pPr>
        <w:pStyle w:val="1"/>
        <w:spacing w:before="0" w:line="276" w:lineRule="auto"/>
        <w:ind w:firstLine="851"/>
        <w:jc w:val="both"/>
        <w:rPr>
          <w:rFonts w:ascii="Times New Roman" w:hAnsi="Times New Roman"/>
        </w:rPr>
      </w:pPr>
      <w:bookmarkStart w:id="89" w:name="_Toc387093599"/>
      <w:bookmarkStart w:id="90" w:name="sub_1081"/>
      <w:r w:rsidRPr="005C17CF">
        <w:rPr>
          <w:rFonts w:ascii="Times New Roman" w:hAnsi="Times New Roman"/>
        </w:rPr>
        <w:t xml:space="preserve">8.1. Анализ сильных и слабых сторон </w:t>
      </w:r>
      <w:r w:rsidR="000741FC" w:rsidRPr="005C17CF">
        <w:rPr>
          <w:rFonts w:ascii="Times New Roman" w:hAnsi="Times New Roman"/>
        </w:rPr>
        <w:t xml:space="preserve">инвестиционного </w:t>
      </w:r>
      <w:r w:rsidRPr="005C17CF">
        <w:rPr>
          <w:rFonts w:ascii="Times New Roman" w:hAnsi="Times New Roman"/>
        </w:rPr>
        <w:t>проекта, благоприятных возможностей и потенциальных угроз.</w:t>
      </w:r>
      <w:bookmarkEnd w:id="89"/>
    </w:p>
    <w:p w:rsidR="00944407" w:rsidRPr="005C17CF" w:rsidRDefault="00944407" w:rsidP="00886BF4">
      <w:pPr>
        <w:ind w:firstLine="851"/>
        <w:jc w:val="both"/>
        <w:rPr>
          <w:color w:val="000000"/>
          <w:sz w:val="28"/>
          <w:szCs w:val="28"/>
        </w:rPr>
      </w:pPr>
      <w:r w:rsidRPr="005C17CF">
        <w:rPr>
          <w:color w:val="000000"/>
          <w:sz w:val="28"/>
          <w:szCs w:val="28"/>
        </w:rPr>
        <w:t>SWOT</w:t>
      </w:r>
      <w:r w:rsidR="00886BF4">
        <w:rPr>
          <w:color w:val="000000"/>
          <w:sz w:val="28"/>
          <w:szCs w:val="28"/>
        </w:rPr>
        <w:t>-</w:t>
      </w:r>
      <w:r w:rsidRPr="005C17CF">
        <w:rPr>
          <w:color w:val="000000"/>
          <w:sz w:val="28"/>
          <w:szCs w:val="28"/>
        </w:rPr>
        <w:t>анализ включает анализ сильных и слабых сторон, а также анализ благоприятных и неблагоприятных факторов внешнего окружения и конкурентной среды. Для этого мы можем составить матрицу SWOT</w:t>
      </w:r>
      <w:r w:rsidR="00886BF4">
        <w:rPr>
          <w:color w:val="000000"/>
          <w:sz w:val="28"/>
          <w:szCs w:val="28"/>
        </w:rPr>
        <w:t>-</w:t>
      </w:r>
      <w:r w:rsidRPr="005C17CF">
        <w:rPr>
          <w:color w:val="000000"/>
          <w:sz w:val="28"/>
          <w:szCs w:val="28"/>
        </w:rPr>
        <w:t>анализа</w:t>
      </w:r>
      <w:r w:rsidR="00FC329A" w:rsidRPr="005C17CF">
        <w:rPr>
          <w:color w:val="000000"/>
          <w:sz w:val="28"/>
          <w:szCs w:val="28"/>
        </w:rPr>
        <w:t>.</w:t>
      </w:r>
    </w:p>
    <w:p w:rsidR="00FC329A" w:rsidRPr="00D91E0D" w:rsidRDefault="00FC329A" w:rsidP="00886BF4">
      <w:pPr>
        <w:ind w:firstLine="851"/>
        <w:jc w:val="both"/>
        <w:rPr>
          <w:color w:val="000000"/>
          <w:highlight w:val="yellow"/>
        </w:rPr>
      </w:pPr>
    </w:p>
    <w:p w:rsidR="005C17CF" w:rsidRDefault="005C17CF" w:rsidP="00886BF4">
      <w:pPr>
        <w:pStyle w:val="ad"/>
        <w:keepNext/>
        <w:spacing w:after="0"/>
        <w:ind w:firstLine="851"/>
        <w:rPr>
          <w:b w:val="0"/>
          <w:color w:val="auto"/>
          <w:sz w:val="24"/>
          <w:szCs w:val="24"/>
        </w:rPr>
      </w:pPr>
      <w:r>
        <w:rPr>
          <w:b w:val="0"/>
          <w:color w:val="auto"/>
          <w:sz w:val="24"/>
          <w:szCs w:val="24"/>
        </w:rPr>
        <w:t xml:space="preserve">Таблица </w:t>
      </w:r>
      <w:r w:rsidR="00111ACC">
        <w:rPr>
          <w:b w:val="0"/>
          <w:color w:val="auto"/>
          <w:sz w:val="24"/>
          <w:szCs w:val="24"/>
        </w:rPr>
        <w:fldChar w:fldCharType="begin"/>
      </w:r>
      <w:r>
        <w:rPr>
          <w:b w:val="0"/>
          <w:color w:val="auto"/>
          <w:sz w:val="24"/>
          <w:szCs w:val="24"/>
        </w:rPr>
        <w:instrText xml:space="preserve"> AUTONUM  </w:instrText>
      </w:r>
      <w:r w:rsidR="00111ACC">
        <w:rPr>
          <w:b w:val="0"/>
          <w:color w:val="auto"/>
          <w:sz w:val="24"/>
          <w:szCs w:val="24"/>
        </w:rPr>
        <w:fldChar w:fldCharType="end"/>
      </w:r>
      <w:r>
        <w:rPr>
          <w:b w:val="0"/>
          <w:color w:val="auto"/>
          <w:sz w:val="24"/>
          <w:szCs w:val="24"/>
        </w:rPr>
        <w:t>SWOT</w:t>
      </w:r>
      <w:r w:rsidR="00886BF4">
        <w:rPr>
          <w:b w:val="0"/>
          <w:color w:val="auto"/>
          <w:sz w:val="24"/>
          <w:szCs w:val="24"/>
        </w:rPr>
        <w:t>-</w:t>
      </w:r>
      <w:r>
        <w:rPr>
          <w:b w:val="0"/>
          <w:color w:val="auto"/>
          <w:sz w:val="24"/>
          <w:szCs w:val="24"/>
        </w:rPr>
        <w:t>анализ организации</w:t>
      </w:r>
    </w:p>
    <w:p w:rsidR="00886BF4" w:rsidRPr="00886BF4" w:rsidRDefault="00886BF4" w:rsidP="00886BF4"/>
    <w:tbl>
      <w:tblPr>
        <w:tblW w:w="5000" w:type="pct"/>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A0" w:firstRow="1" w:lastRow="0" w:firstColumn="1" w:lastColumn="0" w:noHBand="0" w:noVBand="1"/>
      </w:tblPr>
      <w:tblGrid>
        <w:gridCol w:w="796"/>
        <w:gridCol w:w="3803"/>
        <w:gridCol w:w="4439"/>
        <w:gridCol w:w="929"/>
      </w:tblGrid>
      <w:tr w:rsidR="005C17CF" w:rsidRPr="00886BF4" w:rsidTr="00886BF4">
        <w:trPr>
          <w:trHeight w:val="99"/>
        </w:trPr>
        <w:tc>
          <w:tcPr>
            <w:tcW w:w="399" w:type="pct"/>
            <w:vMerge w:val="restart"/>
            <w:tcBorders>
              <w:top w:val="single" w:sz="8" w:space="0" w:color="000000"/>
              <w:left w:val="single" w:sz="8" w:space="0" w:color="000000"/>
              <w:bottom w:val="single" w:sz="6" w:space="0" w:color="000000"/>
              <w:right w:val="single" w:sz="6" w:space="0" w:color="000000"/>
            </w:tcBorders>
            <w:shd w:val="clear" w:color="auto" w:fill="D9D9D9" w:themeFill="background1" w:themeFillShade="D9"/>
            <w:textDirection w:val="btLr"/>
            <w:vAlign w:val="center"/>
            <w:hideMark/>
          </w:tcPr>
          <w:p w:rsidR="005C17CF" w:rsidRPr="00886BF4" w:rsidRDefault="005C17CF" w:rsidP="00F01BFD">
            <w:pPr>
              <w:spacing w:line="276" w:lineRule="auto"/>
              <w:jc w:val="center"/>
              <w:rPr>
                <w:b/>
                <w:bCs/>
                <w:lang w:eastAsia="en-US"/>
              </w:rPr>
            </w:pPr>
            <w:r w:rsidRPr="00886BF4">
              <w:rPr>
                <w:b/>
                <w:bCs/>
                <w:iCs/>
                <w:lang w:eastAsia="en-US"/>
              </w:rPr>
              <w:t>Сильные стороны</w:t>
            </w:r>
          </w:p>
        </w:tc>
        <w:tc>
          <w:tcPr>
            <w:tcW w:w="1908" w:type="pct"/>
            <w:vMerge w:val="restart"/>
            <w:tcBorders>
              <w:top w:val="single" w:sz="8"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5C17CF" w:rsidRPr="00886BF4" w:rsidRDefault="005C17CF" w:rsidP="00F01BFD">
            <w:pPr>
              <w:spacing w:line="276" w:lineRule="auto"/>
              <w:jc w:val="center"/>
              <w:rPr>
                <w:b/>
                <w:bCs/>
                <w:i/>
                <w:iCs/>
                <w:lang w:eastAsia="en-US"/>
              </w:rPr>
            </w:pPr>
            <w:r w:rsidRPr="00886BF4">
              <w:rPr>
                <w:b/>
                <w:bCs/>
                <w:i/>
                <w:iCs/>
                <w:lang w:eastAsia="en-US"/>
              </w:rPr>
              <w:t>Организация</w:t>
            </w:r>
          </w:p>
        </w:tc>
        <w:tc>
          <w:tcPr>
            <w:tcW w:w="2227" w:type="pct"/>
            <w:tcBorders>
              <w:top w:val="single" w:sz="8"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5C17CF" w:rsidRPr="00886BF4" w:rsidRDefault="005C17CF" w:rsidP="00F01BFD">
            <w:pPr>
              <w:spacing w:line="276" w:lineRule="auto"/>
              <w:jc w:val="center"/>
              <w:rPr>
                <w:b/>
                <w:bCs/>
                <w:i/>
                <w:iCs/>
                <w:lang w:eastAsia="en-US"/>
              </w:rPr>
            </w:pPr>
            <w:r w:rsidRPr="00886BF4">
              <w:rPr>
                <w:b/>
                <w:bCs/>
                <w:i/>
                <w:iCs/>
                <w:lang w:eastAsia="en-US"/>
              </w:rPr>
              <w:t>Внешнее окружение и</w:t>
            </w:r>
          </w:p>
        </w:tc>
        <w:tc>
          <w:tcPr>
            <w:tcW w:w="466" w:type="pct"/>
            <w:vMerge w:val="restart"/>
            <w:tcBorders>
              <w:top w:val="single" w:sz="8" w:space="0" w:color="000000"/>
              <w:left w:val="single" w:sz="6" w:space="0" w:color="000000"/>
              <w:bottom w:val="single" w:sz="6" w:space="0" w:color="000000"/>
              <w:right w:val="single" w:sz="8" w:space="0" w:color="000000"/>
            </w:tcBorders>
            <w:shd w:val="clear" w:color="auto" w:fill="D9D9D9" w:themeFill="background1" w:themeFillShade="D9"/>
            <w:textDirection w:val="btLr"/>
            <w:vAlign w:val="center"/>
            <w:hideMark/>
          </w:tcPr>
          <w:p w:rsidR="005C17CF" w:rsidRPr="00886BF4" w:rsidRDefault="005C17CF" w:rsidP="00F01BFD">
            <w:pPr>
              <w:spacing w:line="276" w:lineRule="auto"/>
              <w:jc w:val="center"/>
              <w:rPr>
                <w:b/>
                <w:bCs/>
                <w:lang w:eastAsia="en-US"/>
              </w:rPr>
            </w:pPr>
            <w:r w:rsidRPr="00886BF4">
              <w:rPr>
                <w:b/>
                <w:bCs/>
                <w:iCs/>
                <w:lang w:eastAsia="en-US"/>
              </w:rPr>
              <w:t>Благоприятные факторы</w:t>
            </w: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0" w:type="auto"/>
            <w:vMerge/>
            <w:tcBorders>
              <w:top w:val="single" w:sz="8" w:space="0" w:color="000000"/>
              <w:left w:val="single" w:sz="6" w:space="0" w:color="000000"/>
              <w:bottom w:val="single" w:sz="6" w:space="0" w:color="000000"/>
              <w:right w:val="single" w:sz="6" w:space="0" w:color="000000"/>
            </w:tcBorders>
            <w:vAlign w:val="center"/>
            <w:hideMark/>
          </w:tcPr>
          <w:p w:rsidR="005C17CF" w:rsidRDefault="005C17CF" w:rsidP="00F01BFD">
            <w:pPr>
              <w:rPr>
                <w:b/>
                <w:bCs/>
                <w:i/>
                <w:iCs/>
                <w:color w:val="FFFFFF" w:themeColor="background1"/>
                <w:lang w:eastAsia="en-US"/>
              </w:rPr>
            </w:pPr>
          </w:p>
        </w:tc>
        <w:tc>
          <w:tcPr>
            <w:tcW w:w="2227"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5C17CF" w:rsidRPr="00886BF4" w:rsidRDefault="005C17CF" w:rsidP="00F01BFD">
            <w:pPr>
              <w:spacing w:line="276" w:lineRule="auto"/>
              <w:jc w:val="center"/>
              <w:rPr>
                <w:b/>
                <w:bCs/>
                <w:i/>
                <w:iCs/>
                <w:lang w:eastAsia="en-US"/>
              </w:rPr>
            </w:pPr>
            <w:r w:rsidRPr="00886BF4">
              <w:rPr>
                <w:b/>
                <w:bCs/>
                <w:i/>
                <w:iCs/>
                <w:lang w:eastAsia="en-US"/>
              </w:rPr>
              <w:t>конкурентная среда</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1.</w:t>
            </w:r>
            <w:r>
              <w:rPr>
                <w:color w:val="000000"/>
                <w:sz w:val="14"/>
                <w:szCs w:val="14"/>
                <w:lang w:eastAsia="en-US"/>
              </w:rPr>
              <w:t xml:space="preserve">   </w:t>
            </w:r>
            <w:r>
              <w:rPr>
                <w:color w:val="000000"/>
                <w:lang w:eastAsia="en-US"/>
              </w:rPr>
              <w:t>здания, сооружения собственного производства;</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1.</w:t>
            </w:r>
            <w:r>
              <w:rPr>
                <w:color w:val="000000"/>
                <w:sz w:val="14"/>
                <w:szCs w:val="14"/>
                <w:lang w:eastAsia="en-US"/>
              </w:rPr>
              <w:t xml:space="preserve">               </w:t>
            </w:r>
            <w:r>
              <w:rPr>
                <w:color w:val="000000"/>
                <w:lang w:eastAsia="en-US"/>
              </w:rPr>
              <w:t>своя ниша на рынке сбыта;</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2.</w:t>
            </w:r>
            <w:r>
              <w:rPr>
                <w:color w:val="000000"/>
                <w:sz w:val="14"/>
                <w:szCs w:val="14"/>
                <w:lang w:eastAsia="en-US"/>
              </w:rPr>
              <w:t xml:space="preserve">                </w:t>
            </w:r>
            <w:r>
              <w:rPr>
                <w:color w:val="000000"/>
                <w:lang w:eastAsia="en-US"/>
              </w:rPr>
              <w:t>новое оборудование;</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2.</w:t>
            </w:r>
            <w:r>
              <w:rPr>
                <w:color w:val="000000"/>
                <w:sz w:val="14"/>
                <w:szCs w:val="14"/>
                <w:lang w:eastAsia="en-US"/>
              </w:rPr>
              <w:t xml:space="preserve">               </w:t>
            </w:r>
            <w:r>
              <w:rPr>
                <w:color w:val="000000"/>
                <w:lang w:eastAsia="en-US"/>
              </w:rPr>
              <w:t>развитие технологии   повышает мотивацию и конкурентоспособность;</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3.</w:t>
            </w:r>
            <w:r>
              <w:rPr>
                <w:color w:val="000000"/>
                <w:sz w:val="14"/>
                <w:szCs w:val="14"/>
                <w:lang w:eastAsia="en-US"/>
              </w:rPr>
              <w:t xml:space="preserve">                </w:t>
            </w:r>
            <w:r>
              <w:rPr>
                <w:color w:val="000000"/>
                <w:lang w:eastAsia="en-US"/>
              </w:rPr>
              <w:t>отсутствие конкурентов в районе;</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3.</w:t>
            </w:r>
            <w:r>
              <w:rPr>
                <w:color w:val="000000"/>
                <w:sz w:val="14"/>
                <w:szCs w:val="14"/>
                <w:lang w:eastAsia="en-US"/>
              </w:rPr>
              <w:t xml:space="preserve">               </w:t>
            </w:r>
            <w:r>
              <w:rPr>
                <w:color w:val="000000"/>
                <w:lang w:eastAsia="en-US"/>
              </w:rPr>
              <w:t>высокая конкурентоспособность выпускаемого товара;</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4.</w:t>
            </w:r>
            <w:r>
              <w:rPr>
                <w:color w:val="000000"/>
                <w:sz w:val="14"/>
                <w:szCs w:val="14"/>
                <w:lang w:eastAsia="en-US"/>
              </w:rPr>
              <w:t xml:space="preserve">                </w:t>
            </w:r>
            <w:r>
              <w:rPr>
                <w:color w:val="000000"/>
                <w:lang w:eastAsia="en-US"/>
              </w:rPr>
              <w:t>знание рынка, на котором работает организация;</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4.</w:t>
            </w:r>
            <w:r>
              <w:rPr>
                <w:color w:val="000000"/>
                <w:sz w:val="14"/>
                <w:szCs w:val="14"/>
                <w:lang w:eastAsia="en-US"/>
              </w:rPr>
              <w:t xml:space="preserve">               </w:t>
            </w:r>
            <w:r>
              <w:rPr>
                <w:color w:val="000000"/>
                <w:lang w:eastAsia="en-US"/>
              </w:rPr>
              <w:t>мощность производства такова, позволяет сформировать собственную нишу на рынке;</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5.</w:t>
            </w:r>
            <w:r>
              <w:rPr>
                <w:color w:val="000000"/>
                <w:sz w:val="14"/>
                <w:szCs w:val="14"/>
                <w:lang w:eastAsia="en-US"/>
              </w:rPr>
              <w:t xml:space="preserve">                </w:t>
            </w:r>
            <w:r>
              <w:rPr>
                <w:color w:val="000000"/>
                <w:lang w:eastAsia="en-US"/>
              </w:rPr>
              <w:t>хорошие деловые связи с потребителями продукции и поставщиками сырья;</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5.создание новых рабочих мест;</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6.</w:t>
            </w:r>
            <w:r>
              <w:rPr>
                <w:color w:val="000000"/>
                <w:sz w:val="14"/>
                <w:szCs w:val="14"/>
                <w:lang w:eastAsia="en-US"/>
              </w:rPr>
              <w:t xml:space="preserve">                </w:t>
            </w:r>
            <w:r>
              <w:rPr>
                <w:color w:val="000000"/>
                <w:lang w:eastAsia="en-US"/>
              </w:rPr>
              <w:t>высокое качество выпускаемого товара;</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6.</w:t>
            </w:r>
            <w:r>
              <w:rPr>
                <w:color w:val="000000"/>
                <w:sz w:val="14"/>
                <w:szCs w:val="14"/>
                <w:lang w:eastAsia="en-US"/>
              </w:rPr>
              <w:t xml:space="preserve">            </w:t>
            </w:r>
            <w:r>
              <w:rPr>
                <w:color w:val="000000"/>
                <w:lang w:eastAsia="en-US"/>
              </w:rPr>
              <w:t>устойчивый спрос на выпускаемую продукцию;</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7.</w:t>
            </w:r>
            <w:r>
              <w:rPr>
                <w:color w:val="000000"/>
                <w:sz w:val="14"/>
                <w:szCs w:val="14"/>
                <w:lang w:eastAsia="en-US"/>
              </w:rPr>
              <w:t xml:space="preserve">                </w:t>
            </w:r>
            <w:r>
              <w:rPr>
                <w:color w:val="000000"/>
                <w:lang w:eastAsia="en-US"/>
              </w:rPr>
              <w:t>активная маркетинговая политика;</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7 .        в</w:t>
            </w:r>
            <w:r>
              <w:rPr>
                <w:lang w:eastAsia="en-US"/>
              </w:rPr>
              <w:t>озможность расширения рынков сбыта без организации собственных торговых точек</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8.</w:t>
            </w:r>
            <w:r>
              <w:rPr>
                <w:color w:val="000000"/>
                <w:sz w:val="14"/>
                <w:szCs w:val="14"/>
                <w:lang w:eastAsia="en-US"/>
              </w:rPr>
              <w:t xml:space="preserve">                </w:t>
            </w:r>
            <w:r>
              <w:rPr>
                <w:color w:val="000000"/>
                <w:lang w:eastAsia="en-US"/>
              </w:rPr>
              <w:t>ценовая политика по реализации  продукции</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8. возможность расширения производства за счёт собственных производственных мощностей предприятия</w:t>
            </w: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9. применение  новейших  технологий</w:t>
            </w:r>
          </w:p>
        </w:tc>
        <w:tc>
          <w:tcPr>
            <w:tcW w:w="2227" w:type="pct"/>
            <w:tcBorders>
              <w:top w:val="single" w:sz="6" w:space="0" w:color="000000"/>
              <w:left w:val="single" w:sz="6" w:space="0" w:color="000000"/>
              <w:bottom w:val="single" w:sz="6" w:space="0" w:color="000000"/>
              <w:right w:val="single" w:sz="6" w:space="0" w:color="000000"/>
            </w:tcBorders>
            <w:vAlign w:val="center"/>
          </w:tcPr>
          <w:p w:rsidR="005C17CF" w:rsidRDefault="005C17CF" w:rsidP="00886BF4">
            <w:pPr>
              <w:tabs>
                <w:tab w:val="left" w:pos="388"/>
              </w:tabs>
              <w:spacing w:line="276" w:lineRule="auto"/>
              <w:rPr>
                <w:color w:val="000000"/>
                <w:lang w:eastAsia="en-US"/>
              </w:rPr>
            </w:pP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Tr="00886BF4">
        <w:trPr>
          <w:trHeight w:val="57"/>
        </w:trPr>
        <w:tc>
          <w:tcPr>
            <w:tcW w:w="0" w:type="auto"/>
            <w:vMerge/>
            <w:tcBorders>
              <w:top w:val="single" w:sz="8" w:space="0" w:color="000000"/>
              <w:left w:val="single" w:sz="8" w:space="0" w:color="000000"/>
              <w:bottom w:val="single" w:sz="6" w:space="0" w:color="000000"/>
              <w:right w:val="single" w:sz="6" w:space="0" w:color="000000"/>
            </w:tcBorders>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10. производство новых видов  продуктов  питания</w:t>
            </w:r>
          </w:p>
        </w:tc>
        <w:tc>
          <w:tcPr>
            <w:tcW w:w="2227" w:type="pct"/>
            <w:tcBorders>
              <w:top w:val="single" w:sz="6" w:space="0" w:color="000000"/>
              <w:left w:val="single" w:sz="6" w:space="0" w:color="000000"/>
              <w:bottom w:val="single" w:sz="6" w:space="0" w:color="000000"/>
              <w:right w:val="single" w:sz="6" w:space="0" w:color="000000"/>
            </w:tcBorders>
            <w:vAlign w:val="center"/>
          </w:tcPr>
          <w:p w:rsidR="005C17CF" w:rsidRDefault="005C17CF" w:rsidP="00886BF4">
            <w:pPr>
              <w:tabs>
                <w:tab w:val="left" w:pos="388"/>
              </w:tabs>
              <w:spacing w:line="276" w:lineRule="auto"/>
              <w:rPr>
                <w:color w:val="000000"/>
                <w:lang w:eastAsia="en-US"/>
              </w:rPr>
            </w:pPr>
          </w:p>
        </w:tc>
        <w:tc>
          <w:tcPr>
            <w:tcW w:w="466" w:type="pct"/>
            <w:vMerge/>
            <w:tcBorders>
              <w:top w:val="single" w:sz="8" w:space="0" w:color="000000"/>
              <w:left w:val="single" w:sz="6" w:space="0" w:color="000000"/>
              <w:bottom w:val="single" w:sz="6" w:space="0" w:color="000000"/>
              <w:right w:val="single" w:sz="8" w:space="0" w:color="000000"/>
            </w:tcBorders>
            <w:vAlign w:val="center"/>
            <w:hideMark/>
          </w:tcPr>
          <w:p w:rsidR="005C17CF" w:rsidRDefault="005C17CF" w:rsidP="00F01BFD">
            <w:pPr>
              <w:rPr>
                <w:b/>
                <w:bCs/>
                <w:color w:val="000000"/>
                <w:lang w:eastAsia="en-US"/>
              </w:rPr>
            </w:pPr>
          </w:p>
        </w:tc>
      </w:tr>
      <w:tr w:rsidR="005C17CF" w:rsidRPr="00886BF4" w:rsidTr="00886BF4">
        <w:trPr>
          <w:cantSplit/>
          <w:trHeight w:val="57"/>
        </w:trPr>
        <w:tc>
          <w:tcPr>
            <w:tcW w:w="399" w:type="pct"/>
            <w:vMerge w:val="restart"/>
            <w:tcBorders>
              <w:top w:val="single" w:sz="6" w:space="0" w:color="000000"/>
              <w:left w:val="single" w:sz="8" w:space="0" w:color="000000"/>
              <w:bottom w:val="single" w:sz="8" w:space="0" w:color="000000"/>
              <w:right w:val="single" w:sz="6" w:space="0" w:color="000000"/>
            </w:tcBorders>
            <w:shd w:val="clear" w:color="auto" w:fill="D9D9D9" w:themeFill="background1" w:themeFillShade="D9"/>
            <w:textDirection w:val="btLr"/>
            <w:vAlign w:val="center"/>
            <w:hideMark/>
          </w:tcPr>
          <w:p w:rsidR="005C17CF" w:rsidRPr="00886BF4" w:rsidRDefault="005C17CF" w:rsidP="00F01BFD">
            <w:pPr>
              <w:spacing w:line="276" w:lineRule="auto"/>
              <w:jc w:val="center"/>
              <w:rPr>
                <w:b/>
                <w:bCs/>
                <w:lang w:eastAsia="en-US"/>
              </w:rPr>
            </w:pPr>
            <w:r w:rsidRPr="00886BF4">
              <w:rPr>
                <w:b/>
                <w:bCs/>
                <w:iCs/>
                <w:lang w:eastAsia="en-US"/>
              </w:rPr>
              <w:t>Слабые стороны</w:t>
            </w: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1.</w:t>
            </w:r>
            <w:r>
              <w:rPr>
                <w:color w:val="000000"/>
                <w:sz w:val="14"/>
                <w:szCs w:val="14"/>
                <w:lang w:eastAsia="en-US"/>
              </w:rPr>
              <w:t>             </w:t>
            </w:r>
            <w:r>
              <w:rPr>
                <w:color w:val="000000"/>
                <w:lang w:eastAsia="en-US"/>
              </w:rPr>
              <w:t>низкая лояльность покупателя к новым, не известным брендам</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1.</w:t>
            </w:r>
            <w:r>
              <w:rPr>
                <w:color w:val="000000"/>
                <w:sz w:val="14"/>
                <w:szCs w:val="14"/>
                <w:lang w:eastAsia="en-US"/>
              </w:rPr>
              <w:t xml:space="preserve">                  </w:t>
            </w:r>
            <w:r>
              <w:rPr>
                <w:color w:val="000000"/>
                <w:lang w:eastAsia="en-US"/>
              </w:rPr>
              <w:t>нестабильность политической и экономической обстановки в стране;</w:t>
            </w:r>
          </w:p>
        </w:tc>
        <w:tc>
          <w:tcPr>
            <w:tcW w:w="466" w:type="pct"/>
            <w:vMerge w:val="restart"/>
            <w:tcBorders>
              <w:top w:val="single" w:sz="6" w:space="0" w:color="000000"/>
              <w:left w:val="single" w:sz="6" w:space="0" w:color="000000"/>
              <w:bottom w:val="single" w:sz="8" w:space="0" w:color="000000"/>
              <w:right w:val="single" w:sz="8" w:space="0" w:color="000000"/>
            </w:tcBorders>
            <w:shd w:val="clear" w:color="auto" w:fill="D9D9D9" w:themeFill="background1" w:themeFillShade="D9"/>
            <w:textDirection w:val="btLr"/>
            <w:vAlign w:val="center"/>
            <w:hideMark/>
          </w:tcPr>
          <w:p w:rsidR="005C17CF" w:rsidRPr="00886BF4" w:rsidRDefault="005C17CF" w:rsidP="00F01BFD">
            <w:pPr>
              <w:spacing w:line="276" w:lineRule="auto"/>
              <w:jc w:val="center"/>
              <w:rPr>
                <w:b/>
                <w:bCs/>
                <w:lang w:eastAsia="en-US"/>
              </w:rPr>
            </w:pPr>
            <w:r w:rsidRPr="00886BF4">
              <w:rPr>
                <w:b/>
                <w:bCs/>
                <w:iCs/>
                <w:sz w:val="22"/>
                <w:szCs w:val="22"/>
                <w:lang w:eastAsia="en-US"/>
              </w:rPr>
              <w:t>Неблагоприятные факторы</w:t>
            </w:r>
          </w:p>
        </w:tc>
      </w:tr>
      <w:tr w:rsidR="005C17CF" w:rsidTr="00886BF4">
        <w:trPr>
          <w:trHeight w:val="57"/>
        </w:trPr>
        <w:tc>
          <w:tcPr>
            <w:tcW w:w="0" w:type="auto"/>
            <w:vMerge/>
            <w:tcBorders>
              <w:top w:val="single" w:sz="6" w:space="0" w:color="000000"/>
              <w:left w:val="single" w:sz="8" w:space="0" w:color="000000"/>
              <w:bottom w:val="single" w:sz="8" w:space="0" w:color="000000"/>
              <w:right w:val="single" w:sz="6" w:space="0" w:color="000000"/>
            </w:tcBorders>
            <w:shd w:val="clear" w:color="auto" w:fill="D9D9D9" w:themeFill="background1" w:themeFillShade="D9"/>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 xml:space="preserve">2. зависимость объёмов </w:t>
            </w:r>
            <w:r>
              <w:rPr>
                <w:color w:val="000000"/>
                <w:lang w:eastAsia="en-US"/>
              </w:rPr>
              <w:lastRenderedPageBreak/>
              <w:t>продаваемой продукции от времени года.</w:t>
            </w: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lastRenderedPageBreak/>
              <w:t>2.</w:t>
            </w:r>
            <w:r>
              <w:rPr>
                <w:color w:val="000000"/>
                <w:sz w:val="14"/>
                <w:szCs w:val="14"/>
                <w:lang w:eastAsia="en-US"/>
              </w:rPr>
              <w:t xml:space="preserve">                  </w:t>
            </w:r>
            <w:r>
              <w:rPr>
                <w:color w:val="000000"/>
                <w:lang w:eastAsia="en-US"/>
              </w:rPr>
              <w:t>зависимость от поставщиков;</w:t>
            </w:r>
          </w:p>
        </w:tc>
        <w:tc>
          <w:tcPr>
            <w:tcW w:w="466" w:type="pct"/>
            <w:vMerge/>
            <w:tcBorders>
              <w:top w:val="single" w:sz="6" w:space="0" w:color="000000"/>
              <w:left w:val="single" w:sz="6" w:space="0" w:color="000000"/>
              <w:bottom w:val="single" w:sz="8" w:space="0" w:color="000000"/>
              <w:right w:val="single" w:sz="8" w:space="0" w:color="000000"/>
            </w:tcBorders>
            <w:shd w:val="clear" w:color="auto" w:fill="D9D9D9" w:themeFill="background1" w:themeFillShade="D9"/>
            <w:vAlign w:val="center"/>
            <w:hideMark/>
          </w:tcPr>
          <w:p w:rsidR="005C17CF" w:rsidRDefault="005C17CF" w:rsidP="00F01BFD">
            <w:pPr>
              <w:rPr>
                <w:b/>
                <w:bCs/>
                <w:color w:val="FFFFFF" w:themeColor="background1"/>
                <w:lang w:eastAsia="en-US"/>
              </w:rPr>
            </w:pPr>
          </w:p>
        </w:tc>
      </w:tr>
      <w:tr w:rsidR="005C17CF" w:rsidTr="00886BF4">
        <w:trPr>
          <w:trHeight w:val="57"/>
        </w:trPr>
        <w:tc>
          <w:tcPr>
            <w:tcW w:w="0" w:type="auto"/>
            <w:vMerge/>
            <w:tcBorders>
              <w:top w:val="single" w:sz="6" w:space="0" w:color="000000"/>
              <w:left w:val="single" w:sz="8" w:space="0" w:color="000000"/>
              <w:bottom w:val="single" w:sz="8" w:space="0" w:color="000000"/>
              <w:right w:val="single" w:sz="6" w:space="0" w:color="000000"/>
            </w:tcBorders>
            <w:shd w:val="clear" w:color="auto" w:fill="D9D9D9" w:themeFill="background1" w:themeFillShade="D9"/>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tcPr>
          <w:p w:rsidR="005C17CF" w:rsidRDefault="005C17CF" w:rsidP="00886BF4">
            <w:pPr>
              <w:tabs>
                <w:tab w:val="left" w:pos="388"/>
              </w:tabs>
              <w:spacing w:line="276" w:lineRule="auto"/>
              <w:rPr>
                <w:color w:val="000000"/>
                <w:lang w:eastAsia="en-US"/>
              </w:rPr>
            </w:pP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3.</w:t>
            </w:r>
            <w:r>
              <w:rPr>
                <w:color w:val="000000"/>
                <w:sz w:val="14"/>
                <w:szCs w:val="14"/>
                <w:lang w:eastAsia="en-US"/>
              </w:rPr>
              <w:t xml:space="preserve">                  </w:t>
            </w:r>
            <w:r>
              <w:rPr>
                <w:color w:val="000000"/>
                <w:lang w:eastAsia="en-US"/>
              </w:rPr>
              <w:t>зависимость от покупателей;</w:t>
            </w:r>
          </w:p>
        </w:tc>
        <w:tc>
          <w:tcPr>
            <w:tcW w:w="466" w:type="pct"/>
            <w:vMerge/>
            <w:tcBorders>
              <w:top w:val="single" w:sz="6" w:space="0" w:color="000000"/>
              <w:left w:val="single" w:sz="6" w:space="0" w:color="000000"/>
              <w:bottom w:val="single" w:sz="8" w:space="0" w:color="000000"/>
              <w:right w:val="single" w:sz="8" w:space="0" w:color="000000"/>
            </w:tcBorders>
            <w:shd w:val="clear" w:color="auto" w:fill="D9D9D9" w:themeFill="background1" w:themeFillShade="D9"/>
            <w:vAlign w:val="center"/>
            <w:hideMark/>
          </w:tcPr>
          <w:p w:rsidR="005C17CF" w:rsidRDefault="005C17CF" w:rsidP="00F01BFD">
            <w:pPr>
              <w:rPr>
                <w:b/>
                <w:bCs/>
                <w:color w:val="FFFFFF" w:themeColor="background1"/>
                <w:lang w:eastAsia="en-US"/>
              </w:rPr>
            </w:pPr>
          </w:p>
        </w:tc>
      </w:tr>
      <w:tr w:rsidR="005C17CF" w:rsidTr="00886BF4">
        <w:trPr>
          <w:trHeight w:val="57"/>
        </w:trPr>
        <w:tc>
          <w:tcPr>
            <w:tcW w:w="0" w:type="auto"/>
            <w:vMerge/>
            <w:tcBorders>
              <w:top w:val="single" w:sz="6" w:space="0" w:color="000000"/>
              <w:left w:val="single" w:sz="8" w:space="0" w:color="000000"/>
              <w:bottom w:val="single" w:sz="8" w:space="0" w:color="000000"/>
              <w:right w:val="single" w:sz="6" w:space="0" w:color="000000"/>
            </w:tcBorders>
            <w:shd w:val="clear" w:color="auto" w:fill="D9D9D9" w:themeFill="background1" w:themeFillShade="D9"/>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6" w:space="0" w:color="000000"/>
              <w:right w:val="single" w:sz="6" w:space="0" w:color="000000"/>
            </w:tcBorders>
            <w:vAlign w:val="center"/>
          </w:tcPr>
          <w:p w:rsidR="005C17CF" w:rsidRDefault="005C17CF" w:rsidP="00886BF4">
            <w:pPr>
              <w:tabs>
                <w:tab w:val="left" w:pos="388"/>
              </w:tabs>
              <w:spacing w:line="276" w:lineRule="auto"/>
              <w:rPr>
                <w:color w:val="000000"/>
                <w:lang w:eastAsia="en-US"/>
              </w:rPr>
            </w:pPr>
          </w:p>
        </w:tc>
        <w:tc>
          <w:tcPr>
            <w:tcW w:w="2227" w:type="pct"/>
            <w:tcBorders>
              <w:top w:val="single" w:sz="6" w:space="0" w:color="000000"/>
              <w:left w:val="single" w:sz="6" w:space="0" w:color="000000"/>
              <w:bottom w:val="single" w:sz="6"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4.</w:t>
            </w:r>
            <w:r>
              <w:rPr>
                <w:color w:val="000000"/>
                <w:sz w:val="14"/>
                <w:szCs w:val="14"/>
                <w:lang w:eastAsia="en-US"/>
              </w:rPr>
              <w:t xml:space="preserve">                  </w:t>
            </w:r>
            <w:r>
              <w:rPr>
                <w:color w:val="000000"/>
                <w:lang w:eastAsia="en-US"/>
              </w:rPr>
              <w:t>угроза проникновения иностранных фирм на российский рынок;</w:t>
            </w:r>
          </w:p>
        </w:tc>
        <w:tc>
          <w:tcPr>
            <w:tcW w:w="466" w:type="pct"/>
            <w:vMerge/>
            <w:tcBorders>
              <w:top w:val="single" w:sz="6" w:space="0" w:color="000000"/>
              <w:left w:val="single" w:sz="6" w:space="0" w:color="000000"/>
              <w:bottom w:val="single" w:sz="8" w:space="0" w:color="000000"/>
              <w:right w:val="single" w:sz="8" w:space="0" w:color="000000"/>
            </w:tcBorders>
            <w:shd w:val="clear" w:color="auto" w:fill="D9D9D9" w:themeFill="background1" w:themeFillShade="D9"/>
            <w:vAlign w:val="center"/>
            <w:hideMark/>
          </w:tcPr>
          <w:p w:rsidR="005C17CF" w:rsidRDefault="005C17CF" w:rsidP="00F01BFD">
            <w:pPr>
              <w:rPr>
                <w:b/>
                <w:bCs/>
                <w:color w:val="FFFFFF" w:themeColor="background1"/>
                <w:lang w:eastAsia="en-US"/>
              </w:rPr>
            </w:pPr>
          </w:p>
        </w:tc>
      </w:tr>
      <w:tr w:rsidR="005C17CF" w:rsidTr="00886BF4">
        <w:trPr>
          <w:trHeight w:val="57"/>
        </w:trPr>
        <w:tc>
          <w:tcPr>
            <w:tcW w:w="0" w:type="auto"/>
            <w:vMerge/>
            <w:tcBorders>
              <w:top w:val="single" w:sz="6" w:space="0" w:color="000000"/>
              <w:left w:val="single" w:sz="8" w:space="0" w:color="000000"/>
              <w:bottom w:val="single" w:sz="8" w:space="0" w:color="000000"/>
              <w:right w:val="single" w:sz="6" w:space="0" w:color="000000"/>
            </w:tcBorders>
            <w:shd w:val="clear" w:color="auto" w:fill="D9D9D9" w:themeFill="background1" w:themeFillShade="D9"/>
            <w:vAlign w:val="center"/>
            <w:hideMark/>
          </w:tcPr>
          <w:p w:rsidR="005C17CF" w:rsidRDefault="005C17CF" w:rsidP="00F01BFD">
            <w:pPr>
              <w:rPr>
                <w:b/>
                <w:bCs/>
                <w:color w:val="000000"/>
                <w:lang w:eastAsia="en-US"/>
              </w:rPr>
            </w:pPr>
          </w:p>
        </w:tc>
        <w:tc>
          <w:tcPr>
            <w:tcW w:w="1908" w:type="pct"/>
            <w:tcBorders>
              <w:top w:val="single" w:sz="6" w:space="0" w:color="000000"/>
              <w:left w:val="single" w:sz="6" w:space="0" w:color="000000"/>
              <w:bottom w:val="single" w:sz="8" w:space="0" w:color="000000"/>
              <w:right w:val="single" w:sz="6" w:space="0" w:color="000000"/>
            </w:tcBorders>
            <w:hideMark/>
          </w:tcPr>
          <w:p w:rsidR="005C17CF" w:rsidRDefault="005C17CF" w:rsidP="00886BF4">
            <w:pPr>
              <w:tabs>
                <w:tab w:val="left" w:pos="388"/>
              </w:tabs>
              <w:spacing w:line="276" w:lineRule="auto"/>
              <w:rPr>
                <w:rFonts w:ascii="Calibri" w:hAnsi="Calibri"/>
                <w:color w:val="000000"/>
                <w:lang w:eastAsia="en-US"/>
              </w:rPr>
            </w:pPr>
            <w:r>
              <w:rPr>
                <w:rFonts w:ascii="Calibri" w:hAnsi="Calibri"/>
                <w:color w:val="000000"/>
                <w:sz w:val="22"/>
                <w:szCs w:val="22"/>
                <w:lang w:eastAsia="en-US"/>
              </w:rPr>
              <w:t> </w:t>
            </w:r>
          </w:p>
        </w:tc>
        <w:tc>
          <w:tcPr>
            <w:tcW w:w="2227" w:type="pct"/>
            <w:tcBorders>
              <w:top w:val="single" w:sz="6" w:space="0" w:color="000000"/>
              <w:left w:val="single" w:sz="6" w:space="0" w:color="000000"/>
              <w:bottom w:val="single" w:sz="8" w:space="0" w:color="000000"/>
              <w:right w:val="single" w:sz="6" w:space="0" w:color="000000"/>
            </w:tcBorders>
            <w:vAlign w:val="center"/>
            <w:hideMark/>
          </w:tcPr>
          <w:p w:rsidR="005C17CF" w:rsidRDefault="005C17CF" w:rsidP="00886BF4">
            <w:pPr>
              <w:tabs>
                <w:tab w:val="left" w:pos="388"/>
              </w:tabs>
              <w:spacing w:line="276" w:lineRule="auto"/>
              <w:rPr>
                <w:color w:val="000000"/>
                <w:lang w:eastAsia="en-US"/>
              </w:rPr>
            </w:pPr>
            <w:r>
              <w:rPr>
                <w:color w:val="000000"/>
                <w:lang w:eastAsia="en-US"/>
              </w:rPr>
              <w:t>5.</w:t>
            </w:r>
            <w:r>
              <w:rPr>
                <w:color w:val="000000"/>
                <w:sz w:val="14"/>
                <w:szCs w:val="14"/>
                <w:lang w:eastAsia="en-US"/>
              </w:rPr>
              <w:t xml:space="preserve">                  </w:t>
            </w:r>
            <w:r>
              <w:rPr>
                <w:color w:val="000000"/>
                <w:lang w:eastAsia="en-US"/>
              </w:rPr>
              <w:t>нестабильность хозяйственного, налогового, банковского  законодательства в РФ.</w:t>
            </w:r>
          </w:p>
        </w:tc>
        <w:tc>
          <w:tcPr>
            <w:tcW w:w="466" w:type="pct"/>
            <w:vMerge/>
            <w:tcBorders>
              <w:top w:val="single" w:sz="6" w:space="0" w:color="000000"/>
              <w:left w:val="single" w:sz="6" w:space="0" w:color="000000"/>
              <w:bottom w:val="single" w:sz="8" w:space="0" w:color="000000"/>
              <w:right w:val="single" w:sz="8" w:space="0" w:color="000000"/>
            </w:tcBorders>
            <w:shd w:val="clear" w:color="auto" w:fill="D9D9D9" w:themeFill="background1" w:themeFillShade="D9"/>
            <w:vAlign w:val="center"/>
            <w:hideMark/>
          </w:tcPr>
          <w:p w:rsidR="005C17CF" w:rsidRDefault="005C17CF" w:rsidP="00F01BFD">
            <w:pPr>
              <w:rPr>
                <w:b/>
                <w:bCs/>
                <w:color w:val="FFFFFF" w:themeColor="background1"/>
                <w:lang w:eastAsia="en-US"/>
              </w:rPr>
            </w:pPr>
          </w:p>
        </w:tc>
      </w:tr>
    </w:tbl>
    <w:p w:rsidR="00944407" w:rsidRPr="00D91E0D" w:rsidRDefault="00944407" w:rsidP="00F01BFD">
      <w:pPr>
        <w:rPr>
          <w:highlight w:val="yellow"/>
        </w:rPr>
      </w:pPr>
    </w:p>
    <w:p w:rsidR="000741FC" w:rsidRPr="005C17CF" w:rsidRDefault="00495A54" w:rsidP="00886BF4">
      <w:pPr>
        <w:pStyle w:val="1"/>
        <w:spacing w:before="0" w:line="276" w:lineRule="auto"/>
        <w:ind w:firstLine="851"/>
        <w:jc w:val="both"/>
        <w:rPr>
          <w:rFonts w:ascii="Times New Roman" w:hAnsi="Times New Roman"/>
        </w:rPr>
      </w:pPr>
      <w:bookmarkStart w:id="91" w:name="sub_1082"/>
      <w:bookmarkStart w:id="92" w:name="_Toc387093600"/>
      <w:bookmarkEnd w:id="90"/>
      <w:r w:rsidRPr="005C17CF">
        <w:rPr>
          <w:rFonts w:ascii="Times New Roman" w:hAnsi="Times New Roman"/>
        </w:rPr>
        <w:t xml:space="preserve">8.2. </w:t>
      </w:r>
      <w:r w:rsidR="000741FC" w:rsidRPr="005C17CF">
        <w:rPr>
          <w:rFonts w:ascii="Times New Roman" w:hAnsi="Times New Roman"/>
        </w:rPr>
        <w:t>Анализ эффективности реализации инвестиционного проекта в случае изменений основных показателей (объем реализации продукции (товаров, работ услуг), себестоимости единицы продукции (товара, работы, услуги), цены за единицу продукции (товара, работы, услуги), курса валют, стоимости источников финансирования).</w:t>
      </w:r>
    </w:p>
    <w:p w:rsidR="005C17CF" w:rsidRDefault="005C17CF" w:rsidP="00886BF4">
      <w:pPr>
        <w:spacing w:line="276" w:lineRule="auto"/>
        <w:ind w:firstLine="851"/>
        <w:jc w:val="both"/>
        <w:rPr>
          <w:sz w:val="28"/>
          <w:szCs w:val="28"/>
        </w:rPr>
      </w:pPr>
      <w:bookmarkStart w:id="93" w:name="_Toc387093601"/>
      <w:bookmarkStart w:id="94" w:name="sub_1083"/>
      <w:bookmarkEnd w:id="91"/>
      <w:bookmarkEnd w:id="92"/>
      <w:r>
        <w:rPr>
          <w:sz w:val="28"/>
          <w:szCs w:val="28"/>
        </w:rPr>
        <w:t>Цель анализа чувствительности – определение степени влияния изменения исходных данных проекта на его на финансовый результат. Анализ чувствительности проекта заключается в определении критических границ изменения факторов. Например, насколько максимально можно снизить объемы продаж или цены на продукцию, работы или услуги, при которых чистый приведенный доход (NPV) будет положительным. Чем шире диапазон параметров, в котором показатели эффективности остаются в пределах приемлемых значений, тем выше запас прочности проекта, тем лучше он защищен от колебаний различных факторов, оказывающих влияние на результаты реализации проекта.</w:t>
      </w:r>
    </w:p>
    <w:p w:rsidR="005C17CF" w:rsidRDefault="005C17CF" w:rsidP="00886BF4">
      <w:pPr>
        <w:spacing w:line="276" w:lineRule="auto"/>
        <w:ind w:firstLine="851"/>
        <w:jc w:val="both"/>
        <w:rPr>
          <w:sz w:val="28"/>
          <w:szCs w:val="28"/>
        </w:rPr>
      </w:pPr>
      <w:r>
        <w:rPr>
          <w:sz w:val="28"/>
          <w:szCs w:val="28"/>
        </w:rPr>
        <w:t>При выходе на проектную мощность и запланированный ценовой уровень простой срок окупаемости составит 4,</w:t>
      </w:r>
      <w:r w:rsidR="00FE45E6" w:rsidRPr="00FE45E6">
        <w:rPr>
          <w:sz w:val="28"/>
          <w:szCs w:val="28"/>
        </w:rPr>
        <w:t>7</w:t>
      </w:r>
      <w:r>
        <w:rPr>
          <w:sz w:val="28"/>
          <w:szCs w:val="28"/>
        </w:rPr>
        <w:t xml:space="preserve">5 лет. </w:t>
      </w:r>
    </w:p>
    <w:p w:rsidR="00886BF4" w:rsidRDefault="00886BF4" w:rsidP="00886BF4">
      <w:pPr>
        <w:spacing w:line="276" w:lineRule="auto"/>
        <w:ind w:firstLine="851"/>
        <w:jc w:val="both"/>
        <w:rPr>
          <w:sz w:val="28"/>
          <w:szCs w:val="28"/>
        </w:rPr>
      </w:pPr>
    </w:p>
    <w:p w:rsidR="00495A54" w:rsidRPr="00CE58CD" w:rsidRDefault="00495A54" w:rsidP="00886BF4">
      <w:pPr>
        <w:pStyle w:val="1"/>
        <w:spacing w:before="0" w:line="276" w:lineRule="auto"/>
        <w:ind w:firstLine="851"/>
        <w:jc w:val="both"/>
        <w:rPr>
          <w:rFonts w:ascii="Times New Roman" w:hAnsi="Times New Roman"/>
        </w:rPr>
      </w:pPr>
      <w:r w:rsidRPr="00CE58CD">
        <w:rPr>
          <w:rFonts w:ascii="Times New Roman" w:hAnsi="Times New Roman"/>
        </w:rPr>
        <w:t>8.3. Описание основных видов рисков и способов их минимизации:</w:t>
      </w:r>
      <w:bookmarkEnd w:id="93"/>
    </w:p>
    <w:bookmarkEnd w:id="94"/>
    <w:p w:rsidR="00495A54" w:rsidRPr="00CE58CD" w:rsidRDefault="00495A54" w:rsidP="00886BF4">
      <w:pPr>
        <w:numPr>
          <w:ilvl w:val="0"/>
          <w:numId w:val="1"/>
        </w:numPr>
        <w:tabs>
          <w:tab w:val="clear" w:pos="720"/>
          <w:tab w:val="left" w:pos="1276"/>
        </w:tabs>
        <w:spacing w:line="276" w:lineRule="auto"/>
        <w:ind w:left="0" w:firstLine="851"/>
        <w:jc w:val="both"/>
        <w:rPr>
          <w:sz w:val="28"/>
        </w:rPr>
      </w:pPr>
      <w:r w:rsidRPr="00CE58CD">
        <w:rPr>
          <w:sz w:val="28"/>
        </w:rPr>
        <w:t>технологический риск (запуск и оснащение проекта);</w:t>
      </w:r>
    </w:p>
    <w:p w:rsidR="00495A54" w:rsidRPr="00CE58CD" w:rsidRDefault="00495A54" w:rsidP="00886BF4">
      <w:pPr>
        <w:numPr>
          <w:ilvl w:val="0"/>
          <w:numId w:val="1"/>
        </w:numPr>
        <w:tabs>
          <w:tab w:val="clear" w:pos="720"/>
          <w:tab w:val="left" w:pos="1276"/>
        </w:tabs>
        <w:spacing w:line="276" w:lineRule="auto"/>
        <w:ind w:left="0" w:firstLine="851"/>
        <w:jc w:val="both"/>
        <w:rPr>
          <w:sz w:val="28"/>
        </w:rPr>
      </w:pPr>
      <w:r w:rsidRPr="00CE58CD">
        <w:rPr>
          <w:sz w:val="28"/>
        </w:rPr>
        <w:t>организационный и управленческий риск (подготовка персонала);</w:t>
      </w:r>
    </w:p>
    <w:p w:rsidR="00495A54" w:rsidRPr="00CE58CD" w:rsidRDefault="00495A54" w:rsidP="00886BF4">
      <w:pPr>
        <w:numPr>
          <w:ilvl w:val="0"/>
          <w:numId w:val="1"/>
        </w:numPr>
        <w:tabs>
          <w:tab w:val="clear" w:pos="720"/>
          <w:tab w:val="left" w:pos="1276"/>
        </w:tabs>
        <w:spacing w:line="276" w:lineRule="auto"/>
        <w:ind w:left="0" w:firstLine="851"/>
        <w:jc w:val="both"/>
        <w:rPr>
          <w:sz w:val="28"/>
        </w:rPr>
      </w:pPr>
      <w:r w:rsidRPr="00CE58CD">
        <w:rPr>
          <w:sz w:val="28"/>
        </w:rPr>
        <w:t>коммерческие риски (риски сбытовой политики);</w:t>
      </w:r>
    </w:p>
    <w:p w:rsidR="00495A54" w:rsidRPr="00CE58CD" w:rsidRDefault="00495A54" w:rsidP="00886BF4">
      <w:pPr>
        <w:numPr>
          <w:ilvl w:val="0"/>
          <w:numId w:val="1"/>
        </w:numPr>
        <w:tabs>
          <w:tab w:val="clear" w:pos="720"/>
          <w:tab w:val="left" w:pos="1276"/>
        </w:tabs>
        <w:spacing w:line="276" w:lineRule="auto"/>
        <w:ind w:left="0" w:firstLine="851"/>
        <w:jc w:val="both"/>
        <w:rPr>
          <w:sz w:val="28"/>
        </w:rPr>
      </w:pPr>
      <w:r w:rsidRPr="00CE58CD">
        <w:rPr>
          <w:sz w:val="28"/>
        </w:rPr>
        <w:t>экологические риски;</w:t>
      </w:r>
    </w:p>
    <w:p w:rsidR="00495A54" w:rsidRPr="00CE58CD" w:rsidRDefault="00495A54" w:rsidP="00886BF4">
      <w:pPr>
        <w:numPr>
          <w:ilvl w:val="0"/>
          <w:numId w:val="1"/>
        </w:numPr>
        <w:tabs>
          <w:tab w:val="clear" w:pos="720"/>
          <w:tab w:val="left" w:pos="1276"/>
        </w:tabs>
        <w:spacing w:line="276" w:lineRule="auto"/>
        <w:ind w:left="0" w:firstLine="851"/>
        <w:jc w:val="both"/>
        <w:rPr>
          <w:sz w:val="28"/>
        </w:rPr>
      </w:pPr>
      <w:r w:rsidRPr="00CE58CD">
        <w:rPr>
          <w:sz w:val="28"/>
        </w:rPr>
        <w:t>риск материально-технического обеспечения;</w:t>
      </w:r>
    </w:p>
    <w:p w:rsidR="00495A54" w:rsidRDefault="00495A54" w:rsidP="00886BF4">
      <w:pPr>
        <w:numPr>
          <w:ilvl w:val="0"/>
          <w:numId w:val="1"/>
        </w:numPr>
        <w:tabs>
          <w:tab w:val="clear" w:pos="720"/>
          <w:tab w:val="left" w:pos="1276"/>
        </w:tabs>
        <w:spacing w:line="276" w:lineRule="auto"/>
        <w:ind w:left="0" w:firstLine="851"/>
        <w:jc w:val="both"/>
        <w:rPr>
          <w:sz w:val="28"/>
        </w:rPr>
      </w:pPr>
      <w:r w:rsidRPr="00CE58CD">
        <w:rPr>
          <w:sz w:val="28"/>
        </w:rPr>
        <w:t xml:space="preserve">экономические риски (устойчивость к изменениям макроэкономической ситуации, повышению тарифов и цен на стратегические ресурсы, снижению платежеспособного спроса на продукцию; наличие </w:t>
      </w:r>
      <w:r w:rsidRPr="00CE58CD">
        <w:rPr>
          <w:sz w:val="28"/>
        </w:rPr>
        <w:lastRenderedPageBreak/>
        <w:t>альтернативных рынков сбыта, последствия ухудшения налогового климата, появление товара-конкурента).</w:t>
      </w:r>
    </w:p>
    <w:p w:rsidR="00DD6B3F" w:rsidRPr="00CE58CD" w:rsidRDefault="00DD6B3F" w:rsidP="00DD6B3F">
      <w:pPr>
        <w:tabs>
          <w:tab w:val="left" w:pos="1276"/>
        </w:tabs>
        <w:spacing w:line="276" w:lineRule="auto"/>
        <w:ind w:left="851"/>
        <w:jc w:val="both"/>
        <w:rPr>
          <w:sz w:val="28"/>
        </w:rPr>
      </w:pPr>
    </w:p>
    <w:p w:rsidR="00495A54" w:rsidRDefault="00495A54" w:rsidP="00886BF4">
      <w:pPr>
        <w:pStyle w:val="1"/>
        <w:spacing w:before="0" w:line="276" w:lineRule="auto"/>
        <w:ind w:firstLine="851"/>
        <w:jc w:val="both"/>
        <w:rPr>
          <w:rFonts w:ascii="Times New Roman" w:hAnsi="Times New Roman"/>
        </w:rPr>
      </w:pPr>
      <w:bookmarkStart w:id="95" w:name="sub_1009"/>
      <w:bookmarkStart w:id="96" w:name="_Toc387093602"/>
      <w:r w:rsidRPr="005C17CF">
        <w:rPr>
          <w:rFonts w:ascii="Times New Roman" w:hAnsi="Times New Roman"/>
        </w:rPr>
        <w:t xml:space="preserve">9. Сопутствующие эффекты </w:t>
      </w:r>
      <w:r w:rsidR="000741FC" w:rsidRPr="005C17CF">
        <w:rPr>
          <w:rFonts w:ascii="Times New Roman" w:hAnsi="Times New Roman"/>
        </w:rPr>
        <w:t xml:space="preserve">при </w:t>
      </w:r>
      <w:r w:rsidRPr="005C17CF">
        <w:rPr>
          <w:rFonts w:ascii="Times New Roman" w:hAnsi="Times New Roman"/>
        </w:rPr>
        <w:t xml:space="preserve">реализации </w:t>
      </w:r>
      <w:r w:rsidR="000741FC" w:rsidRPr="005C17CF">
        <w:rPr>
          <w:rFonts w:ascii="Times New Roman" w:hAnsi="Times New Roman"/>
        </w:rPr>
        <w:t xml:space="preserve">инвестиционного </w:t>
      </w:r>
      <w:r w:rsidRPr="005C17CF">
        <w:rPr>
          <w:rFonts w:ascii="Times New Roman" w:hAnsi="Times New Roman"/>
        </w:rPr>
        <w:t>проекта</w:t>
      </w:r>
      <w:bookmarkEnd w:id="95"/>
      <w:bookmarkEnd w:id="96"/>
      <w:r w:rsidR="000741FC" w:rsidRPr="005C17CF">
        <w:rPr>
          <w:rFonts w:ascii="Times New Roman" w:hAnsi="Times New Roman"/>
        </w:rPr>
        <w:t>.</w:t>
      </w:r>
    </w:p>
    <w:p w:rsidR="00886BF4" w:rsidRPr="00886BF4" w:rsidRDefault="00886BF4" w:rsidP="00886BF4"/>
    <w:p w:rsidR="00495A54" w:rsidRPr="005C17CF" w:rsidRDefault="00495A54" w:rsidP="00886BF4">
      <w:pPr>
        <w:pStyle w:val="1"/>
        <w:spacing w:before="0" w:line="276" w:lineRule="auto"/>
        <w:ind w:firstLine="851"/>
        <w:jc w:val="both"/>
        <w:rPr>
          <w:rFonts w:ascii="Times New Roman" w:hAnsi="Times New Roman"/>
        </w:rPr>
      </w:pPr>
      <w:bookmarkStart w:id="97" w:name="_Toc387093603"/>
      <w:bookmarkStart w:id="98" w:name="sub_1091"/>
      <w:r w:rsidRPr="005C17CF">
        <w:rPr>
          <w:rFonts w:ascii="Times New Roman" w:hAnsi="Times New Roman"/>
        </w:rPr>
        <w:t xml:space="preserve">9.1. Экологическая безопасность </w:t>
      </w:r>
      <w:r w:rsidR="000741FC" w:rsidRPr="005C17CF">
        <w:rPr>
          <w:rFonts w:ascii="Times New Roman" w:hAnsi="Times New Roman"/>
        </w:rPr>
        <w:t xml:space="preserve">инвестиционного </w:t>
      </w:r>
      <w:r w:rsidRPr="005C17CF">
        <w:rPr>
          <w:rFonts w:ascii="Times New Roman" w:hAnsi="Times New Roman"/>
        </w:rPr>
        <w:t>проекта, описание возможных выбросов, отходов</w:t>
      </w:r>
      <w:bookmarkEnd w:id="97"/>
      <w:r w:rsidR="000741FC" w:rsidRPr="005C17CF">
        <w:rPr>
          <w:rFonts w:ascii="Times New Roman" w:hAnsi="Times New Roman"/>
        </w:rPr>
        <w:t>.</w:t>
      </w:r>
    </w:p>
    <w:p w:rsidR="005C17CF" w:rsidRDefault="005C17CF" w:rsidP="00886BF4">
      <w:pPr>
        <w:spacing w:line="276" w:lineRule="auto"/>
        <w:ind w:firstLine="851"/>
        <w:jc w:val="both"/>
        <w:rPr>
          <w:sz w:val="28"/>
          <w:szCs w:val="28"/>
        </w:rPr>
      </w:pPr>
      <w:bookmarkStart w:id="99" w:name="_Toc387093604"/>
      <w:bookmarkStart w:id="100" w:name="sub_1092"/>
      <w:bookmarkEnd w:id="98"/>
      <w:r>
        <w:rPr>
          <w:sz w:val="28"/>
          <w:szCs w:val="28"/>
        </w:rPr>
        <w:t>«Перечень мероприятий по охране окружающей среды» (ПМ ООС) - обязательный раздел проектов реконструкции или нового строительства, содержащий обоснование мероприятий по охране окружающей среды, восстановлению природной среды, рациональному использованию и воспроизводству природных ресурсов, обеспечению экологической безопасности. Разработка раздела ООС является неотъемлемой и обязательной частью разработки проектной документации на строительство, реконструкцию зданий, строений, сооружений и иных объектов согласно Постановлению Правительства Российской федерации от 16 февраля 2008 г. № 87 «О составе разделов проектной документации и требованиях к их содержанию».</w:t>
      </w:r>
    </w:p>
    <w:p w:rsidR="005C17CF" w:rsidRDefault="005C17CF" w:rsidP="00886BF4">
      <w:pPr>
        <w:spacing w:line="276" w:lineRule="auto"/>
        <w:ind w:firstLine="851"/>
        <w:jc w:val="both"/>
        <w:rPr>
          <w:sz w:val="28"/>
          <w:szCs w:val="28"/>
        </w:rPr>
      </w:pPr>
      <w:r>
        <w:rPr>
          <w:sz w:val="28"/>
          <w:szCs w:val="28"/>
        </w:rPr>
        <w:t>Строительство и реконструкция зданий, строений, сооружений и иных объектов должны осуществляться только по проектам, в составе которых имеется раздел ООС.</w:t>
      </w:r>
    </w:p>
    <w:p w:rsidR="005C17CF" w:rsidRDefault="005C17CF" w:rsidP="00886BF4">
      <w:pPr>
        <w:spacing w:line="276" w:lineRule="auto"/>
        <w:ind w:firstLine="851"/>
        <w:jc w:val="both"/>
        <w:rPr>
          <w:sz w:val="28"/>
          <w:szCs w:val="28"/>
        </w:rPr>
      </w:pPr>
      <w:r>
        <w:rPr>
          <w:sz w:val="28"/>
          <w:szCs w:val="28"/>
        </w:rPr>
        <w:t>Размещение, проектирование, строительство, реконструкция, ввод в эксплуатацию, эксплуатация, консервация и ликвидация зданий, строений, сооружений и иных объектов, оказывающих прямое или косвенное негативное воздействие на окружающую среду, осуществляются в соответствии с требованиями в области охраны окружающей среды. При этом в проекте ООС должны предусматриваться мероприятия по охране окружающей среды, восстановлению природной среды, рациональному использованию и воспроизводству природных ресурсов, обеспечению экологической безопасности.</w:t>
      </w:r>
    </w:p>
    <w:p w:rsidR="005C17CF" w:rsidRDefault="005C17CF" w:rsidP="00886BF4">
      <w:pPr>
        <w:spacing w:line="276" w:lineRule="auto"/>
        <w:ind w:firstLine="851"/>
        <w:jc w:val="both"/>
        <w:rPr>
          <w:sz w:val="28"/>
          <w:szCs w:val="28"/>
        </w:rPr>
      </w:pPr>
      <w:r>
        <w:rPr>
          <w:sz w:val="28"/>
          <w:szCs w:val="28"/>
        </w:rPr>
        <w:t>Состав и основные задачи проекта ООС.</w:t>
      </w:r>
    </w:p>
    <w:p w:rsidR="005C17CF" w:rsidRDefault="005C17CF" w:rsidP="00886BF4">
      <w:pPr>
        <w:spacing w:line="276" w:lineRule="auto"/>
        <w:ind w:firstLine="851"/>
        <w:jc w:val="both"/>
        <w:rPr>
          <w:sz w:val="28"/>
          <w:szCs w:val="28"/>
        </w:rPr>
      </w:pPr>
      <w:r>
        <w:rPr>
          <w:sz w:val="28"/>
          <w:szCs w:val="28"/>
        </w:rPr>
        <w:t>Раздел ООС разрабатывается для проектной документации (проект, рабочий проект) для нового строительства, расширения или реконструкции действующих предприятий.</w:t>
      </w:r>
    </w:p>
    <w:p w:rsidR="005C17CF" w:rsidRDefault="005C17CF" w:rsidP="00886BF4">
      <w:pPr>
        <w:spacing w:line="276" w:lineRule="auto"/>
        <w:ind w:firstLine="851"/>
        <w:jc w:val="both"/>
        <w:rPr>
          <w:sz w:val="28"/>
          <w:szCs w:val="28"/>
        </w:rPr>
      </w:pPr>
      <w:r>
        <w:rPr>
          <w:sz w:val="28"/>
          <w:szCs w:val="28"/>
        </w:rPr>
        <w:t xml:space="preserve">Раздел ООС в составе проектной документации содержит ряд предложений по рациональному использованию природных ресурсов в </w:t>
      </w:r>
      <w:r>
        <w:rPr>
          <w:sz w:val="28"/>
          <w:szCs w:val="28"/>
        </w:rPr>
        <w:lastRenderedPageBreak/>
        <w:t>строительстве и технических решений по предупреждению негативного воздействия проектируемого объекта на окружающую природную среду.</w:t>
      </w:r>
    </w:p>
    <w:p w:rsidR="005C17CF" w:rsidRDefault="005C17CF" w:rsidP="00886BF4">
      <w:pPr>
        <w:spacing w:line="276" w:lineRule="auto"/>
        <w:ind w:firstLine="851"/>
        <w:jc w:val="both"/>
        <w:rPr>
          <w:sz w:val="28"/>
          <w:szCs w:val="28"/>
        </w:rPr>
      </w:pPr>
      <w:r>
        <w:rPr>
          <w:sz w:val="28"/>
          <w:szCs w:val="28"/>
        </w:rPr>
        <w:t>Состав и содержание раздела ООС могут уточняться применительно к требованиям специфики проектирования предприятий соответствующих отраслей промышленности или параметров объектов.</w:t>
      </w:r>
    </w:p>
    <w:p w:rsidR="005C17CF" w:rsidRDefault="005C17CF" w:rsidP="00886BF4">
      <w:pPr>
        <w:spacing w:line="276" w:lineRule="auto"/>
        <w:ind w:firstLine="851"/>
        <w:jc w:val="both"/>
        <w:rPr>
          <w:sz w:val="28"/>
          <w:szCs w:val="28"/>
        </w:rPr>
      </w:pPr>
      <w:r>
        <w:rPr>
          <w:sz w:val="28"/>
          <w:szCs w:val="28"/>
        </w:rPr>
        <w:t>Этапы разработки раздела ООС:</w:t>
      </w:r>
    </w:p>
    <w:p w:rsidR="005C17CF" w:rsidRDefault="005C17CF" w:rsidP="00886BF4">
      <w:pPr>
        <w:spacing w:line="276" w:lineRule="auto"/>
        <w:ind w:firstLine="851"/>
        <w:jc w:val="both"/>
        <w:rPr>
          <w:sz w:val="28"/>
          <w:szCs w:val="28"/>
        </w:rPr>
      </w:pPr>
      <w:r>
        <w:rPr>
          <w:sz w:val="28"/>
          <w:szCs w:val="28"/>
        </w:rPr>
        <w:t>Проект ООС регламентирует проведение следующих работ:</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покомпонентная оценка существующего положения окружающей среды;</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экологический и санитарно-гигиенический анализ функционального использования территорий и баланса территорий (соотношение застроенных, открытых и озелененных территорий, доля рекреационных зон, средозащитных территорий);</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зоны санитарной охраны, охранные зоны историко-культурных объектов, особо охраняемые природные территории и их границы;</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атмосферный воздух;</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водные ресурсы;</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отходы и санитарная очистка территорий;</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физические факторы воздействия;</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санитарно-экологическая оценка почв;</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оценка геологических и гидрогеологических условий;</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благоустройство и озеленение территорий;</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оценка изменений по принятым решениям.</w:t>
      </w:r>
    </w:p>
    <w:p w:rsidR="005C17CF" w:rsidRDefault="005C17CF" w:rsidP="00886BF4">
      <w:pPr>
        <w:spacing w:line="276" w:lineRule="auto"/>
        <w:ind w:firstLine="851"/>
        <w:jc w:val="both"/>
        <w:rPr>
          <w:sz w:val="28"/>
          <w:szCs w:val="28"/>
        </w:rPr>
      </w:pPr>
      <w:r>
        <w:rPr>
          <w:sz w:val="28"/>
          <w:szCs w:val="28"/>
        </w:rPr>
        <w:t>Перечень исходно-разрешительной документации для разработки ООС</w:t>
      </w:r>
    </w:p>
    <w:p w:rsidR="005C17CF" w:rsidRDefault="005C17CF" w:rsidP="00886BF4">
      <w:pPr>
        <w:spacing w:line="276" w:lineRule="auto"/>
        <w:ind w:firstLine="851"/>
        <w:jc w:val="both"/>
        <w:rPr>
          <w:sz w:val="28"/>
          <w:szCs w:val="28"/>
        </w:rPr>
      </w:pPr>
      <w:r>
        <w:rPr>
          <w:sz w:val="28"/>
          <w:szCs w:val="28"/>
        </w:rPr>
        <w:t>В общем случае необходима следующая документация для разработки ООС:</w:t>
      </w:r>
    </w:p>
    <w:p w:rsidR="005C17CF" w:rsidRDefault="005C17CF" w:rsidP="00886BF4">
      <w:pPr>
        <w:spacing w:line="276" w:lineRule="auto"/>
        <w:ind w:firstLine="851"/>
        <w:jc w:val="both"/>
        <w:rPr>
          <w:sz w:val="28"/>
          <w:szCs w:val="28"/>
        </w:rPr>
      </w:pPr>
      <w:r>
        <w:rPr>
          <w:sz w:val="28"/>
          <w:szCs w:val="28"/>
        </w:rPr>
        <w:t>Проект на строительство объекта:</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исходно-разрешительная документация;</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общая пояснительная записка;</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генеральный план и транспорт;</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архитектурно-строительные решения;</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инженерное оборудование, сети и системы, водопровод и канализация (схемы сетей);</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технологические решения;</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отопление и вентиляция;</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освещение и электроснабжение;</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t>проект благоустройства и озеленения;</w:t>
      </w:r>
    </w:p>
    <w:p w:rsidR="005C17CF" w:rsidRDefault="005C17CF" w:rsidP="00886BF4">
      <w:pPr>
        <w:pStyle w:val="ac"/>
        <w:numPr>
          <w:ilvl w:val="0"/>
          <w:numId w:val="32"/>
        </w:numPr>
        <w:tabs>
          <w:tab w:val="left" w:pos="1276"/>
        </w:tabs>
        <w:spacing w:line="276" w:lineRule="auto"/>
        <w:ind w:left="0" w:firstLine="851"/>
        <w:jc w:val="both"/>
        <w:rPr>
          <w:sz w:val="28"/>
          <w:szCs w:val="28"/>
        </w:rPr>
      </w:pPr>
      <w:r>
        <w:rPr>
          <w:sz w:val="28"/>
          <w:szCs w:val="28"/>
        </w:rPr>
        <w:lastRenderedPageBreak/>
        <w:t>проект организации строительства.</w:t>
      </w:r>
    </w:p>
    <w:p w:rsidR="005C17CF" w:rsidRDefault="005C17CF" w:rsidP="00886BF4">
      <w:pPr>
        <w:spacing w:line="276" w:lineRule="auto"/>
        <w:ind w:firstLine="851"/>
        <w:jc w:val="both"/>
        <w:rPr>
          <w:sz w:val="28"/>
          <w:szCs w:val="28"/>
        </w:rPr>
      </w:pPr>
      <w:r>
        <w:rPr>
          <w:sz w:val="28"/>
          <w:szCs w:val="28"/>
        </w:rPr>
        <w:t>Архитектурно-планировочное задание и задание на проектирование.</w:t>
      </w:r>
    </w:p>
    <w:p w:rsidR="005C17CF" w:rsidRDefault="005C17CF" w:rsidP="00886BF4">
      <w:pPr>
        <w:spacing w:line="276" w:lineRule="auto"/>
        <w:ind w:firstLine="851"/>
        <w:jc w:val="both"/>
        <w:rPr>
          <w:sz w:val="28"/>
          <w:szCs w:val="28"/>
        </w:rPr>
      </w:pPr>
      <w:r>
        <w:rPr>
          <w:sz w:val="28"/>
          <w:szCs w:val="28"/>
        </w:rPr>
        <w:t>Перечетная ведомость деревьев и кустарников, в т.ч. попадающих в зону ведения работ. Дендроплан.</w:t>
      </w:r>
    </w:p>
    <w:p w:rsidR="005C17CF" w:rsidRDefault="005C17CF" w:rsidP="00886BF4">
      <w:pPr>
        <w:spacing w:line="276" w:lineRule="auto"/>
        <w:ind w:firstLine="851"/>
        <w:jc w:val="both"/>
        <w:rPr>
          <w:sz w:val="28"/>
          <w:szCs w:val="28"/>
        </w:rPr>
      </w:pPr>
      <w:r>
        <w:rPr>
          <w:sz w:val="28"/>
          <w:szCs w:val="28"/>
        </w:rPr>
        <w:t>Порубочные билеты (если производится вырубка деревьев).</w:t>
      </w:r>
    </w:p>
    <w:p w:rsidR="005C17CF" w:rsidRDefault="005C17CF" w:rsidP="00886BF4">
      <w:pPr>
        <w:spacing w:line="276" w:lineRule="auto"/>
        <w:ind w:firstLine="851"/>
        <w:jc w:val="both"/>
        <w:rPr>
          <w:sz w:val="28"/>
          <w:szCs w:val="28"/>
        </w:rPr>
      </w:pPr>
      <w:r>
        <w:rPr>
          <w:sz w:val="28"/>
          <w:szCs w:val="28"/>
        </w:rPr>
        <w:t>Договор аренды земельного участка или Свидетельство о государственной регистрации права.</w:t>
      </w:r>
    </w:p>
    <w:p w:rsidR="005C17CF" w:rsidRDefault="005C17CF" w:rsidP="00886BF4">
      <w:pPr>
        <w:spacing w:line="276" w:lineRule="auto"/>
        <w:ind w:firstLine="851"/>
        <w:jc w:val="both"/>
        <w:rPr>
          <w:sz w:val="28"/>
          <w:szCs w:val="28"/>
        </w:rPr>
      </w:pPr>
      <w:r>
        <w:rPr>
          <w:sz w:val="28"/>
          <w:szCs w:val="28"/>
        </w:rPr>
        <w:t>Проект компенсационного озеленения.</w:t>
      </w:r>
    </w:p>
    <w:p w:rsidR="005C17CF" w:rsidRDefault="005C17CF" w:rsidP="00886BF4">
      <w:pPr>
        <w:spacing w:line="276" w:lineRule="auto"/>
        <w:ind w:firstLine="851"/>
        <w:jc w:val="both"/>
        <w:rPr>
          <w:sz w:val="28"/>
          <w:szCs w:val="28"/>
        </w:rPr>
      </w:pPr>
      <w:r>
        <w:rPr>
          <w:sz w:val="28"/>
          <w:szCs w:val="28"/>
        </w:rPr>
        <w:t>Генеральный план М 1:500.</w:t>
      </w:r>
    </w:p>
    <w:p w:rsidR="005C17CF" w:rsidRDefault="005C17CF" w:rsidP="00886BF4">
      <w:pPr>
        <w:spacing w:line="276" w:lineRule="auto"/>
        <w:ind w:firstLine="851"/>
        <w:jc w:val="both"/>
        <w:rPr>
          <w:sz w:val="28"/>
          <w:szCs w:val="28"/>
        </w:rPr>
      </w:pPr>
      <w:r>
        <w:rPr>
          <w:sz w:val="28"/>
          <w:szCs w:val="28"/>
        </w:rPr>
        <w:t>Ситуационный план М 1:2000.</w:t>
      </w:r>
    </w:p>
    <w:p w:rsidR="005C17CF" w:rsidRDefault="005C17CF" w:rsidP="00886BF4">
      <w:pPr>
        <w:spacing w:line="276" w:lineRule="auto"/>
        <w:ind w:firstLine="851"/>
        <w:jc w:val="both"/>
        <w:rPr>
          <w:sz w:val="28"/>
          <w:szCs w:val="28"/>
        </w:rPr>
      </w:pPr>
      <w:r>
        <w:rPr>
          <w:sz w:val="28"/>
          <w:szCs w:val="28"/>
        </w:rPr>
        <w:t>Технические условия на присоединение мощности к действующим сетям.</w:t>
      </w:r>
    </w:p>
    <w:p w:rsidR="005C17CF" w:rsidRDefault="005C17CF" w:rsidP="00886BF4">
      <w:pPr>
        <w:spacing w:line="276" w:lineRule="auto"/>
        <w:ind w:firstLine="851"/>
        <w:jc w:val="both"/>
        <w:rPr>
          <w:sz w:val="28"/>
          <w:szCs w:val="28"/>
        </w:rPr>
      </w:pPr>
      <w:r>
        <w:rPr>
          <w:sz w:val="28"/>
          <w:szCs w:val="28"/>
        </w:rPr>
        <w:t>Технические условия на присоединение к тепловым сетям.</w:t>
      </w:r>
    </w:p>
    <w:p w:rsidR="005C17CF" w:rsidRDefault="005C17CF" w:rsidP="00886BF4">
      <w:pPr>
        <w:spacing w:line="276" w:lineRule="auto"/>
        <w:ind w:firstLine="851"/>
        <w:jc w:val="both"/>
        <w:rPr>
          <w:sz w:val="28"/>
          <w:szCs w:val="28"/>
        </w:rPr>
      </w:pPr>
      <w:r>
        <w:rPr>
          <w:sz w:val="28"/>
          <w:szCs w:val="28"/>
        </w:rPr>
        <w:t>Технические условия на водоснабжение и канализование.</w:t>
      </w:r>
    </w:p>
    <w:p w:rsidR="005C17CF" w:rsidRDefault="005C17CF" w:rsidP="00886BF4">
      <w:pPr>
        <w:spacing w:line="276" w:lineRule="auto"/>
        <w:ind w:firstLine="851"/>
        <w:jc w:val="both"/>
        <w:rPr>
          <w:sz w:val="28"/>
          <w:szCs w:val="28"/>
        </w:rPr>
      </w:pPr>
      <w:r>
        <w:rPr>
          <w:sz w:val="28"/>
          <w:szCs w:val="28"/>
        </w:rPr>
        <w:t>Технические условия на присоединение к городской водосточной сети.</w:t>
      </w:r>
    </w:p>
    <w:p w:rsidR="005C17CF" w:rsidRDefault="005C17CF" w:rsidP="00886BF4">
      <w:pPr>
        <w:spacing w:line="276" w:lineRule="auto"/>
        <w:ind w:firstLine="851"/>
        <w:jc w:val="both"/>
        <w:rPr>
          <w:sz w:val="28"/>
          <w:szCs w:val="28"/>
        </w:rPr>
      </w:pPr>
      <w:r>
        <w:rPr>
          <w:sz w:val="28"/>
          <w:szCs w:val="28"/>
        </w:rPr>
        <w:t>Гигиенический сертификат, сертификат соответствия на очистные сооружения и схема очистных сооружений.</w:t>
      </w:r>
    </w:p>
    <w:p w:rsidR="005C17CF" w:rsidRDefault="005C17CF" w:rsidP="00886BF4">
      <w:pPr>
        <w:spacing w:line="276" w:lineRule="auto"/>
        <w:ind w:firstLine="851"/>
        <w:jc w:val="both"/>
        <w:rPr>
          <w:sz w:val="28"/>
          <w:szCs w:val="28"/>
        </w:rPr>
      </w:pPr>
      <w:r>
        <w:rPr>
          <w:sz w:val="28"/>
          <w:szCs w:val="28"/>
        </w:rPr>
        <w:t>Отчет о проведении инженерно-геологических, инженерно-экологических и инженерно-гидрологических изысканий.</w:t>
      </w:r>
    </w:p>
    <w:p w:rsidR="005C17CF" w:rsidRDefault="005C17CF" w:rsidP="00886BF4">
      <w:pPr>
        <w:spacing w:line="276" w:lineRule="auto"/>
        <w:ind w:firstLine="851"/>
        <w:jc w:val="both"/>
        <w:rPr>
          <w:sz w:val="28"/>
          <w:szCs w:val="28"/>
        </w:rPr>
      </w:pPr>
      <w:r>
        <w:rPr>
          <w:sz w:val="28"/>
          <w:szCs w:val="28"/>
        </w:rPr>
        <w:t>Справка НИиПИ Генплана об интенсивности движения транспортных средств на прилегающих магистралях района расположения объекта.</w:t>
      </w:r>
    </w:p>
    <w:p w:rsidR="005C17CF" w:rsidRDefault="005C17CF" w:rsidP="00886BF4">
      <w:pPr>
        <w:spacing w:line="276" w:lineRule="auto"/>
        <w:ind w:firstLine="851"/>
        <w:jc w:val="both"/>
        <w:rPr>
          <w:sz w:val="28"/>
          <w:szCs w:val="28"/>
        </w:rPr>
      </w:pPr>
      <w:r>
        <w:rPr>
          <w:sz w:val="28"/>
          <w:szCs w:val="28"/>
        </w:rPr>
        <w:t>Справка о фоновых концентрациях вредных веществ и краткой климатической характеристики района строительства, выданных Московским ЦГМС-Р.</w:t>
      </w:r>
    </w:p>
    <w:p w:rsidR="005C17CF" w:rsidRDefault="005C17CF" w:rsidP="00886BF4">
      <w:pPr>
        <w:spacing w:line="276" w:lineRule="auto"/>
        <w:ind w:firstLine="851"/>
        <w:jc w:val="both"/>
        <w:rPr>
          <w:sz w:val="28"/>
          <w:szCs w:val="28"/>
        </w:rPr>
      </w:pPr>
      <w:r>
        <w:rPr>
          <w:sz w:val="28"/>
          <w:szCs w:val="28"/>
        </w:rPr>
        <w:t>Согласование раздела ООС осуществляется при подаче всей необходимой документации в органы, осуществляющие государственную экспертизу проектной документации.</w:t>
      </w:r>
    </w:p>
    <w:p w:rsidR="005C17CF" w:rsidRDefault="005C17CF" w:rsidP="00886BF4">
      <w:pPr>
        <w:spacing w:line="276" w:lineRule="auto"/>
        <w:ind w:firstLine="851"/>
        <w:jc w:val="both"/>
        <w:rPr>
          <w:sz w:val="28"/>
          <w:szCs w:val="28"/>
        </w:rPr>
      </w:pPr>
      <w:r>
        <w:rPr>
          <w:sz w:val="28"/>
          <w:szCs w:val="28"/>
        </w:rPr>
        <w:t>Раздел «Перечень мероприятий по охране окружающей среды» разрабатывается в соответствии с Федеральным законом №174 «Об экологической экспертизе» и Федеральным законом №7 «Об охране окружающей среды».</w:t>
      </w:r>
    </w:p>
    <w:p w:rsidR="005C17CF" w:rsidRDefault="005C17CF" w:rsidP="00886BF4">
      <w:pPr>
        <w:spacing w:line="276" w:lineRule="auto"/>
        <w:ind w:firstLine="851"/>
        <w:jc w:val="both"/>
        <w:rPr>
          <w:sz w:val="28"/>
          <w:szCs w:val="28"/>
        </w:rPr>
      </w:pPr>
      <w:r>
        <w:rPr>
          <w:sz w:val="28"/>
          <w:szCs w:val="28"/>
        </w:rPr>
        <w:t>В процессе оказания услуг по строительству и ремонту должны быть обеспечены безопасность жизни и здоровья застройщика, охрана и безопасность труда в соответствии с требованиями СНиП III-4, СНиП 12-03.</w:t>
      </w:r>
    </w:p>
    <w:p w:rsidR="005C17CF" w:rsidRDefault="005C17CF" w:rsidP="00886BF4">
      <w:pPr>
        <w:spacing w:line="276" w:lineRule="auto"/>
        <w:ind w:firstLine="851"/>
        <w:jc w:val="both"/>
        <w:rPr>
          <w:sz w:val="28"/>
          <w:szCs w:val="28"/>
        </w:rPr>
      </w:pPr>
      <w:r>
        <w:rPr>
          <w:sz w:val="28"/>
          <w:szCs w:val="28"/>
        </w:rPr>
        <w:t>Внутренний газопровод должен отвечать требованиям СНиП 2.04.08.</w:t>
      </w:r>
    </w:p>
    <w:p w:rsidR="005C17CF" w:rsidRDefault="005C17CF" w:rsidP="00886BF4">
      <w:pPr>
        <w:spacing w:line="276" w:lineRule="auto"/>
        <w:ind w:firstLine="851"/>
        <w:jc w:val="both"/>
        <w:rPr>
          <w:sz w:val="28"/>
          <w:szCs w:val="28"/>
        </w:rPr>
      </w:pPr>
      <w:r>
        <w:rPr>
          <w:sz w:val="28"/>
          <w:szCs w:val="28"/>
        </w:rPr>
        <w:t>Источники тепловой энергии (в том числе печи и камины), варочные плиты и дымоходы должны быть размещены с учетом требований пожарной безопасности дома и в соответствии с требованиями СНиП 2.04.05.</w:t>
      </w:r>
    </w:p>
    <w:p w:rsidR="005C17CF" w:rsidRDefault="005C17CF" w:rsidP="00886BF4">
      <w:pPr>
        <w:spacing w:line="276" w:lineRule="auto"/>
        <w:ind w:firstLine="851"/>
        <w:jc w:val="both"/>
        <w:rPr>
          <w:sz w:val="28"/>
          <w:szCs w:val="28"/>
        </w:rPr>
      </w:pPr>
      <w:r>
        <w:rPr>
          <w:sz w:val="28"/>
          <w:szCs w:val="28"/>
        </w:rPr>
        <w:lastRenderedPageBreak/>
        <w:t>Электропроводка должна быть выполнена кабелем или изолированными проводами с оболочками, не распространяющими горения.</w:t>
      </w:r>
    </w:p>
    <w:p w:rsidR="005C17CF" w:rsidRDefault="005C17CF" w:rsidP="00886BF4">
      <w:pPr>
        <w:spacing w:line="276" w:lineRule="auto"/>
        <w:ind w:firstLine="851"/>
        <w:jc w:val="both"/>
        <w:rPr>
          <w:sz w:val="28"/>
          <w:szCs w:val="28"/>
        </w:rPr>
      </w:pPr>
      <w:r>
        <w:rPr>
          <w:sz w:val="28"/>
          <w:szCs w:val="28"/>
        </w:rPr>
        <w:t xml:space="preserve">Применяемые при строительстве и ремонте материалы и изделия, вошедшие в перечень продукции, подлежащей обязательной сертификации, должны быть сертифицированы </w:t>
      </w:r>
    </w:p>
    <w:p w:rsidR="005C17CF" w:rsidRDefault="005C17CF" w:rsidP="00886BF4">
      <w:pPr>
        <w:spacing w:line="276" w:lineRule="auto"/>
        <w:ind w:firstLine="851"/>
        <w:jc w:val="both"/>
        <w:rPr>
          <w:sz w:val="28"/>
          <w:szCs w:val="28"/>
        </w:rPr>
      </w:pPr>
      <w:r>
        <w:rPr>
          <w:sz w:val="28"/>
          <w:szCs w:val="28"/>
        </w:rPr>
        <w:t>При оказании услуг по ремонту и строительству экологическая безопасность должна обеспечиваться соблюдением установленных требований охраны окружающей среды согласно действующим нормативным документам.</w:t>
      </w:r>
    </w:p>
    <w:p w:rsidR="005C17CF" w:rsidRDefault="005C17CF" w:rsidP="00886BF4">
      <w:pPr>
        <w:spacing w:line="276" w:lineRule="auto"/>
        <w:ind w:firstLine="851"/>
        <w:jc w:val="both"/>
        <w:rPr>
          <w:sz w:val="28"/>
          <w:szCs w:val="28"/>
        </w:rPr>
      </w:pPr>
      <w:r>
        <w:rPr>
          <w:sz w:val="28"/>
          <w:szCs w:val="28"/>
        </w:rPr>
        <w:t>В процессе оказания услуг по строительству и ремонту лакокрасочные, изоляционные, взрывоопасные или вредные вещества складируют в соответствии с требованиями действующей нормативной документации.</w:t>
      </w:r>
    </w:p>
    <w:p w:rsidR="005C17CF" w:rsidRDefault="005C17CF" w:rsidP="00886BF4">
      <w:pPr>
        <w:spacing w:line="276" w:lineRule="auto"/>
        <w:ind w:firstLine="851"/>
        <w:jc w:val="both"/>
        <w:rPr>
          <w:sz w:val="28"/>
          <w:szCs w:val="28"/>
        </w:rPr>
      </w:pPr>
      <w:r>
        <w:rPr>
          <w:sz w:val="28"/>
          <w:szCs w:val="28"/>
        </w:rPr>
        <w:t>Не допускается пользоваться открытым огнем вблизи мест применения и складирования материалов, содержащих легковоспламеняющиеся или взрывоопасные вещества.</w:t>
      </w:r>
    </w:p>
    <w:p w:rsidR="005C17CF" w:rsidRDefault="005C17CF" w:rsidP="00886BF4">
      <w:pPr>
        <w:spacing w:line="276" w:lineRule="auto"/>
        <w:ind w:firstLine="851"/>
        <w:jc w:val="both"/>
        <w:rPr>
          <w:sz w:val="28"/>
          <w:szCs w:val="28"/>
        </w:rPr>
      </w:pPr>
      <w:r>
        <w:rPr>
          <w:sz w:val="28"/>
          <w:szCs w:val="28"/>
        </w:rPr>
        <w:t>Перед началом выполнения строительных и ремонтных работ в местах, где возможно появление вредного газа (колодцы, траншеи и т.д.), необходимо провести анализ воздуха в рабочей зоне.</w:t>
      </w:r>
    </w:p>
    <w:p w:rsidR="005C17CF" w:rsidRDefault="005C17CF" w:rsidP="00886BF4">
      <w:pPr>
        <w:spacing w:line="276" w:lineRule="auto"/>
        <w:ind w:firstLine="851"/>
        <w:jc w:val="both"/>
        <w:rPr>
          <w:sz w:val="28"/>
          <w:szCs w:val="28"/>
        </w:rPr>
      </w:pPr>
      <w:r>
        <w:rPr>
          <w:sz w:val="28"/>
          <w:szCs w:val="28"/>
        </w:rPr>
        <w:t>Во время проведения строительных работ и по окончании их сточные воды, строительный мусор должны удаляться без загрязнения территории и водоносных горизонтов (СНиП 31-02).</w:t>
      </w:r>
    </w:p>
    <w:p w:rsidR="005C17CF" w:rsidRDefault="005C17CF" w:rsidP="00886BF4">
      <w:pPr>
        <w:spacing w:line="276" w:lineRule="auto"/>
        <w:ind w:firstLine="851"/>
        <w:jc w:val="both"/>
        <w:rPr>
          <w:bCs/>
          <w:sz w:val="28"/>
        </w:rPr>
      </w:pPr>
      <w:r>
        <w:rPr>
          <w:bCs/>
          <w:sz w:val="28"/>
        </w:rPr>
        <w:t>Техническая безопасность. На стадии проектирования и строительства необходимо предусмотреть следующие противопожарные мероприятия:</w:t>
      </w:r>
    </w:p>
    <w:p w:rsidR="005C17CF" w:rsidRDefault="005C17CF" w:rsidP="00886BF4">
      <w:pPr>
        <w:numPr>
          <w:ilvl w:val="0"/>
          <w:numId w:val="33"/>
        </w:numPr>
        <w:tabs>
          <w:tab w:val="clear" w:pos="720"/>
          <w:tab w:val="left" w:pos="1276"/>
        </w:tabs>
        <w:spacing w:line="276" w:lineRule="auto"/>
        <w:ind w:left="0" w:firstLine="851"/>
        <w:jc w:val="both"/>
        <w:rPr>
          <w:bCs/>
          <w:sz w:val="28"/>
        </w:rPr>
      </w:pPr>
      <w:r>
        <w:rPr>
          <w:bCs/>
          <w:sz w:val="28"/>
        </w:rPr>
        <w:t>противопожарные разрывы до соседних объектов, огнестойкость строительных конструкций, этажность, молниезащиту и другие противопожарные мероприятия выполнить в соответствии с действующими нормами и правилами;</w:t>
      </w:r>
    </w:p>
    <w:p w:rsidR="005C17CF" w:rsidRDefault="005C17CF" w:rsidP="00886BF4">
      <w:pPr>
        <w:numPr>
          <w:ilvl w:val="0"/>
          <w:numId w:val="33"/>
        </w:numPr>
        <w:tabs>
          <w:tab w:val="clear" w:pos="720"/>
          <w:tab w:val="left" w:pos="1276"/>
        </w:tabs>
        <w:spacing w:line="276" w:lineRule="auto"/>
        <w:ind w:left="0" w:firstLine="851"/>
        <w:jc w:val="both"/>
        <w:rPr>
          <w:bCs/>
          <w:sz w:val="28"/>
        </w:rPr>
      </w:pPr>
      <w:r>
        <w:rPr>
          <w:bCs/>
          <w:sz w:val="28"/>
        </w:rPr>
        <w:t>обеспечить возможность проезда пожарных машин к зданию и доступ пожарных с автолестниц или автоподъемников;</w:t>
      </w:r>
    </w:p>
    <w:p w:rsidR="005C17CF" w:rsidRDefault="005C17CF" w:rsidP="00886BF4">
      <w:pPr>
        <w:numPr>
          <w:ilvl w:val="0"/>
          <w:numId w:val="33"/>
        </w:numPr>
        <w:tabs>
          <w:tab w:val="clear" w:pos="720"/>
          <w:tab w:val="left" w:pos="1276"/>
        </w:tabs>
        <w:spacing w:line="276" w:lineRule="auto"/>
        <w:ind w:left="0" w:firstLine="851"/>
        <w:jc w:val="both"/>
        <w:rPr>
          <w:bCs/>
          <w:sz w:val="28"/>
        </w:rPr>
      </w:pPr>
      <w:r>
        <w:rPr>
          <w:bCs/>
          <w:sz w:val="28"/>
        </w:rPr>
        <w:t>предусмотреть водоснабжение для целей наружного и внутреннего пожаротушения. У мест расположения водоисточников установить соответствующие указатели, освещенные светильниками;</w:t>
      </w:r>
    </w:p>
    <w:p w:rsidR="005C17CF" w:rsidRDefault="005C17CF" w:rsidP="00886BF4">
      <w:pPr>
        <w:numPr>
          <w:ilvl w:val="0"/>
          <w:numId w:val="33"/>
        </w:numPr>
        <w:tabs>
          <w:tab w:val="clear" w:pos="720"/>
          <w:tab w:val="left" w:pos="1276"/>
        </w:tabs>
        <w:spacing w:line="276" w:lineRule="auto"/>
        <w:ind w:left="0" w:firstLine="851"/>
        <w:jc w:val="both"/>
        <w:rPr>
          <w:bCs/>
          <w:sz w:val="28"/>
        </w:rPr>
      </w:pPr>
      <w:r>
        <w:rPr>
          <w:bCs/>
          <w:sz w:val="28"/>
        </w:rPr>
        <w:t>здание оборудовать системами автоматического тушения, извещения и оповещения людей о пожаре, противодымной защитой. Приемную станцию пожарной автоматики установить в помещении с круглосуточным дежурством обслуживающего персонала и телефоном;</w:t>
      </w:r>
    </w:p>
    <w:p w:rsidR="005C17CF" w:rsidRDefault="005C17CF" w:rsidP="00886BF4">
      <w:pPr>
        <w:numPr>
          <w:ilvl w:val="0"/>
          <w:numId w:val="33"/>
        </w:numPr>
        <w:tabs>
          <w:tab w:val="clear" w:pos="720"/>
          <w:tab w:val="left" w:pos="1276"/>
        </w:tabs>
        <w:spacing w:line="276" w:lineRule="auto"/>
        <w:ind w:left="0" w:firstLine="851"/>
        <w:jc w:val="both"/>
        <w:rPr>
          <w:bCs/>
          <w:sz w:val="28"/>
        </w:rPr>
      </w:pPr>
      <w:r>
        <w:rPr>
          <w:bCs/>
          <w:sz w:val="28"/>
        </w:rPr>
        <w:t>электроснабжение противопожарных систем и устройств выполнить по первой категории надежности согласно ПУЭ;</w:t>
      </w:r>
    </w:p>
    <w:p w:rsidR="005C17CF" w:rsidRDefault="005C17CF" w:rsidP="00886BF4">
      <w:pPr>
        <w:numPr>
          <w:ilvl w:val="0"/>
          <w:numId w:val="33"/>
        </w:numPr>
        <w:tabs>
          <w:tab w:val="clear" w:pos="720"/>
          <w:tab w:val="left" w:pos="1276"/>
        </w:tabs>
        <w:spacing w:line="276" w:lineRule="auto"/>
        <w:ind w:left="0" w:firstLine="851"/>
        <w:jc w:val="both"/>
        <w:rPr>
          <w:bCs/>
          <w:sz w:val="28"/>
        </w:rPr>
      </w:pPr>
      <w:r>
        <w:rPr>
          <w:bCs/>
          <w:sz w:val="28"/>
        </w:rPr>
        <w:lastRenderedPageBreak/>
        <w:t xml:space="preserve">предусмотреть установку только сертифицированного противопожарного оборудования и т.д. </w:t>
      </w:r>
    </w:p>
    <w:p w:rsidR="005C17CF" w:rsidRDefault="005C17CF" w:rsidP="00886BF4">
      <w:pPr>
        <w:spacing w:line="276" w:lineRule="auto"/>
        <w:ind w:firstLine="851"/>
        <w:jc w:val="both"/>
        <w:rPr>
          <w:bCs/>
          <w:sz w:val="28"/>
        </w:rPr>
      </w:pPr>
      <w:r>
        <w:rPr>
          <w:bCs/>
          <w:sz w:val="28"/>
        </w:rPr>
        <w:t xml:space="preserve">Также необходимо проведение мероприятий, направленных на обеспечение готовности объекта к действиям по предупреждению, локализации и ликвидации последствии аварий или чрезвычайных ситуаций. </w:t>
      </w:r>
    </w:p>
    <w:p w:rsidR="005C17CF" w:rsidRDefault="005C17CF" w:rsidP="00886BF4">
      <w:pPr>
        <w:spacing w:line="276" w:lineRule="auto"/>
        <w:ind w:firstLine="851"/>
        <w:jc w:val="both"/>
        <w:rPr>
          <w:sz w:val="28"/>
          <w:szCs w:val="28"/>
        </w:rPr>
      </w:pPr>
      <w:r>
        <w:rPr>
          <w:sz w:val="28"/>
          <w:szCs w:val="28"/>
        </w:rPr>
        <w:t>Согласно Федеральному закону от 10 января 2002 г. № 7-ФЗ «Об охране окружающей среды» охрана окружающей среды представляет собой деятельность органов государственной власти Российской Федерации, органов государственной власти субъектов Российской Федерации, органов местного самоуправления, общественных и иных некоммерческих объединений, юридических и физических лиц, направленная на сохранение и восстановление природной среды, рациональное использование и воспроизводство природных ресурсов, предотвращение негативного воздействия хозяйственной и иной деятельности на окружающую среду и ликвидацию ее последствий.</w:t>
      </w:r>
    </w:p>
    <w:p w:rsidR="005C17CF" w:rsidRDefault="005C17CF" w:rsidP="00886BF4">
      <w:pPr>
        <w:spacing w:line="276" w:lineRule="auto"/>
        <w:ind w:firstLine="851"/>
        <w:jc w:val="both"/>
        <w:rPr>
          <w:sz w:val="28"/>
          <w:szCs w:val="28"/>
        </w:rPr>
      </w:pPr>
      <w:r>
        <w:rPr>
          <w:sz w:val="28"/>
          <w:szCs w:val="28"/>
        </w:rPr>
        <w:t>Согласно указанному закону к методам экономического регулирования в области охраны окружающей среды относятся:</w:t>
      </w:r>
    </w:p>
    <w:p w:rsidR="005C17CF" w:rsidRDefault="005C17CF" w:rsidP="00886BF4">
      <w:pPr>
        <w:numPr>
          <w:ilvl w:val="0"/>
          <w:numId w:val="34"/>
        </w:numPr>
        <w:tabs>
          <w:tab w:val="left" w:pos="1276"/>
        </w:tabs>
        <w:autoSpaceDE w:val="0"/>
        <w:autoSpaceDN w:val="0"/>
        <w:adjustRightInd w:val="0"/>
        <w:spacing w:line="276" w:lineRule="auto"/>
        <w:ind w:left="0" w:firstLine="851"/>
        <w:jc w:val="both"/>
        <w:rPr>
          <w:sz w:val="28"/>
          <w:szCs w:val="28"/>
        </w:rPr>
      </w:pPr>
      <w:r>
        <w:rPr>
          <w:sz w:val="28"/>
          <w:szCs w:val="28"/>
        </w:rPr>
        <w:t>установление лимитов на выбросы и сбросы загрязняющих веществ и микроорганизмов, лимитов на размещение отходов производства и потребления и другие виды негативного воздействия на окружающую среду;</w:t>
      </w:r>
    </w:p>
    <w:p w:rsidR="005C17CF" w:rsidRDefault="005C17CF" w:rsidP="00886BF4">
      <w:pPr>
        <w:numPr>
          <w:ilvl w:val="0"/>
          <w:numId w:val="34"/>
        </w:numPr>
        <w:tabs>
          <w:tab w:val="left" w:pos="1276"/>
        </w:tabs>
        <w:autoSpaceDE w:val="0"/>
        <w:autoSpaceDN w:val="0"/>
        <w:adjustRightInd w:val="0"/>
        <w:spacing w:line="276" w:lineRule="auto"/>
        <w:ind w:left="0" w:firstLine="851"/>
        <w:jc w:val="both"/>
        <w:rPr>
          <w:sz w:val="28"/>
        </w:rPr>
      </w:pPr>
      <w:r>
        <w:rPr>
          <w:sz w:val="28"/>
          <w:szCs w:val="28"/>
        </w:rPr>
        <w:t>проведение экономической оценки природных объектов и природно-антропогенных объектов;</w:t>
      </w:r>
    </w:p>
    <w:p w:rsidR="005C17CF" w:rsidRDefault="005C17CF" w:rsidP="00886BF4">
      <w:pPr>
        <w:numPr>
          <w:ilvl w:val="0"/>
          <w:numId w:val="34"/>
        </w:numPr>
        <w:tabs>
          <w:tab w:val="left" w:pos="1276"/>
        </w:tabs>
        <w:autoSpaceDE w:val="0"/>
        <w:autoSpaceDN w:val="0"/>
        <w:adjustRightInd w:val="0"/>
        <w:spacing w:line="276" w:lineRule="auto"/>
        <w:ind w:left="0" w:firstLine="851"/>
        <w:jc w:val="both"/>
        <w:rPr>
          <w:sz w:val="28"/>
        </w:rPr>
      </w:pPr>
      <w:r>
        <w:rPr>
          <w:sz w:val="28"/>
          <w:szCs w:val="28"/>
        </w:rPr>
        <w:t>проведение экономической оценки воздействия хозяйственной и иной деятельности на окружающую среду.</w:t>
      </w:r>
    </w:p>
    <w:p w:rsidR="005C17CF" w:rsidRDefault="005C17CF" w:rsidP="00886BF4">
      <w:pPr>
        <w:spacing w:line="276" w:lineRule="auto"/>
        <w:ind w:firstLine="851"/>
        <w:jc w:val="both"/>
        <w:rPr>
          <w:bCs/>
          <w:sz w:val="28"/>
        </w:rPr>
      </w:pPr>
      <w:r>
        <w:rPr>
          <w:bCs/>
          <w:sz w:val="28"/>
        </w:rPr>
        <w:t>Намечаемая деятельность не связана с обращением с опасными веществами и отходами. Характер и масштаб воздействия на окружающую среду является незначительным и не может привести к негативным изменениям качества окружающей среды.</w:t>
      </w:r>
    </w:p>
    <w:p w:rsidR="00886BF4" w:rsidRDefault="00886BF4" w:rsidP="00886BF4">
      <w:pPr>
        <w:spacing w:line="276" w:lineRule="auto"/>
        <w:ind w:firstLine="851"/>
        <w:jc w:val="both"/>
        <w:rPr>
          <w:b/>
          <w:sz w:val="28"/>
        </w:rPr>
      </w:pPr>
    </w:p>
    <w:p w:rsidR="00495A54" w:rsidRPr="005C17CF" w:rsidRDefault="00495A54" w:rsidP="00886BF4">
      <w:pPr>
        <w:pStyle w:val="1"/>
        <w:spacing w:before="0" w:line="276" w:lineRule="auto"/>
        <w:ind w:firstLine="851"/>
        <w:jc w:val="both"/>
        <w:rPr>
          <w:rFonts w:ascii="Times New Roman" w:hAnsi="Times New Roman"/>
        </w:rPr>
      </w:pPr>
      <w:r w:rsidRPr="005C17CF">
        <w:rPr>
          <w:rFonts w:ascii="Times New Roman" w:hAnsi="Times New Roman"/>
        </w:rPr>
        <w:t xml:space="preserve">9.2. Основные социальные эффекты </w:t>
      </w:r>
      <w:bookmarkEnd w:id="99"/>
      <w:r w:rsidR="000741FC" w:rsidRPr="005C17CF">
        <w:rPr>
          <w:rFonts w:ascii="Times New Roman" w:hAnsi="Times New Roman"/>
        </w:rPr>
        <w:t>(повышение занятости населения, развитие социальной инфраструктуры).</w:t>
      </w:r>
    </w:p>
    <w:p w:rsidR="005C17CF" w:rsidRDefault="005C17CF" w:rsidP="00886BF4">
      <w:pPr>
        <w:shd w:val="clear" w:color="auto" w:fill="FFFFFF"/>
        <w:spacing w:line="276" w:lineRule="auto"/>
        <w:ind w:firstLine="851"/>
        <w:jc w:val="both"/>
        <w:rPr>
          <w:color w:val="000000"/>
          <w:spacing w:val="-2"/>
          <w:sz w:val="28"/>
          <w:szCs w:val="28"/>
        </w:rPr>
      </w:pPr>
      <w:r>
        <w:rPr>
          <w:b/>
          <w:color w:val="000000"/>
          <w:spacing w:val="-2"/>
          <w:sz w:val="28"/>
          <w:szCs w:val="28"/>
          <w:u w:val="single"/>
        </w:rPr>
        <w:t>Социальный аспект  проекта</w:t>
      </w:r>
      <w:r>
        <w:rPr>
          <w:color w:val="000000"/>
          <w:spacing w:val="-2"/>
          <w:sz w:val="28"/>
          <w:szCs w:val="28"/>
        </w:rPr>
        <w:t>:</w:t>
      </w:r>
    </w:p>
    <w:p w:rsidR="005C17CF" w:rsidRDefault="005C17CF" w:rsidP="00886BF4">
      <w:pPr>
        <w:widowControl w:val="0"/>
        <w:numPr>
          <w:ilvl w:val="0"/>
          <w:numId w:val="35"/>
        </w:numPr>
        <w:shd w:val="clear" w:color="auto" w:fill="FFFFFF"/>
        <w:autoSpaceDE w:val="0"/>
        <w:autoSpaceDN w:val="0"/>
        <w:adjustRightInd w:val="0"/>
        <w:spacing w:line="276" w:lineRule="auto"/>
        <w:ind w:left="0" w:firstLine="851"/>
        <w:jc w:val="both"/>
        <w:rPr>
          <w:sz w:val="28"/>
          <w:szCs w:val="28"/>
        </w:rPr>
      </w:pPr>
      <w:r>
        <w:rPr>
          <w:sz w:val="28"/>
          <w:szCs w:val="28"/>
        </w:rPr>
        <w:t>повышение диверсификации экономики;</w:t>
      </w:r>
    </w:p>
    <w:p w:rsidR="005C17CF" w:rsidRDefault="005C17CF" w:rsidP="00886BF4">
      <w:pPr>
        <w:widowControl w:val="0"/>
        <w:numPr>
          <w:ilvl w:val="0"/>
          <w:numId w:val="35"/>
        </w:numPr>
        <w:shd w:val="clear" w:color="auto" w:fill="FFFFFF"/>
        <w:autoSpaceDE w:val="0"/>
        <w:autoSpaceDN w:val="0"/>
        <w:adjustRightInd w:val="0"/>
        <w:spacing w:line="276" w:lineRule="auto"/>
        <w:ind w:left="0" w:firstLine="851"/>
        <w:jc w:val="both"/>
        <w:rPr>
          <w:sz w:val="28"/>
          <w:szCs w:val="28"/>
        </w:rPr>
      </w:pPr>
      <w:r>
        <w:rPr>
          <w:sz w:val="28"/>
          <w:szCs w:val="28"/>
        </w:rPr>
        <w:t>введение новых технологий</w:t>
      </w:r>
      <w:r w:rsidR="00CE620B">
        <w:rPr>
          <w:sz w:val="28"/>
          <w:szCs w:val="28"/>
        </w:rPr>
        <w:t xml:space="preserve"> в производстве (в рамках района)</w:t>
      </w:r>
      <w:r>
        <w:rPr>
          <w:sz w:val="28"/>
          <w:szCs w:val="28"/>
        </w:rPr>
        <w:t xml:space="preserve"> и последующее развитие отрасли экономики </w:t>
      </w:r>
      <w:r>
        <w:rPr>
          <w:color w:val="000000"/>
          <w:sz w:val="28"/>
          <w:szCs w:val="28"/>
        </w:rPr>
        <w:t>Ленинградского района Краснодарского края;</w:t>
      </w:r>
    </w:p>
    <w:p w:rsidR="005C17CF" w:rsidRDefault="005C17CF" w:rsidP="00886BF4">
      <w:pPr>
        <w:widowControl w:val="0"/>
        <w:numPr>
          <w:ilvl w:val="0"/>
          <w:numId w:val="35"/>
        </w:numPr>
        <w:shd w:val="clear" w:color="auto" w:fill="FFFFFF"/>
        <w:tabs>
          <w:tab w:val="left" w:pos="328"/>
        </w:tabs>
        <w:autoSpaceDE w:val="0"/>
        <w:autoSpaceDN w:val="0"/>
        <w:adjustRightInd w:val="0"/>
        <w:spacing w:line="276" w:lineRule="auto"/>
        <w:ind w:left="0" w:firstLine="851"/>
        <w:jc w:val="both"/>
        <w:rPr>
          <w:color w:val="000000"/>
          <w:sz w:val="28"/>
          <w:szCs w:val="28"/>
        </w:rPr>
      </w:pPr>
      <w:r>
        <w:rPr>
          <w:color w:val="000000"/>
          <w:sz w:val="28"/>
          <w:szCs w:val="28"/>
        </w:rPr>
        <w:t>обеспечение роста промышленного потенциала Ленинградского района Краснодарского края;</w:t>
      </w:r>
    </w:p>
    <w:p w:rsidR="005C17CF" w:rsidRDefault="005C17CF" w:rsidP="00886BF4">
      <w:pPr>
        <w:widowControl w:val="0"/>
        <w:numPr>
          <w:ilvl w:val="0"/>
          <w:numId w:val="35"/>
        </w:numPr>
        <w:shd w:val="clear" w:color="auto" w:fill="FFFFFF"/>
        <w:tabs>
          <w:tab w:val="left" w:pos="328"/>
        </w:tabs>
        <w:autoSpaceDE w:val="0"/>
        <w:autoSpaceDN w:val="0"/>
        <w:adjustRightInd w:val="0"/>
        <w:spacing w:line="276" w:lineRule="auto"/>
        <w:ind w:left="0" w:firstLine="851"/>
        <w:jc w:val="both"/>
        <w:rPr>
          <w:color w:val="000000"/>
          <w:sz w:val="28"/>
          <w:szCs w:val="28"/>
        </w:rPr>
      </w:pPr>
      <w:r>
        <w:rPr>
          <w:color w:val="000000"/>
          <w:sz w:val="28"/>
          <w:szCs w:val="28"/>
        </w:rPr>
        <w:lastRenderedPageBreak/>
        <w:t>простимулировать развитие рынка;</w:t>
      </w:r>
    </w:p>
    <w:p w:rsidR="005C17CF" w:rsidRDefault="005C17CF" w:rsidP="00886BF4">
      <w:pPr>
        <w:widowControl w:val="0"/>
        <w:numPr>
          <w:ilvl w:val="0"/>
          <w:numId w:val="35"/>
        </w:numPr>
        <w:tabs>
          <w:tab w:val="left" w:pos="328"/>
        </w:tabs>
        <w:autoSpaceDE w:val="0"/>
        <w:autoSpaceDN w:val="0"/>
        <w:adjustRightInd w:val="0"/>
        <w:spacing w:line="276" w:lineRule="auto"/>
        <w:ind w:left="0" w:firstLine="851"/>
        <w:jc w:val="both"/>
        <w:rPr>
          <w:sz w:val="28"/>
          <w:szCs w:val="28"/>
        </w:rPr>
      </w:pPr>
      <w:r>
        <w:rPr>
          <w:color w:val="000000"/>
          <w:sz w:val="28"/>
          <w:szCs w:val="28"/>
        </w:rPr>
        <w:t>обеспечение гарантированной занятости рабочего персонала предприятия (</w:t>
      </w:r>
      <w:r>
        <w:rPr>
          <w:sz w:val="28"/>
          <w:szCs w:val="28"/>
        </w:rPr>
        <w:t>не менее 80 рабочих мест);</w:t>
      </w:r>
    </w:p>
    <w:p w:rsidR="005C17CF" w:rsidRDefault="005C17CF" w:rsidP="00886BF4">
      <w:pPr>
        <w:widowControl w:val="0"/>
        <w:numPr>
          <w:ilvl w:val="0"/>
          <w:numId w:val="35"/>
        </w:numPr>
        <w:shd w:val="clear" w:color="auto" w:fill="FFFFFF"/>
        <w:tabs>
          <w:tab w:val="left" w:pos="328"/>
        </w:tabs>
        <w:autoSpaceDE w:val="0"/>
        <w:autoSpaceDN w:val="0"/>
        <w:adjustRightInd w:val="0"/>
        <w:spacing w:line="276" w:lineRule="auto"/>
        <w:ind w:left="0" w:firstLine="851"/>
        <w:jc w:val="both"/>
        <w:rPr>
          <w:color w:val="000000"/>
          <w:sz w:val="28"/>
          <w:szCs w:val="28"/>
        </w:rPr>
      </w:pPr>
      <w:r>
        <w:rPr>
          <w:color w:val="000000"/>
          <w:sz w:val="28"/>
          <w:szCs w:val="28"/>
        </w:rPr>
        <w:t xml:space="preserve"> организация производства на территории  Ленинградского района будет способствовать развитию района за счет  осуществления  дополнительных отчислений средств в местный бюджет;</w:t>
      </w:r>
    </w:p>
    <w:p w:rsidR="005C17CF" w:rsidRDefault="005C17CF" w:rsidP="00886BF4">
      <w:pPr>
        <w:widowControl w:val="0"/>
        <w:numPr>
          <w:ilvl w:val="0"/>
          <w:numId w:val="35"/>
        </w:numPr>
        <w:shd w:val="clear" w:color="auto" w:fill="FFFFFF"/>
        <w:tabs>
          <w:tab w:val="left" w:pos="328"/>
        </w:tabs>
        <w:autoSpaceDE w:val="0"/>
        <w:autoSpaceDN w:val="0"/>
        <w:adjustRightInd w:val="0"/>
        <w:spacing w:line="276" w:lineRule="auto"/>
        <w:ind w:left="0" w:firstLine="851"/>
        <w:jc w:val="both"/>
        <w:rPr>
          <w:color w:val="000000"/>
          <w:sz w:val="28"/>
          <w:szCs w:val="28"/>
        </w:rPr>
      </w:pPr>
      <w:r>
        <w:rPr>
          <w:color w:val="000000"/>
          <w:sz w:val="28"/>
          <w:szCs w:val="28"/>
        </w:rPr>
        <w:t>создание высокотехнологичного  предприятия позволит обеспечить достойный уровень жизни работников, предоставить качественными  условиями труда;</w:t>
      </w:r>
    </w:p>
    <w:p w:rsidR="005C17CF" w:rsidRDefault="005C17CF" w:rsidP="00886BF4">
      <w:pPr>
        <w:widowControl w:val="0"/>
        <w:numPr>
          <w:ilvl w:val="0"/>
          <w:numId w:val="35"/>
        </w:numPr>
        <w:shd w:val="clear" w:color="auto" w:fill="FFFFFF"/>
        <w:tabs>
          <w:tab w:val="left" w:pos="328"/>
        </w:tabs>
        <w:autoSpaceDE w:val="0"/>
        <w:autoSpaceDN w:val="0"/>
        <w:adjustRightInd w:val="0"/>
        <w:spacing w:line="276" w:lineRule="auto"/>
        <w:ind w:left="0" w:firstLine="851"/>
        <w:jc w:val="both"/>
        <w:rPr>
          <w:color w:val="000000"/>
          <w:sz w:val="28"/>
          <w:szCs w:val="28"/>
        </w:rPr>
      </w:pPr>
      <w:r>
        <w:rPr>
          <w:color w:val="000000"/>
          <w:sz w:val="28"/>
          <w:szCs w:val="28"/>
        </w:rPr>
        <w:t>создание новых рабочих мест с достойной оплатой труда  позволит снизить социальную напряженность в районе.</w:t>
      </w:r>
    </w:p>
    <w:p w:rsidR="002B4A82" w:rsidRPr="00D91E0D" w:rsidRDefault="002B4A82" w:rsidP="00886BF4">
      <w:pPr>
        <w:shd w:val="clear" w:color="auto" w:fill="FFFFFF"/>
        <w:spacing w:line="276" w:lineRule="auto"/>
        <w:ind w:firstLine="851"/>
        <w:jc w:val="both"/>
        <w:rPr>
          <w:color w:val="000000"/>
          <w:spacing w:val="-2"/>
          <w:sz w:val="28"/>
          <w:szCs w:val="28"/>
          <w:highlight w:val="yellow"/>
        </w:rPr>
      </w:pPr>
    </w:p>
    <w:p w:rsidR="00495A54" w:rsidRDefault="00495A54" w:rsidP="00886BF4">
      <w:pPr>
        <w:pStyle w:val="1"/>
        <w:spacing w:before="0" w:line="276" w:lineRule="auto"/>
        <w:ind w:firstLine="851"/>
        <w:jc w:val="both"/>
        <w:rPr>
          <w:rFonts w:ascii="Times New Roman" w:hAnsi="Times New Roman"/>
        </w:rPr>
      </w:pPr>
      <w:bookmarkStart w:id="101" w:name="sub_10010"/>
      <w:bookmarkStart w:id="102" w:name="_Toc387093605"/>
      <w:bookmarkEnd w:id="100"/>
      <w:r w:rsidRPr="00CE620B">
        <w:rPr>
          <w:rFonts w:ascii="Times New Roman" w:hAnsi="Times New Roman"/>
        </w:rPr>
        <w:t>10. Лицензирование и сертификация</w:t>
      </w:r>
      <w:bookmarkEnd w:id="101"/>
      <w:bookmarkEnd w:id="102"/>
      <w:r w:rsidR="000741FC" w:rsidRPr="00CE620B">
        <w:rPr>
          <w:rFonts w:ascii="Times New Roman" w:hAnsi="Times New Roman"/>
        </w:rPr>
        <w:t>.</w:t>
      </w:r>
    </w:p>
    <w:p w:rsidR="00886BF4" w:rsidRPr="00886BF4" w:rsidRDefault="00886BF4" w:rsidP="00886BF4"/>
    <w:p w:rsidR="00495A54" w:rsidRDefault="00495A54" w:rsidP="00886BF4">
      <w:pPr>
        <w:pStyle w:val="1"/>
        <w:spacing w:before="0" w:line="276" w:lineRule="auto"/>
        <w:ind w:firstLine="851"/>
        <w:jc w:val="both"/>
        <w:rPr>
          <w:rFonts w:ascii="Times New Roman" w:hAnsi="Times New Roman"/>
        </w:rPr>
      </w:pPr>
      <w:bookmarkStart w:id="103" w:name="_Toc387093606"/>
      <w:bookmarkStart w:id="104" w:name="sub_10101"/>
      <w:r w:rsidRPr="00CE620B">
        <w:rPr>
          <w:rFonts w:ascii="Times New Roman" w:hAnsi="Times New Roman"/>
        </w:rPr>
        <w:t>10.1. Патентно-правовая охрана производимой продукции и технологий.</w:t>
      </w:r>
      <w:bookmarkEnd w:id="103"/>
    </w:p>
    <w:p w:rsidR="00886BF4" w:rsidRPr="00886BF4" w:rsidRDefault="00886BF4" w:rsidP="00886BF4"/>
    <w:p w:rsidR="00FE38D3" w:rsidRPr="00CE620B" w:rsidRDefault="00FE38D3" w:rsidP="00886BF4">
      <w:pPr>
        <w:spacing w:line="276" w:lineRule="auto"/>
        <w:ind w:firstLine="851"/>
        <w:jc w:val="both"/>
        <w:rPr>
          <w:sz w:val="28"/>
          <w:szCs w:val="28"/>
        </w:rPr>
      </w:pPr>
      <w:bookmarkStart w:id="105" w:name="sub_101011"/>
      <w:bookmarkEnd w:id="104"/>
      <w:r w:rsidRPr="00CE620B">
        <w:rPr>
          <w:sz w:val="28"/>
          <w:szCs w:val="28"/>
        </w:rPr>
        <w:t>Зарегистрировать название продукта как товарный знак необходимо для того, чтобы избежать появления на рынке товаров-клонов. Регистрация названия продукта осуществляется через Роспатент. Но перед тем как запатентовать название продукта фирмы, следует убедиться, что оно соответствует законодательным требованиям. Например, запрещается использовать в названии слово «Россия» и прилагательные, от него образованные («российское молоко»); название не должно заменять собой наименование товара, не должно быть слишком общим, не должно вводить потребителя в заблуждение относительно свойств и состава продукта и т.д.</w:t>
      </w:r>
    </w:p>
    <w:p w:rsidR="00FE38D3" w:rsidRDefault="00FE38D3" w:rsidP="00886BF4">
      <w:pPr>
        <w:spacing w:line="276" w:lineRule="auto"/>
        <w:ind w:firstLine="851"/>
        <w:jc w:val="both"/>
        <w:rPr>
          <w:sz w:val="28"/>
          <w:szCs w:val="28"/>
        </w:rPr>
      </w:pPr>
      <w:r w:rsidRPr="00CE620B">
        <w:rPr>
          <w:sz w:val="28"/>
          <w:szCs w:val="28"/>
        </w:rPr>
        <w:t>По завершении проверки документов в Роспатенте и экспертизы название вносится в государственный реестр, а заявителю выдаётся патент. Лишь после этой процедуры он становится полноправным обладателем товарного знака и может осуществлять коммерческие и юридические процедуры с его использованием.</w:t>
      </w:r>
    </w:p>
    <w:p w:rsidR="00886BF4" w:rsidRPr="00CE620B" w:rsidRDefault="00886BF4" w:rsidP="00886BF4">
      <w:pPr>
        <w:spacing w:line="276" w:lineRule="auto"/>
        <w:ind w:firstLine="851"/>
        <w:jc w:val="both"/>
        <w:rPr>
          <w:sz w:val="28"/>
          <w:szCs w:val="28"/>
        </w:rPr>
      </w:pPr>
    </w:p>
    <w:p w:rsidR="00495A54" w:rsidRPr="004D44D1" w:rsidRDefault="00495A54" w:rsidP="00886BF4">
      <w:pPr>
        <w:pStyle w:val="1"/>
        <w:spacing w:before="0" w:line="276" w:lineRule="auto"/>
        <w:ind w:firstLine="851"/>
        <w:jc w:val="both"/>
        <w:rPr>
          <w:rFonts w:ascii="Times New Roman" w:hAnsi="Times New Roman"/>
        </w:rPr>
      </w:pPr>
      <w:bookmarkStart w:id="106" w:name="_Toc387093607"/>
      <w:r w:rsidRPr="004D44D1">
        <w:rPr>
          <w:rFonts w:ascii="Times New Roman" w:hAnsi="Times New Roman"/>
        </w:rPr>
        <w:t>10.1.1. Наличие у заявителя зарегистрированных в установленном порядке прав на объекты интеллектуальной собственности, в том числе в виде нематериальных активов.</w:t>
      </w:r>
      <w:bookmarkEnd w:id="106"/>
    </w:p>
    <w:p w:rsidR="002A4448" w:rsidRDefault="00713B93" w:rsidP="00886BF4">
      <w:pPr>
        <w:ind w:firstLine="851"/>
        <w:jc w:val="both"/>
        <w:rPr>
          <w:sz w:val="28"/>
          <w:szCs w:val="28"/>
        </w:rPr>
      </w:pPr>
      <w:bookmarkStart w:id="107" w:name="sub_101012"/>
      <w:bookmarkEnd w:id="105"/>
      <w:r w:rsidRPr="004D44D1">
        <w:rPr>
          <w:sz w:val="28"/>
          <w:szCs w:val="28"/>
        </w:rPr>
        <w:t>Не имеется.</w:t>
      </w:r>
    </w:p>
    <w:p w:rsidR="00886BF4" w:rsidRPr="004D44D1" w:rsidRDefault="00886BF4" w:rsidP="00886BF4">
      <w:pPr>
        <w:ind w:firstLine="851"/>
        <w:jc w:val="both"/>
        <w:rPr>
          <w:sz w:val="28"/>
          <w:szCs w:val="28"/>
        </w:rPr>
      </w:pPr>
    </w:p>
    <w:p w:rsidR="00495A54" w:rsidRPr="00CE620B" w:rsidRDefault="00495A54" w:rsidP="00886BF4">
      <w:pPr>
        <w:pStyle w:val="1"/>
        <w:spacing w:before="0" w:line="276" w:lineRule="auto"/>
        <w:ind w:firstLine="851"/>
        <w:jc w:val="both"/>
        <w:rPr>
          <w:rFonts w:ascii="Times New Roman" w:hAnsi="Times New Roman"/>
        </w:rPr>
      </w:pPr>
      <w:bookmarkStart w:id="108" w:name="_Toc387093608"/>
      <w:r w:rsidRPr="00CE620B">
        <w:rPr>
          <w:rFonts w:ascii="Times New Roman" w:hAnsi="Times New Roman"/>
        </w:rPr>
        <w:lastRenderedPageBreak/>
        <w:t>10.1.2. План мероприятий по обеспечению правовой охраны объектов интеллектуальной собственности.</w:t>
      </w:r>
      <w:bookmarkEnd w:id="108"/>
    </w:p>
    <w:p w:rsidR="002A4448" w:rsidRDefault="00B9723C" w:rsidP="00886BF4">
      <w:pPr>
        <w:spacing w:line="276" w:lineRule="auto"/>
        <w:ind w:firstLine="851"/>
        <w:jc w:val="both"/>
        <w:rPr>
          <w:sz w:val="28"/>
          <w:szCs w:val="28"/>
        </w:rPr>
      </w:pPr>
      <w:bookmarkStart w:id="109" w:name="sub_10102"/>
      <w:bookmarkEnd w:id="107"/>
      <w:r w:rsidRPr="00CE620B">
        <w:rPr>
          <w:sz w:val="28"/>
          <w:szCs w:val="28"/>
        </w:rPr>
        <w:t xml:space="preserve">Создание и использование объектов интеллектуальной собственности не </w:t>
      </w:r>
      <w:r w:rsidR="007E185D" w:rsidRPr="00CE620B">
        <w:rPr>
          <w:sz w:val="28"/>
          <w:szCs w:val="28"/>
        </w:rPr>
        <w:t>предусмотрено.</w:t>
      </w:r>
    </w:p>
    <w:p w:rsidR="00886BF4" w:rsidRPr="00CE620B" w:rsidRDefault="00886BF4" w:rsidP="00886BF4">
      <w:pPr>
        <w:spacing w:line="276" w:lineRule="auto"/>
        <w:ind w:firstLine="851"/>
        <w:jc w:val="both"/>
        <w:rPr>
          <w:sz w:val="28"/>
          <w:szCs w:val="28"/>
        </w:rPr>
      </w:pPr>
    </w:p>
    <w:p w:rsidR="00495A54" w:rsidRPr="00CE620B" w:rsidRDefault="00495A54" w:rsidP="00886BF4">
      <w:pPr>
        <w:pStyle w:val="1"/>
        <w:spacing w:before="0" w:line="276" w:lineRule="auto"/>
        <w:ind w:firstLine="851"/>
        <w:jc w:val="both"/>
        <w:rPr>
          <w:rFonts w:ascii="Times New Roman" w:hAnsi="Times New Roman"/>
        </w:rPr>
      </w:pPr>
      <w:bookmarkStart w:id="110" w:name="_Toc387093609"/>
      <w:r w:rsidRPr="00CE620B">
        <w:rPr>
          <w:rFonts w:ascii="Times New Roman" w:hAnsi="Times New Roman"/>
        </w:rPr>
        <w:t>10.2 Сертификация продукции.</w:t>
      </w:r>
      <w:bookmarkEnd w:id="110"/>
    </w:p>
    <w:p w:rsidR="002A4448" w:rsidRPr="00CE620B" w:rsidRDefault="007E185D" w:rsidP="00886BF4">
      <w:pPr>
        <w:spacing w:line="276" w:lineRule="auto"/>
        <w:ind w:firstLine="851"/>
        <w:jc w:val="both"/>
        <w:rPr>
          <w:sz w:val="28"/>
          <w:szCs w:val="28"/>
        </w:rPr>
      </w:pPr>
      <w:bookmarkStart w:id="111" w:name="sub_101021"/>
      <w:bookmarkEnd w:id="109"/>
      <w:r w:rsidRPr="00CE620B">
        <w:rPr>
          <w:bCs/>
          <w:sz w:val="28"/>
          <w:szCs w:val="28"/>
        </w:rPr>
        <w:t>Сертификат соответствия</w:t>
      </w:r>
      <w:r w:rsidRPr="00CE620B">
        <w:rPr>
          <w:sz w:val="28"/>
          <w:szCs w:val="28"/>
        </w:rPr>
        <w:t xml:space="preserve"> – специальный документ, подтверждающий соответствие какой-либо продукции определенным требованиям безопасности и качества, которые устанавливаются в нормативных документах или стандартах. Такими документами являются ГОСТы или технические регламенты.</w:t>
      </w:r>
    </w:p>
    <w:p w:rsidR="00495A54" w:rsidRPr="00CE620B" w:rsidRDefault="00495A54" w:rsidP="00886BF4">
      <w:pPr>
        <w:pStyle w:val="1"/>
        <w:spacing w:before="0" w:line="276" w:lineRule="auto"/>
        <w:ind w:firstLine="851"/>
        <w:jc w:val="both"/>
        <w:rPr>
          <w:rFonts w:ascii="Times New Roman" w:hAnsi="Times New Roman"/>
        </w:rPr>
      </w:pPr>
      <w:bookmarkStart w:id="112" w:name="_Toc387093610"/>
      <w:r w:rsidRPr="00CE620B">
        <w:rPr>
          <w:rFonts w:ascii="Times New Roman" w:hAnsi="Times New Roman"/>
        </w:rPr>
        <w:t>10.2.1. Необходимые сертификаты на продукцию, условия, сроки и стоимость получения, с указанием уже полученных.</w:t>
      </w:r>
      <w:bookmarkEnd w:id="112"/>
    </w:p>
    <w:p w:rsidR="002759A3" w:rsidRPr="00CE620B" w:rsidRDefault="002759A3" w:rsidP="00886BF4">
      <w:pPr>
        <w:spacing w:line="276" w:lineRule="auto"/>
        <w:ind w:firstLine="851"/>
        <w:jc w:val="both"/>
        <w:rPr>
          <w:sz w:val="28"/>
          <w:szCs w:val="28"/>
        </w:rPr>
      </w:pPr>
      <w:bookmarkStart w:id="113" w:name="_Toc387093611"/>
      <w:bookmarkStart w:id="114" w:name="sub_101022"/>
      <w:bookmarkEnd w:id="111"/>
      <w:r w:rsidRPr="00CE620B">
        <w:rPr>
          <w:sz w:val="28"/>
          <w:szCs w:val="28"/>
        </w:rPr>
        <w:t xml:space="preserve">Система сертификации ГОСТ Р включает системы обязательной сертификации, добровольной сертификации и декларирования соответствия. </w:t>
      </w:r>
      <w:r w:rsidRPr="00CE620B">
        <w:rPr>
          <w:bCs/>
          <w:sz w:val="28"/>
          <w:szCs w:val="28"/>
        </w:rPr>
        <w:t xml:space="preserve">Существует два основных вида сертифицирования продукции – добровольная </w:t>
      </w:r>
      <w:r w:rsidRPr="00CE620B">
        <w:rPr>
          <w:sz w:val="28"/>
          <w:szCs w:val="28"/>
        </w:rPr>
        <w:t>и обязательная. Обязательное</w:t>
      </w:r>
      <w:r w:rsidR="00BE2EE3">
        <w:rPr>
          <w:sz w:val="28"/>
          <w:szCs w:val="28"/>
        </w:rPr>
        <w:t xml:space="preserve"> </w:t>
      </w:r>
      <w:r w:rsidRPr="00CE620B">
        <w:rPr>
          <w:sz w:val="28"/>
          <w:szCs w:val="28"/>
        </w:rPr>
        <w:t xml:space="preserve">сертифицирование, производится для тех продуктов, к которым предъявляются необходимые требования по ее качеству. Перечень продукции (товаров), подлежащих обязательной сертификации, определяется постановлением Правительства РФ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 от 1 декабря 2009 г. № 982. </w:t>
      </w:r>
    </w:p>
    <w:p w:rsidR="002759A3" w:rsidRPr="00CE620B" w:rsidRDefault="002759A3" w:rsidP="00886BF4">
      <w:pPr>
        <w:spacing w:line="276" w:lineRule="auto"/>
        <w:ind w:firstLine="851"/>
        <w:jc w:val="both"/>
        <w:rPr>
          <w:sz w:val="28"/>
          <w:szCs w:val="28"/>
        </w:rPr>
      </w:pPr>
      <w:r w:rsidRPr="00CE620B">
        <w:rPr>
          <w:sz w:val="28"/>
          <w:szCs w:val="28"/>
        </w:rPr>
        <w:t>Добровольное</w:t>
      </w:r>
      <w:r w:rsidR="00BE2EE3">
        <w:rPr>
          <w:sz w:val="28"/>
          <w:szCs w:val="28"/>
        </w:rPr>
        <w:t xml:space="preserve"> </w:t>
      </w:r>
      <w:r w:rsidRPr="00CE620B">
        <w:rPr>
          <w:sz w:val="28"/>
          <w:szCs w:val="28"/>
        </w:rPr>
        <w:t>сертифицирование проводится, исключительно, по собственной инициативе. Сертификат продукции является бесспорным подтверждением ее качества. Покупателю совершенно не важно, добровольно, или в обязательном порядке получен сертификат, для него главное – наличие документа, который подтвердил бы, что товар отвечает всем требованиям стандартов и является безопасным и качественным. Поэтому в дальнейшем возможна добровольная сертификация продукции.</w:t>
      </w:r>
    </w:p>
    <w:p w:rsidR="002759A3" w:rsidRPr="00CE620B" w:rsidRDefault="002759A3" w:rsidP="00886BF4">
      <w:pPr>
        <w:spacing w:line="276" w:lineRule="auto"/>
        <w:ind w:firstLine="851"/>
        <w:jc w:val="both"/>
        <w:rPr>
          <w:sz w:val="28"/>
          <w:szCs w:val="28"/>
        </w:rPr>
      </w:pPr>
      <w:r w:rsidRPr="00CE620B">
        <w:rPr>
          <w:sz w:val="28"/>
          <w:szCs w:val="28"/>
        </w:rPr>
        <w:t>Декларирование является альтернативным способом подтверждения качества продукции и услуг, а декларация соответствия служит официальным документом подтверждающим качество той или иной продукции. То есть если продукция не подлежит обязательной сертификации нужно проверить, не подлежит ли данный вид продукции декларированию соответствия. Агентством Ростехрегулирования установлена Номенклатура продукции, соответствие которой может быть подтверждено декларацией о соответствии.</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lastRenderedPageBreak/>
        <w:t>Законодательством РФ не предусматривает, чтобы сертификация консервов была обязательной для производителей.</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К тому же для различных видов консервов предполагается получение двух документов, которые подтверждают безопасность продукции:</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свидетельство о госрегистрации;</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декларация соответствия.</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В рамках ТС существуют требования для получения документов, разрешающих производство консервов. В них определяющими факторами являются свойства и предназначение консервов. Производитель либо регистрирует декларацию на консервы, либо оформляет свидетельство о государственной регистрации.</w:t>
      </w:r>
    </w:p>
    <w:p w:rsidR="00CE620B" w:rsidRPr="00CE620B" w:rsidRDefault="00CE620B" w:rsidP="00886BF4">
      <w:pPr>
        <w:pStyle w:val="4"/>
        <w:shd w:val="clear" w:color="auto" w:fill="FFFFFF"/>
        <w:spacing w:before="0"/>
        <w:ind w:firstLine="851"/>
        <w:jc w:val="both"/>
        <w:rPr>
          <w:rFonts w:ascii="Times New Roman" w:hAnsi="Times New Roman" w:cs="Times New Roman"/>
          <w:color w:val="auto"/>
          <w:sz w:val="28"/>
          <w:szCs w:val="28"/>
        </w:rPr>
      </w:pPr>
      <w:r w:rsidRPr="00CE620B">
        <w:rPr>
          <w:rStyle w:val="objecttitletxt"/>
          <w:rFonts w:ascii="Times New Roman" w:hAnsi="Times New Roman" w:cs="Times New Roman"/>
          <w:bCs/>
          <w:iCs w:val="0"/>
          <w:color w:val="auto"/>
          <w:sz w:val="28"/>
          <w:szCs w:val="28"/>
        </w:rPr>
        <w:t>Декларирование соответствия консервов. Декларация Таможенного Союза на консервы</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Все консервы обязаны соблюдать требования безопасности, установленные в ТР ТС 021/2011 «О безопасности пищевой продукции». Он был принят 9 декабря 2011 года решением №880. Перед выходом на рынок по требованиям данного регламента необходима регистрация декларации соответствия следующих консервов:</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овощных, в том числе и томатных;</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фруктовых, в том числе плодовых и ягодных;</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мясных.</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Проходить декларирование соответствия обязаны те консервы, которые предназначены для использования в пищевых целях взрослым населением.</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Если производитель стремится получить от органа по сертификации зарегистрированную декларацию на консервы, он должен предоставить доказательства полного соответствия продукции требованиям безопасности.</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В статье 23 техрегламента указывается, что процесс сертификации данного вида продукции проводится по следующим схемам:</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схемы 1д и 3д предназначены для серийного производства;</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 схема 2д применяется, если продукция выпускается партиями или в единичных экземплярах.</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Схемы 1д и 2д</w:t>
      </w:r>
      <w:r w:rsidRPr="00CE620B">
        <w:rPr>
          <w:rStyle w:val="apple-converted-space"/>
          <w:sz w:val="28"/>
          <w:szCs w:val="28"/>
        </w:rPr>
        <w:t> </w:t>
      </w:r>
      <w:hyperlink r:id="rId96" w:history="1">
        <w:r w:rsidRPr="00CE620B">
          <w:rPr>
            <w:rStyle w:val="af0"/>
            <w:color w:val="auto"/>
            <w:sz w:val="28"/>
            <w:szCs w:val="28"/>
            <w:u w:val="none"/>
          </w:rPr>
          <w:t>допускают выдачу декларации</w:t>
        </w:r>
      </w:hyperlink>
      <w:r w:rsidRPr="00CE620B">
        <w:rPr>
          <w:sz w:val="28"/>
          <w:szCs w:val="28"/>
        </w:rPr>
        <w:t>, которая основана на доказательствах безопасности, предоставленных заявителем. В данном случае прибегать к услугам аккредитованной испытательной лаборатории нет надобности.</w:t>
      </w:r>
    </w:p>
    <w:p w:rsidR="00CE620B" w:rsidRPr="00CE620B" w:rsidRDefault="00CE620B" w:rsidP="00886BF4">
      <w:pPr>
        <w:pStyle w:val="a6"/>
        <w:shd w:val="clear" w:color="auto" w:fill="FFFFFF"/>
        <w:spacing w:before="0" w:beforeAutospacing="0" w:after="0" w:afterAutospacing="0"/>
        <w:ind w:firstLine="851"/>
        <w:jc w:val="both"/>
        <w:rPr>
          <w:sz w:val="28"/>
          <w:szCs w:val="28"/>
        </w:rPr>
      </w:pPr>
      <w:r w:rsidRPr="00CE620B">
        <w:rPr>
          <w:sz w:val="28"/>
          <w:szCs w:val="28"/>
        </w:rPr>
        <w:t>А вот по схеме 3д устанавливаются требования, в которых указана необходимость производителя провести анализ нескольких образцов продукции в независимой аккредитованной лаборатории.</w:t>
      </w:r>
    </w:p>
    <w:p w:rsidR="00CE620B" w:rsidRDefault="00CE620B" w:rsidP="00886BF4">
      <w:pPr>
        <w:spacing w:line="276" w:lineRule="auto"/>
        <w:ind w:firstLine="851"/>
        <w:jc w:val="both"/>
        <w:rPr>
          <w:sz w:val="28"/>
          <w:szCs w:val="28"/>
          <w:shd w:val="clear" w:color="auto" w:fill="FFFFFF"/>
        </w:rPr>
      </w:pPr>
      <w:r w:rsidRPr="00CE620B">
        <w:rPr>
          <w:sz w:val="28"/>
          <w:szCs w:val="28"/>
          <w:shd w:val="clear" w:color="auto" w:fill="FFFFFF"/>
        </w:rPr>
        <w:t>Производителям консервам, предназначенных для питания детей,</w:t>
      </w:r>
      <w:r w:rsidRPr="00CE620B">
        <w:rPr>
          <w:rStyle w:val="apple-converted-space"/>
          <w:sz w:val="28"/>
          <w:szCs w:val="28"/>
          <w:shd w:val="clear" w:color="auto" w:fill="FFFFFF"/>
        </w:rPr>
        <w:t> </w:t>
      </w:r>
      <w:hyperlink r:id="rId97" w:history="1">
        <w:r w:rsidRPr="00CE620B">
          <w:rPr>
            <w:rStyle w:val="af0"/>
            <w:color w:val="auto"/>
            <w:sz w:val="28"/>
            <w:szCs w:val="28"/>
            <w:u w:val="none"/>
            <w:shd w:val="clear" w:color="auto" w:fill="FFFFFF"/>
          </w:rPr>
          <w:t>для получения декларации о соответствии</w:t>
        </w:r>
      </w:hyperlink>
      <w:r w:rsidRPr="00CE620B">
        <w:rPr>
          <w:rStyle w:val="apple-converted-space"/>
          <w:sz w:val="28"/>
          <w:szCs w:val="28"/>
          <w:shd w:val="clear" w:color="auto" w:fill="FFFFFF"/>
        </w:rPr>
        <w:t> </w:t>
      </w:r>
      <w:r w:rsidRPr="00CE620B">
        <w:rPr>
          <w:sz w:val="28"/>
          <w:szCs w:val="28"/>
          <w:shd w:val="clear" w:color="auto" w:fill="FFFFFF"/>
        </w:rPr>
        <w:t>необходимо представить протоколы испытаний, выполненных в аккредитованной лаборатории.</w:t>
      </w:r>
    </w:p>
    <w:p w:rsidR="00CE620B" w:rsidRDefault="00CE620B" w:rsidP="00886BF4">
      <w:pPr>
        <w:spacing w:line="276" w:lineRule="auto"/>
        <w:ind w:firstLine="851"/>
        <w:jc w:val="both"/>
        <w:rPr>
          <w:sz w:val="28"/>
          <w:szCs w:val="28"/>
        </w:rPr>
      </w:pPr>
      <w:r w:rsidRPr="00CE620B">
        <w:rPr>
          <w:sz w:val="28"/>
          <w:szCs w:val="28"/>
        </w:rPr>
        <w:lastRenderedPageBreak/>
        <w:t>На всей территории стран Таможенного Союза</w:t>
      </w:r>
      <w:r w:rsidR="00BE2EE3">
        <w:rPr>
          <w:rStyle w:val="apple-converted-space"/>
          <w:sz w:val="28"/>
          <w:szCs w:val="28"/>
        </w:rPr>
        <w:t xml:space="preserve"> </w:t>
      </w:r>
      <w:r w:rsidRPr="00CE620B">
        <w:rPr>
          <w:rStyle w:val="a8"/>
          <w:b w:val="0"/>
          <w:sz w:val="28"/>
          <w:szCs w:val="28"/>
        </w:rPr>
        <w:t>сертификациясока</w:t>
      </w:r>
      <w:r w:rsidR="00BE2EE3">
        <w:rPr>
          <w:rStyle w:val="apple-converted-space"/>
          <w:b/>
          <w:sz w:val="28"/>
          <w:szCs w:val="28"/>
        </w:rPr>
        <w:t xml:space="preserve"> </w:t>
      </w:r>
      <w:r w:rsidRPr="00CE620B">
        <w:rPr>
          <w:sz w:val="28"/>
          <w:szCs w:val="28"/>
        </w:rPr>
        <w:t>осуществляется в соответствии с ТР ТС 023/2011. Данный технический регламент содержит в себе требования к продукции, которую изготавливают из натуральных фруктов и овощей. Не подлежит обязательной сертификации только соковая продукция, изготавливаемая в домашних условиях для собственного потребления.</w:t>
      </w:r>
    </w:p>
    <w:p w:rsidR="00886BF4" w:rsidRPr="00CE620B" w:rsidRDefault="00886BF4" w:rsidP="00886BF4">
      <w:pPr>
        <w:spacing w:line="276" w:lineRule="auto"/>
        <w:ind w:firstLine="851"/>
        <w:jc w:val="both"/>
        <w:rPr>
          <w:sz w:val="28"/>
          <w:szCs w:val="28"/>
        </w:rPr>
      </w:pPr>
    </w:p>
    <w:p w:rsidR="00495A54" w:rsidRPr="00CE620B" w:rsidRDefault="00495A54" w:rsidP="00886BF4">
      <w:pPr>
        <w:pStyle w:val="1"/>
        <w:spacing w:before="0" w:line="276" w:lineRule="auto"/>
        <w:ind w:firstLine="851"/>
        <w:jc w:val="both"/>
        <w:rPr>
          <w:rFonts w:ascii="Times New Roman" w:hAnsi="Times New Roman"/>
        </w:rPr>
      </w:pPr>
      <w:r w:rsidRPr="00CE620B">
        <w:rPr>
          <w:rFonts w:ascii="Times New Roman" w:hAnsi="Times New Roman"/>
        </w:rPr>
        <w:t>10.2.2. Необходимые сертификаты при экспорте продукции, условия, сроки и стоимость получения.</w:t>
      </w:r>
      <w:bookmarkEnd w:id="113"/>
    </w:p>
    <w:p w:rsidR="002A4448" w:rsidRDefault="009861EE" w:rsidP="00886BF4">
      <w:pPr>
        <w:ind w:firstLine="851"/>
        <w:jc w:val="both"/>
        <w:rPr>
          <w:sz w:val="28"/>
          <w:szCs w:val="28"/>
        </w:rPr>
      </w:pPr>
      <w:bookmarkStart w:id="115" w:name="sub_10103"/>
      <w:bookmarkEnd w:id="114"/>
      <w:r w:rsidRPr="00CE620B">
        <w:rPr>
          <w:sz w:val="28"/>
          <w:szCs w:val="28"/>
        </w:rPr>
        <w:t>Экспорт продукции</w:t>
      </w:r>
      <w:r w:rsidR="00FE38D3" w:rsidRPr="00CE620B">
        <w:rPr>
          <w:sz w:val="28"/>
          <w:szCs w:val="28"/>
        </w:rPr>
        <w:t xml:space="preserve"> заводом</w:t>
      </w:r>
      <w:r w:rsidRPr="00CE620B">
        <w:rPr>
          <w:sz w:val="28"/>
          <w:szCs w:val="28"/>
        </w:rPr>
        <w:t xml:space="preserve"> не предусмотрен.</w:t>
      </w:r>
    </w:p>
    <w:p w:rsidR="00DD6B3F" w:rsidRPr="00CE620B" w:rsidRDefault="00DD6B3F" w:rsidP="00886BF4">
      <w:pPr>
        <w:ind w:firstLine="851"/>
        <w:jc w:val="both"/>
        <w:rPr>
          <w:sz w:val="28"/>
          <w:szCs w:val="28"/>
        </w:rPr>
      </w:pPr>
    </w:p>
    <w:p w:rsidR="00495A54" w:rsidRPr="009F591A" w:rsidRDefault="00495A54" w:rsidP="00886BF4">
      <w:pPr>
        <w:pStyle w:val="1"/>
        <w:spacing w:before="0" w:line="276" w:lineRule="auto"/>
        <w:ind w:firstLine="851"/>
        <w:jc w:val="both"/>
        <w:rPr>
          <w:rFonts w:ascii="Times New Roman" w:hAnsi="Times New Roman"/>
        </w:rPr>
      </w:pPr>
      <w:bookmarkStart w:id="116" w:name="_Toc387093612"/>
      <w:r w:rsidRPr="009F591A">
        <w:rPr>
          <w:rFonts w:ascii="Times New Roman" w:hAnsi="Times New Roman"/>
        </w:rPr>
        <w:t>10.3 Лицензирование осуществляемой деятельности.</w:t>
      </w:r>
      <w:bookmarkEnd w:id="116"/>
    </w:p>
    <w:p w:rsidR="00495A54" w:rsidRPr="00CE620B" w:rsidRDefault="00406579" w:rsidP="00886BF4">
      <w:pPr>
        <w:spacing w:line="276" w:lineRule="auto"/>
        <w:ind w:firstLine="851"/>
        <w:jc w:val="both"/>
        <w:rPr>
          <w:sz w:val="28"/>
          <w:szCs w:val="28"/>
        </w:rPr>
      </w:pPr>
      <w:bookmarkStart w:id="117" w:name="_Toc391192814"/>
      <w:r w:rsidRPr="009F591A">
        <w:rPr>
          <w:sz w:val="28"/>
          <w:szCs w:val="28"/>
        </w:rPr>
        <w:t>В соответствии с Федеральным законом Российской Федерации от 4 мая 2011 г. № 99-ФЗ «О лицензировании отдельных видов деятельности» товары и услуги, описанные в бизнес-плане под действие данного закона не подпадают.</w:t>
      </w:r>
      <w:bookmarkEnd w:id="117"/>
    </w:p>
    <w:p w:rsidR="00713B93" w:rsidRPr="00D91E0D" w:rsidRDefault="00713B93" w:rsidP="00F01BFD">
      <w:pPr>
        <w:ind w:firstLine="851"/>
        <w:jc w:val="both"/>
        <w:rPr>
          <w:sz w:val="28"/>
          <w:szCs w:val="28"/>
          <w:highlight w:val="yellow"/>
        </w:rPr>
      </w:pPr>
    </w:p>
    <w:p w:rsidR="00713B93" w:rsidRDefault="00713B93" w:rsidP="00F01BFD">
      <w:pPr>
        <w:ind w:firstLine="851"/>
        <w:jc w:val="both"/>
        <w:rPr>
          <w:sz w:val="28"/>
          <w:szCs w:val="28"/>
          <w:highlight w:val="yellow"/>
        </w:rPr>
      </w:pPr>
    </w:p>
    <w:p w:rsidR="00FE38D3" w:rsidRDefault="00FE38D3" w:rsidP="00F01BFD">
      <w:pPr>
        <w:ind w:firstLine="851"/>
        <w:jc w:val="both"/>
        <w:rPr>
          <w:sz w:val="28"/>
          <w:szCs w:val="28"/>
          <w:highlight w:val="yellow"/>
        </w:rPr>
      </w:pPr>
    </w:p>
    <w:p w:rsidR="00CE58CD" w:rsidRDefault="00CE58CD" w:rsidP="00F01BFD">
      <w:pPr>
        <w:ind w:firstLine="851"/>
        <w:jc w:val="both"/>
        <w:rPr>
          <w:sz w:val="28"/>
          <w:szCs w:val="28"/>
        </w:rPr>
      </w:pPr>
    </w:p>
    <w:p w:rsidR="00EC1B65" w:rsidRPr="007740E7" w:rsidRDefault="00EC1B65" w:rsidP="00F01BFD">
      <w:pPr>
        <w:ind w:firstLine="851"/>
        <w:jc w:val="both"/>
        <w:rPr>
          <w:sz w:val="28"/>
          <w:szCs w:val="28"/>
        </w:rPr>
      </w:pPr>
    </w:p>
    <w:p w:rsidR="00495A54" w:rsidRPr="00D96230" w:rsidRDefault="00495A54" w:rsidP="00F01BFD">
      <w:pPr>
        <w:spacing w:line="360" w:lineRule="auto"/>
        <w:ind w:firstLine="851"/>
        <w:jc w:val="both"/>
        <w:rPr>
          <w:b/>
          <w:sz w:val="28"/>
          <w:szCs w:val="28"/>
        </w:rPr>
      </w:pPr>
      <w:r w:rsidRPr="00D96230">
        <w:rPr>
          <w:b/>
          <w:sz w:val="28"/>
          <w:szCs w:val="28"/>
        </w:rPr>
        <w:t>Достоверность сведений, содержащихся в бизнес-плане, и возможность достижения целей проекта подтверждаю.</w:t>
      </w:r>
    </w:p>
    <w:bookmarkEnd w:id="115"/>
    <w:p w:rsidR="00495A54" w:rsidRDefault="00495A54" w:rsidP="00F01BFD">
      <w:pPr>
        <w:spacing w:line="360" w:lineRule="auto"/>
        <w:ind w:firstLine="851"/>
        <w:jc w:val="both"/>
        <w:rPr>
          <w:sz w:val="28"/>
          <w:szCs w:val="28"/>
        </w:rPr>
      </w:pPr>
    </w:p>
    <w:p w:rsidR="00DF0343" w:rsidRPr="00B9370C" w:rsidRDefault="00DF0343" w:rsidP="00F01BFD">
      <w:pPr>
        <w:spacing w:line="360" w:lineRule="auto"/>
        <w:ind w:firstLine="851"/>
        <w:jc w:val="both"/>
        <w:rPr>
          <w:sz w:val="28"/>
          <w:szCs w:val="28"/>
        </w:rPr>
      </w:pPr>
    </w:p>
    <w:p w:rsidR="000741FC" w:rsidRPr="00E852EA" w:rsidRDefault="000741FC" w:rsidP="00F01BFD">
      <w:pPr>
        <w:tabs>
          <w:tab w:val="left" w:pos="7200"/>
        </w:tabs>
        <w:ind w:firstLine="709"/>
        <w:rPr>
          <w:sz w:val="28"/>
          <w:szCs w:val="28"/>
        </w:rPr>
      </w:pPr>
      <w:r w:rsidRPr="00E852EA">
        <w:rPr>
          <w:sz w:val="28"/>
          <w:szCs w:val="28"/>
        </w:rPr>
        <w:t>Инициатор (инвестор) ________________________________</w:t>
      </w:r>
      <w:r>
        <w:rPr>
          <w:sz w:val="28"/>
          <w:szCs w:val="28"/>
        </w:rPr>
        <w:t>__</w:t>
      </w:r>
      <w:r w:rsidRPr="00E852EA">
        <w:rPr>
          <w:sz w:val="28"/>
          <w:szCs w:val="28"/>
        </w:rPr>
        <w:t>_________</w:t>
      </w:r>
    </w:p>
    <w:p w:rsidR="000741FC" w:rsidRPr="00081834" w:rsidRDefault="000741FC" w:rsidP="00F01BFD">
      <w:pPr>
        <w:tabs>
          <w:tab w:val="left" w:pos="7200"/>
        </w:tabs>
        <w:ind w:firstLine="851"/>
      </w:pPr>
      <w:r>
        <w:rPr>
          <w:sz w:val="16"/>
          <w:szCs w:val="16"/>
        </w:rPr>
        <w:t>(</w:t>
      </w:r>
      <w:r w:rsidRPr="00081834">
        <w:rPr>
          <w:sz w:val="16"/>
          <w:szCs w:val="16"/>
        </w:rPr>
        <w:t>наименование юридического лица, Ф.И.О., должность</w:t>
      </w:r>
      <w:r>
        <w:rPr>
          <w:sz w:val="16"/>
          <w:szCs w:val="16"/>
        </w:rPr>
        <w:t xml:space="preserve"> руководителя, дата, подпись/ </w:t>
      </w:r>
    </w:p>
    <w:p w:rsidR="000741FC" w:rsidRPr="00E852EA" w:rsidRDefault="000741FC" w:rsidP="00F01BFD">
      <w:pPr>
        <w:tabs>
          <w:tab w:val="left" w:pos="7200"/>
        </w:tabs>
        <w:rPr>
          <w:sz w:val="28"/>
          <w:szCs w:val="28"/>
        </w:rPr>
      </w:pPr>
      <w:r w:rsidRPr="00E852EA">
        <w:rPr>
          <w:sz w:val="28"/>
          <w:szCs w:val="28"/>
        </w:rPr>
        <w:t>____________________________________________________________________</w:t>
      </w:r>
    </w:p>
    <w:p w:rsidR="000741FC" w:rsidRPr="00081834" w:rsidRDefault="000741FC" w:rsidP="00F01BFD">
      <w:pPr>
        <w:ind w:firstLine="851"/>
        <w:jc w:val="center"/>
        <w:rPr>
          <w:sz w:val="16"/>
          <w:szCs w:val="16"/>
        </w:rPr>
      </w:pPr>
      <w:r>
        <w:rPr>
          <w:sz w:val="16"/>
          <w:szCs w:val="16"/>
        </w:rPr>
        <w:t xml:space="preserve">Ф.И.О. </w:t>
      </w:r>
      <w:r w:rsidRPr="00081834">
        <w:rPr>
          <w:sz w:val="16"/>
          <w:szCs w:val="16"/>
        </w:rPr>
        <w:t>физического лица</w:t>
      </w:r>
      <w:r>
        <w:rPr>
          <w:sz w:val="16"/>
          <w:szCs w:val="16"/>
        </w:rPr>
        <w:t>,</w:t>
      </w:r>
      <w:r w:rsidRPr="00081834">
        <w:rPr>
          <w:sz w:val="16"/>
          <w:szCs w:val="16"/>
        </w:rPr>
        <w:t xml:space="preserve"> дата</w:t>
      </w:r>
      <w:r>
        <w:rPr>
          <w:sz w:val="16"/>
          <w:szCs w:val="16"/>
        </w:rPr>
        <w:t>, подпись</w:t>
      </w:r>
      <w:r w:rsidRPr="00081834">
        <w:rPr>
          <w:sz w:val="16"/>
          <w:szCs w:val="16"/>
        </w:rPr>
        <w:t>)</w:t>
      </w:r>
    </w:p>
    <w:p w:rsidR="000741FC" w:rsidRPr="00E852EA" w:rsidRDefault="000741FC" w:rsidP="00F01BFD">
      <w:pPr>
        <w:ind w:firstLine="851"/>
        <w:jc w:val="center"/>
        <w:rPr>
          <w:sz w:val="28"/>
          <w:szCs w:val="28"/>
        </w:rPr>
      </w:pPr>
    </w:p>
    <w:p w:rsidR="000741FC" w:rsidRDefault="000741FC" w:rsidP="00F01BFD">
      <w:pPr>
        <w:ind w:firstLine="851"/>
        <w:rPr>
          <w:sz w:val="28"/>
          <w:szCs w:val="28"/>
        </w:rPr>
      </w:pPr>
      <w:r w:rsidRPr="00E852EA">
        <w:rPr>
          <w:sz w:val="28"/>
          <w:szCs w:val="28"/>
        </w:rPr>
        <w:t>М.П.</w:t>
      </w:r>
    </w:p>
    <w:p w:rsidR="00495A54" w:rsidRPr="004F14C4" w:rsidRDefault="00495A54" w:rsidP="00F01BFD">
      <w:pPr>
        <w:spacing w:line="276" w:lineRule="auto"/>
        <w:ind w:firstLine="851"/>
        <w:jc w:val="both"/>
      </w:pPr>
    </w:p>
    <w:p w:rsidR="00495A54" w:rsidRDefault="00495A54" w:rsidP="00F01BFD">
      <w:pPr>
        <w:ind w:firstLine="360"/>
        <w:jc w:val="both"/>
        <w:rPr>
          <w:sz w:val="28"/>
          <w:szCs w:val="28"/>
        </w:rPr>
      </w:pPr>
    </w:p>
    <w:p w:rsidR="00495A54" w:rsidRDefault="00495A54" w:rsidP="00F01BFD">
      <w:pPr>
        <w:ind w:firstLine="360"/>
        <w:jc w:val="both"/>
        <w:rPr>
          <w:sz w:val="28"/>
          <w:szCs w:val="28"/>
        </w:rPr>
      </w:pPr>
    </w:p>
    <w:p w:rsidR="00D54513" w:rsidRDefault="00D54513" w:rsidP="00F01BFD">
      <w:pPr>
        <w:jc w:val="both"/>
        <w:rPr>
          <w:sz w:val="28"/>
          <w:szCs w:val="28"/>
        </w:rPr>
        <w:sectPr w:rsidR="00D54513" w:rsidSect="00AE1AB8">
          <w:headerReference w:type="default" r:id="rId98"/>
          <w:footerReference w:type="default" r:id="rId99"/>
          <w:pgSz w:w="11906" w:h="16838"/>
          <w:pgMar w:top="1134" w:right="567" w:bottom="1134" w:left="1588" w:header="709" w:footer="709" w:gutter="0"/>
          <w:cols w:space="708"/>
          <w:docGrid w:linePitch="360"/>
        </w:sectPr>
      </w:pPr>
    </w:p>
    <w:p w:rsidR="00713B93" w:rsidRDefault="00713B93" w:rsidP="00F01BFD">
      <w:pPr>
        <w:shd w:val="clear" w:color="auto" w:fill="FFFFFF"/>
        <w:autoSpaceDE w:val="0"/>
        <w:autoSpaceDN w:val="0"/>
        <w:adjustRightInd w:val="0"/>
        <w:jc w:val="center"/>
        <w:rPr>
          <w:sz w:val="120"/>
          <w:szCs w:val="120"/>
        </w:rPr>
      </w:pPr>
      <w:bookmarkStart w:id="118" w:name="_Toc360450101"/>
    </w:p>
    <w:p w:rsidR="00713B93" w:rsidRDefault="00713B93" w:rsidP="00F01BFD">
      <w:pPr>
        <w:shd w:val="clear" w:color="auto" w:fill="FFFFFF"/>
        <w:autoSpaceDE w:val="0"/>
        <w:autoSpaceDN w:val="0"/>
        <w:adjustRightInd w:val="0"/>
        <w:jc w:val="center"/>
        <w:rPr>
          <w:sz w:val="120"/>
          <w:szCs w:val="120"/>
        </w:rPr>
      </w:pPr>
    </w:p>
    <w:p w:rsidR="00713B93" w:rsidRDefault="00713B93" w:rsidP="00F01BFD">
      <w:pPr>
        <w:shd w:val="clear" w:color="auto" w:fill="FFFFFF"/>
        <w:autoSpaceDE w:val="0"/>
        <w:autoSpaceDN w:val="0"/>
        <w:adjustRightInd w:val="0"/>
        <w:jc w:val="center"/>
        <w:rPr>
          <w:sz w:val="120"/>
          <w:szCs w:val="120"/>
        </w:rPr>
      </w:pPr>
    </w:p>
    <w:p w:rsidR="00713B93" w:rsidRDefault="00713B93" w:rsidP="00F01BFD">
      <w:pPr>
        <w:shd w:val="clear" w:color="auto" w:fill="FFFFFF"/>
        <w:autoSpaceDE w:val="0"/>
        <w:autoSpaceDN w:val="0"/>
        <w:adjustRightInd w:val="0"/>
        <w:jc w:val="center"/>
        <w:rPr>
          <w:sz w:val="120"/>
          <w:szCs w:val="120"/>
        </w:rPr>
      </w:pPr>
    </w:p>
    <w:p w:rsidR="00713B93" w:rsidRPr="00E26290" w:rsidRDefault="00713B93" w:rsidP="00F01BFD">
      <w:pPr>
        <w:pStyle w:val="1"/>
        <w:spacing w:before="0" w:line="276" w:lineRule="auto"/>
        <w:jc w:val="center"/>
        <w:rPr>
          <w:rFonts w:ascii="Times New Roman" w:hAnsi="Times New Roman"/>
          <w:sz w:val="120"/>
          <w:szCs w:val="120"/>
        </w:rPr>
      </w:pPr>
      <w:bookmarkStart w:id="119" w:name="_Toc387093613"/>
      <w:r w:rsidRPr="00E26290">
        <w:rPr>
          <w:rFonts w:ascii="Times New Roman" w:hAnsi="Times New Roman"/>
          <w:sz w:val="120"/>
          <w:szCs w:val="120"/>
        </w:rPr>
        <w:t>ПРИЛОЖЕНИЕ</w:t>
      </w:r>
      <w:bookmarkEnd w:id="118"/>
      <w:bookmarkEnd w:id="119"/>
    </w:p>
    <w:sectPr w:rsidR="00713B93" w:rsidRPr="00E26290" w:rsidSect="00495A5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AB6" w:rsidRDefault="007C0AB6" w:rsidP="00A954C6">
      <w:r>
        <w:separator/>
      </w:r>
    </w:p>
  </w:endnote>
  <w:endnote w:type="continuationSeparator" w:id="0">
    <w:p w:rsidR="007C0AB6" w:rsidRDefault="007C0AB6" w:rsidP="00A95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 w:name="OpenSymbol">
    <w:altName w:val="Arial Unicode MS"/>
    <w:charset w:val="00"/>
    <w:family w:val="auto"/>
    <w:pitch w:val="variable"/>
    <w:sig w:usb0="800000AF" w:usb1="1001ECEA" w:usb2="00000000" w:usb3="00000000" w:csb0="00000001" w:csb1="00000000"/>
  </w:font>
  <w:font w:name="UkrainianJournal">
    <w:altName w:val="Times New Roman"/>
    <w:panose1 w:val="00000000000000000000"/>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998804"/>
      <w:docPartObj>
        <w:docPartGallery w:val="Page Numbers (Bottom of Page)"/>
        <w:docPartUnique/>
      </w:docPartObj>
    </w:sdtPr>
    <w:sdtEndPr>
      <w:rPr>
        <w:sz w:val="14"/>
        <w:szCs w:val="14"/>
      </w:rPr>
    </w:sdtEndPr>
    <w:sdtContent>
      <w:p w:rsidR="006D7CE3" w:rsidRPr="004D67E9" w:rsidRDefault="007C0AB6">
        <w:pPr>
          <w:pStyle w:val="af3"/>
          <w:rPr>
            <w:sz w:val="14"/>
            <w:szCs w:val="14"/>
          </w:rPr>
        </w:pPr>
        <w:r>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2050" type="#_x0000_t185" style="position:absolute;margin-left:0;margin-top:0;width:45.95pt;height:18.8pt;z-index:251661312;visibility:visible;mso-width-percent:100;mso-position-horizontal:center;mso-position-horizontal-relative:margin;mso-position-vertical:center;mso-position-vertical-relative:bottom-margin-area;mso-width-percent:100;mso-width-relative:margin;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" filled="t" fillcolor="white [3212]" strokecolor="gray [1629]" strokeweight="2.25pt">
              <v:textbox inset=",0,,0">
                <w:txbxContent>
                  <w:p w:rsidR="006D7CE3" w:rsidRDefault="00111ACC">
                    <w:pPr>
                      <w:jc w:val="center"/>
                    </w:pPr>
                    <w:r>
                      <w:fldChar w:fldCharType="begin"/>
                    </w:r>
                    <w:r w:rsidR="006D7CE3">
                      <w:instrText xml:space="preserve"> PAGE    \* MERGEFORMAT </w:instrText>
                    </w:r>
                    <w:r>
                      <w:fldChar w:fldCharType="separate"/>
                    </w:r>
                    <w:r w:rsidR="00196E44">
                      <w:rPr>
                        <w:noProof/>
                      </w:rPr>
                      <w:t>95</w:t>
                    </w:r>
                    <w:r>
                      <w:rPr>
                        <w:noProof/>
                      </w:rPr>
                      <w:fldChar w:fldCharType="end"/>
                    </w:r>
                  </w:p>
                </w:txbxContent>
              </v:textbox>
              <w10:wrap anchorx="margin" anchory="margin"/>
            </v:shape>
          </w:pict>
        </w:r>
        <w:r>
          <w:rPr>
            <w:noProof/>
          </w:rPr>
          <w:pict>
            <v:shapetype id="_x0000_t32" coordsize="21600,21600" o:spt="32" o:oned="t" path="m,l21600,21600e" filled="f">
              <v:path arrowok="t" fillok="f" o:connecttype="none"/>
              <o:lock v:ext="edit" shapetype="t"/>
            </v:shapetype>
            <v:shape id="AutoShape 1" o:spid="_x0000_s2049" type="#_x0000_t32" style="position:absolute;margin-left:0;margin-top:0;width:434.5pt;height:0;z-index:251660288;visibility:visible;mso-wrap-distance-top:-3e-5mm;mso-wrap-distance-bottom:-3e-5mm;mso-position-horizontal:center;mso-position-horizontal-relative:margin;mso-position-vertical:center;mso-position-vertical-relative:bottom-margin-area;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" strokecolor="gray [1629]" strokeweight="1pt">
              <w10:wrap anchorx="margin" anchory="margin"/>
            </v:shape>
          </w:pic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AB6" w:rsidRDefault="007C0AB6" w:rsidP="00A954C6">
      <w:r>
        <w:separator/>
      </w:r>
    </w:p>
  </w:footnote>
  <w:footnote w:type="continuationSeparator" w:id="0">
    <w:p w:rsidR="007C0AB6" w:rsidRDefault="007C0AB6" w:rsidP="00A954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noProof/>
      </w:rPr>
      <w:alias w:val="Заголовок"/>
      <w:id w:val="77547040"/>
      <w:dataBinding w:prefixMappings="xmlns:ns0='http://schemas.openxmlformats.org/package/2006/metadata/core-properties' xmlns:ns1='http://purl.org/dc/elements/1.1/'" w:xpath="/ns0:coreProperties[1]/ns1:title[1]" w:storeItemID="{6C3C8BC8-F283-45AE-878A-BAB7291924A1}"/>
      <w:text/>
    </w:sdtPr>
    <w:sdtEndPr/>
    <w:sdtContent>
      <w:p w:rsidR="006D7CE3" w:rsidRDefault="006D7CE3" w:rsidP="00BB488F">
        <w:pPr>
          <w:pStyle w:val="af1"/>
          <w:pBdr>
            <w:between w:val="single" w:sz="4" w:space="1" w:color="4F81BD" w:themeColor="accent1"/>
          </w:pBdr>
          <w:spacing w:line="276" w:lineRule="auto"/>
          <w:jc w:val="center"/>
        </w:pPr>
        <w:r w:rsidRPr="00BB421B">
          <w:rPr>
            <w:noProof/>
          </w:rPr>
          <w:t>Строительство завода по переработке плодоовощной продукции</w:t>
        </w:r>
      </w:p>
    </w:sdtContent>
  </w:sdt>
  <w:sdt>
    <w:sdtPr>
      <w:alias w:val="Дата"/>
      <w:id w:val="77547044"/>
      <w:dataBinding w:prefixMappings="xmlns:ns0='http://schemas.microsoft.com/office/2006/coverPageProps'" w:xpath="/ns0:CoverPageProperties[1]/ns0:PublishDate[1]" w:storeItemID="{55AF091B-3C7A-41E3-B477-F2FDAA23CFDA}"/>
      <w:date w:fullDate="2016-07-01T00:00:00Z">
        <w:dateFormat w:val="d MMMM, yyyy"/>
        <w:lid w:val="ru-RU"/>
        <w:storeMappedDataAs w:val="dateTime"/>
        <w:calendar w:val="gregorian"/>
      </w:date>
    </w:sdtPr>
    <w:sdtEndPr/>
    <w:sdtContent>
      <w:p w:rsidR="006D7CE3" w:rsidRDefault="00196E44">
        <w:pPr>
          <w:pStyle w:val="af1"/>
          <w:pBdr>
            <w:between w:val="single" w:sz="4" w:space="1" w:color="4F81BD" w:themeColor="accent1"/>
          </w:pBdr>
          <w:spacing w:line="276" w:lineRule="auto"/>
          <w:jc w:val="center"/>
        </w:pPr>
        <w:r>
          <w:t>июль, 2016</w:t>
        </w:r>
      </w:p>
    </w:sdtContent>
  </w:sdt>
  <w:p w:rsidR="006D7CE3" w:rsidRDefault="006D7CE3" w:rsidP="00AC3742">
    <w:pPr>
      <w:pStyle w:val="af1"/>
      <w:tabs>
        <w:tab w:val="clear" w:pos="9355"/>
      </w:tabs>
      <w:spacing w:after="240"/>
      <w:ind w:right="-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6716F"/>
    <w:multiLevelType w:val="hybridMultilevel"/>
    <w:tmpl w:val="18001F06"/>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1">
    <w:nsid w:val="01AF361E"/>
    <w:multiLevelType w:val="hybridMultilevel"/>
    <w:tmpl w:val="BF30422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nsid w:val="02F46A25"/>
    <w:multiLevelType w:val="hybridMultilevel"/>
    <w:tmpl w:val="CC5C77CA"/>
    <w:lvl w:ilvl="0" w:tplc="1E76E6C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033F31F5"/>
    <w:multiLevelType w:val="hybridMultilevel"/>
    <w:tmpl w:val="77EAC41E"/>
    <w:lvl w:ilvl="0" w:tplc="1E76E6C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05E37566"/>
    <w:multiLevelType w:val="hybridMultilevel"/>
    <w:tmpl w:val="26D2CBD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8375EE1"/>
    <w:multiLevelType w:val="hybridMultilevel"/>
    <w:tmpl w:val="66C894AC"/>
    <w:lvl w:ilvl="0" w:tplc="1E76E6C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2B978CB"/>
    <w:multiLevelType w:val="hybridMultilevel"/>
    <w:tmpl w:val="ACD4B470"/>
    <w:lvl w:ilvl="0" w:tplc="0419000D">
      <w:start w:val="1"/>
      <w:numFmt w:val="bullet"/>
      <w:lvlText w:val=""/>
      <w:lvlJc w:val="left"/>
      <w:pPr>
        <w:ind w:left="870" w:hanging="360"/>
      </w:pPr>
      <w:rPr>
        <w:rFonts w:ascii="Wingdings" w:hAnsi="Wingdings"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7">
    <w:nsid w:val="18565FC8"/>
    <w:multiLevelType w:val="hybridMultilevel"/>
    <w:tmpl w:val="90906426"/>
    <w:lvl w:ilvl="0" w:tplc="F3C45F6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8">
    <w:nsid w:val="19C833FA"/>
    <w:multiLevelType w:val="multilevel"/>
    <w:tmpl w:val="65B89C3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
    <w:nsid w:val="1E48603D"/>
    <w:multiLevelType w:val="hybridMultilevel"/>
    <w:tmpl w:val="AAC61A4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EA704EE"/>
    <w:multiLevelType w:val="hybridMultilevel"/>
    <w:tmpl w:val="8A8EF8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06D12AF"/>
    <w:multiLevelType w:val="hybridMultilevel"/>
    <w:tmpl w:val="0C44010C"/>
    <w:lvl w:ilvl="0" w:tplc="1E76E6C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06F4D01"/>
    <w:multiLevelType w:val="hybridMultilevel"/>
    <w:tmpl w:val="8F8C5A5A"/>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2687C5F"/>
    <w:multiLevelType w:val="hybridMultilevel"/>
    <w:tmpl w:val="3D66CAD8"/>
    <w:lvl w:ilvl="0" w:tplc="A08CBF3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32B21351"/>
    <w:multiLevelType w:val="hybridMultilevel"/>
    <w:tmpl w:val="A27E48B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3B0194F"/>
    <w:multiLevelType w:val="hybridMultilevel"/>
    <w:tmpl w:val="25DA8216"/>
    <w:lvl w:ilvl="0" w:tplc="1E76E6C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342E06E3"/>
    <w:multiLevelType w:val="hybridMultilevel"/>
    <w:tmpl w:val="B94E576C"/>
    <w:lvl w:ilvl="0" w:tplc="C3F2C1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9942A2F"/>
    <w:multiLevelType w:val="multilevel"/>
    <w:tmpl w:val="2CC4C53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3C746E53"/>
    <w:multiLevelType w:val="hybridMultilevel"/>
    <w:tmpl w:val="8EFE115E"/>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5313563"/>
    <w:multiLevelType w:val="hybridMultilevel"/>
    <w:tmpl w:val="C07CCD58"/>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4B55433C"/>
    <w:multiLevelType w:val="hybridMultilevel"/>
    <w:tmpl w:val="30A823E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
    <w:nsid w:val="4E9F74F8"/>
    <w:multiLevelType w:val="hybridMultilevel"/>
    <w:tmpl w:val="21A4DA6E"/>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522E7507"/>
    <w:multiLevelType w:val="hybridMultilevel"/>
    <w:tmpl w:val="AF3C13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46B5582"/>
    <w:multiLevelType w:val="hybridMultilevel"/>
    <w:tmpl w:val="5CF6BA10"/>
    <w:lvl w:ilvl="0" w:tplc="1E76E6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71204B0"/>
    <w:multiLevelType w:val="hybridMultilevel"/>
    <w:tmpl w:val="06C4FA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1070461"/>
    <w:multiLevelType w:val="hybridMultilevel"/>
    <w:tmpl w:val="44F4C5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E9C15DE"/>
    <w:multiLevelType w:val="multilevel"/>
    <w:tmpl w:val="3DD6C6AC"/>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nsid w:val="71A93DE4"/>
    <w:multiLevelType w:val="hybridMultilevel"/>
    <w:tmpl w:val="4912956E"/>
    <w:lvl w:ilvl="0" w:tplc="1E76E6C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76631653"/>
    <w:multiLevelType w:val="hybridMultilevel"/>
    <w:tmpl w:val="44F6E88E"/>
    <w:lvl w:ilvl="0" w:tplc="C3F2C18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774C6554"/>
    <w:multiLevelType w:val="hybridMultilevel"/>
    <w:tmpl w:val="1166EEF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0">
    <w:nsid w:val="7A9325A0"/>
    <w:multiLevelType w:val="hybridMultilevel"/>
    <w:tmpl w:val="529A53A6"/>
    <w:lvl w:ilvl="0" w:tplc="5100E9D2">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8"/>
  </w:num>
  <w:num w:numId="3">
    <w:abstractNumId w:val="21"/>
  </w:num>
  <w:num w:numId="4">
    <w:abstractNumId w:val="28"/>
  </w:num>
  <w:num w:numId="5">
    <w:abstractNumId w:val="13"/>
  </w:num>
  <w:num w:numId="6">
    <w:abstractNumId w:val="16"/>
  </w:num>
  <w:num w:numId="7">
    <w:abstractNumId w:val="23"/>
  </w:num>
  <w:num w:numId="8">
    <w:abstractNumId w:val="19"/>
  </w:num>
  <w:num w:numId="9">
    <w:abstractNumId w:val="2"/>
  </w:num>
  <w:num w:numId="10">
    <w:abstractNumId w:val="5"/>
  </w:num>
  <w:num w:numId="11">
    <w:abstractNumId w:val="15"/>
  </w:num>
  <w:num w:numId="12">
    <w:abstractNumId w:val="27"/>
  </w:num>
  <w:num w:numId="13">
    <w:abstractNumId w:val="3"/>
  </w:num>
  <w:num w:numId="14">
    <w:abstractNumId w:val="29"/>
  </w:num>
  <w:num w:numId="15">
    <w:abstractNumId w:val="20"/>
  </w:num>
  <w:num w:numId="16">
    <w:abstractNumId w:val="11"/>
  </w:num>
  <w:num w:numId="17">
    <w:abstractNumId w:val="1"/>
  </w:num>
  <w:num w:numId="18">
    <w:abstractNumId w:val="4"/>
  </w:num>
  <w:num w:numId="19">
    <w:abstractNumId w:val="8"/>
  </w:num>
  <w:num w:numId="20">
    <w:abstractNumId w:val="17"/>
  </w:num>
  <w:num w:numId="21">
    <w:abstractNumId w:val="26"/>
  </w:num>
  <w:num w:numId="22">
    <w:abstractNumId w:val="12"/>
  </w:num>
  <w:num w:numId="23">
    <w:abstractNumId w:val="9"/>
  </w:num>
  <w:num w:numId="24">
    <w:abstractNumId w:val="14"/>
  </w:num>
  <w:num w:numId="25">
    <w:abstractNumId w:val="6"/>
  </w:num>
  <w:num w:numId="26">
    <w:abstractNumId w:val="22"/>
  </w:num>
  <w:num w:numId="27">
    <w:abstractNumId w:val="24"/>
  </w:num>
  <w:num w:numId="28">
    <w:abstractNumId w:val="25"/>
  </w:num>
  <w:num w:numId="29">
    <w:abstractNumId w:val="10"/>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num>
  <w:num w:numId="32">
    <w:abstractNumId w:val="19"/>
  </w:num>
  <w:num w:numId="33">
    <w:abstractNumId w:val="18"/>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drawingGridHorizontalSpacing w:val="120"/>
  <w:displayHorizontalDrawingGridEvery w:val="2"/>
  <w:characterSpacingControl w:val="doNotCompress"/>
  <w:hdrShapeDefaults>
    <o:shapedefaults v:ext="edit" spidmax="2051"/>
    <o:shapelayout v:ext="edit">
      <o:idmap v:ext="edit" data="2"/>
      <o:rules v:ext="edit">
        <o:r id="V:Rule1" type="connector" idref="#AutoShape 1"/>
      </o:rules>
    </o:shapelayout>
  </w:hdrShapeDefaults>
  <w:footnotePr>
    <w:footnote w:id="-1"/>
    <w:footnote w:id="0"/>
  </w:footnotePr>
  <w:endnotePr>
    <w:endnote w:id="-1"/>
    <w:endnote w:id="0"/>
  </w:endnotePr>
  <w:compat>
    <w:compatSetting w:name="compatibilityMode" w:uri="http://schemas.microsoft.com/office/word" w:val="12"/>
  </w:compat>
  <w:rsids>
    <w:rsidRoot w:val="00D77DB0"/>
    <w:rsid w:val="0000027C"/>
    <w:rsid w:val="000025F7"/>
    <w:rsid w:val="00007A65"/>
    <w:rsid w:val="0002256B"/>
    <w:rsid w:val="00024E66"/>
    <w:rsid w:val="00032857"/>
    <w:rsid w:val="000345D1"/>
    <w:rsid w:val="000351AE"/>
    <w:rsid w:val="0004481F"/>
    <w:rsid w:val="00045E42"/>
    <w:rsid w:val="00051716"/>
    <w:rsid w:val="000539EE"/>
    <w:rsid w:val="00053F4A"/>
    <w:rsid w:val="000577E2"/>
    <w:rsid w:val="00066F67"/>
    <w:rsid w:val="00067D6F"/>
    <w:rsid w:val="00070E41"/>
    <w:rsid w:val="00073352"/>
    <w:rsid w:val="000741FC"/>
    <w:rsid w:val="00076394"/>
    <w:rsid w:val="00081F96"/>
    <w:rsid w:val="00087510"/>
    <w:rsid w:val="0009330F"/>
    <w:rsid w:val="00093431"/>
    <w:rsid w:val="00094B37"/>
    <w:rsid w:val="00095723"/>
    <w:rsid w:val="00095FBA"/>
    <w:rsid w:val="000970A7"/>
    <w:rsid w:val="000A11DA"/>
    <w:rsid w:val="000A2B42"/>
    <w:rsid w:val="000B49B0"/>
    <w:rsid w:val="000B7BBB"/>
    <w:rsid w:val="000D6877"/>
    <w:rsid w:val="000E01C6"/>
    <w:rsid w:val="000E0DB5"/>
    <w:rsid w:val="000E0F3D"/>
    <w:rsid w:val="000E11AF"/>
    <w:rsid w:val="000F1CD9"/>
    <w:rsid w:val="000F34A6"/>
    <w:rsid w:val="00100DBB"/>
    <w:rsid w:val="00101B5E"/>
    <w:rsid w:val="001041D9"/>
    <w:rsid w:val="00106D31"/>
    <w:rsid w:val="00107603"/>
    <w:rsid w:val="00107F7B"/>
    <w:rsid w:val="00110630"/>
    <w:rsid w:val="0011080C"/>
    <w:rsid w:val="00111ACC"/>
    <w:rsid w:val="00113725"/>
    <w:rsid w:val="001227AA"/>
    <w:rsid w:val="0013112F"/>
    <w:rsid w:val="00132322"/>
    <w:rsid w:val="001409AC"/>
    <w:rsid w:val="00143096"/>
    <w:rsid w:val="001550DA"/>
    <w:rsid w:val="00167DC2"/>
    <w:rsid w:val="00173071"/>
    <w:rsid w:val="00177E60"/>
    <w:rsid w:val="00181DD8"/>
    <w:rsid w:val="0018755E"/>
    <w:rsid w:val="00192CA2"/>
    <w:rsid w:val="00196E44"/>
    <w:rsid w:val="001A0CB5"/>
    <w:rsid w:val="001A1519"/>
    <w:rsid w:val="001A4609"/>
    <w:rsid w:val="001A596A"/>
    <w:rsid w:val="001A72C7"/>
    <w:rsid w:val="001C03E7"/>
    <w:rsid w:val="001C05B9"/>
    <w:rsid w:val="001C13CE"/>
    <w:rsid w:val="001C4522"/>
    <w:rsid w:val="001C6A9E"/>
    <w:rsid w:val="001D0F57"/>
    <w:rsid w:val="001D25DE"/>
    <w:rsid w:val="001D2C5D"/>
    <w:rsid w:val="001D67B1"/>
    <w:rsid w:val="001D734B"/>
    <w:rsid w:val="001E642E"/>
    <w:rsid w:val="001E762D"/>
    <w:rsid w:val="001F0E89"/>
    <w:rsid w:val="001F4FC8"/>
    <w:rsid w:val="0020672B"/>
    <w:rsid w:val="00207559"/>
    <w:rsid w:val="00207D55"/>
    <w:rsid w:val="00212831"/>
    <w:rsid w:val="00212D22"/>
    <w:rsid w:val="00214171"/>
    <w:rsid w:val="002173F9"/>
    <w:rsid w:val="0023492A"/>
    <w:rsid w:val="00234BFF"/>
    <w:rsid w:val="0023549A"/>
    <w:rsid w:val="002518B1"/>
    <w:rsid w:val="002569E9"/>
    <w:rsid w:val="002577FE"/>
    <w:rsid w:val="00260649"/>
    <w:rsid w:val="002638E5"/>
    <w:rsid w:val="0026503F"/>
    <w:rsid w:val="00271671"/>
    <w:rsid w:val="002759A3"/>
    <w:rsid w:val="00281D97"/>
    <w:rsid w:val="00283CBF"/>
    <w:rsid w:val="00287F98"/>
    <w:rsid w:val="00296D8B"/>
    <w:rsid w:val="002A2840"/>
    <w:rsid w:val="002A368B"/>
    <w:rsid w:val="002A4448"/>
    <w:rsid w:val="002A5818"/>
    <w:rsid w:val="002B2388"/>
    <w:rsid w:val="002B4A82"/>
    <w:rsid w:val="002C3C4B"/>
    <w:rsid w:val="002C4B7D"/>
    <w:rsid w:val="002C55F0"/>
    <w:rsid w:val="002C7197"/>
    <w:rsid w:val="002C76C6"/>
    <w:rsid w:val="002C7795"/>
    <w:rsid w:val="002D14F6"/>
    <w:rsid w:val="002D209C"/>
    <w:rsid w:val="002D250F"/>
    <w:rsid w:val="002D3F01"/>
    <w:rsid w:val="002D59A8"/>
    <w:rsid w:val="002D5CB1"/>
    <w:rsid w:val="002D61D2"/>
    <w:rsid w:val="002E1301"/>
    <w:rsid w:val="002E3CF6"/>
    <w:rsid w:val="002E4617"/>
    <w:rsid w:val="002E601C"/>
    <w:rsid w:val="002F453C"/>
    <w:rsid w:val="002F4D5B"/>
    <w:rsid w:val="002F7235"/>
    <w:rsid w:val="00300F3C"/>
    <w:rsid w:val="00303445"/>
    <w:rsid w:val="003042D8"/>
    <w:rsid w:val="00304D09"/>
    <w:rsid w:val="003104EF"/>
    <w:rsid w:val="00312B01"/>
    <w:rsid w:val="00313E5C"/>
    <w:rsid w:val="003157D8"/>
    <w:rsid w:val="00317BA8"/>
    <w:rsid w:val="003231A3"/>
    <w:rsid w:val="0032444A"/>
    <w:rsid w:val="00325BF9"/>
    <w:rsid w:val="00331041"/>
    <w:rsid w:val="0034325B"/>
    <w:rsid w:val="0034587A"/>
    <w:rsid w:val="003543E5"/>
    <w:rsid w:val="003608BA"/>
    <w:rsid w:val="00367F2C"/>
    <w:rsid w:val="00382319"/>
    <w:rsid w:val="003874C2"/>
    <w:rsid w:val="003A0622"/>
    <w:rsid w:val="003A0CA6"/>
    <w:rsid w:val="003A14DC"/>
    <w:rsid w:val="003A2A5A"/>
    <w:rsid w:val="003B1553"/>
    <w:rsid w:val="003B7CCD"/>
    <w:rsid w:val="003C3DED"/>
    <w:rsid w:val="003C58AA"/>
    <w:rsid w:val="003D3A25"/>
    <w:rsid w:val="003D796D"/>
    <w:rsid w:val="003E39B0"/>
    <w:rsid w:val="003E3E99"/>
    <w:rsid w:val="003F01E4"/>
    <w:rsid w:val="003F49D1"/>
    <w:rsid w:val="003F7F02"/>
    <w:rsid w:val="00400108"/>
    <w:rsid w:val="00404CB0"/>
    <w:rsid w:val="00406579"/>
    <w:rsid w:val="00415C6F"/>
    <w:rsid w:val="00416DDC"/>
    <w:rsid w:val="004173FD"/>
    <w:rsid w:val="00425A5E"/>
    <w:rsid w:val="00425D44"/>
    <w:rsid w:val="00426D7C"/>
    <w:rsid w:val="00433DE3"/>
    <w:rsid w:val="00434745"/>
    <w:rsid w:val="00437288"/>
    <w:rsid w:val="004423FC"/>
    <w:rsid w:val="0044286D"/>
    <w:rsid w:val="00445220"/>
    <w:rsid w:val="004511BF"/>
    <w:rsid w:val="00453524"/>
    <w:rsid w:val="00453DEB"/>
    <w:rsid w:val="00456787"/>
    <w:rsid w:val="00464008"/>
    <w:rsid w:val="0046745D"/>
    <w:rsid w:val="00471A80"/>
    <w:rsid w:val="00474261"/>
    <w:rsid w:val="004743CB"/>
    <w:rsid w:val="00481EE8"/>
    <w:rsid w:val="004841B4"/>
    <w:rsid w:val="00485033"/>
    <w:rsid w:val="00485BB9"/>
    <w:rsid w:val="00493E9A"/>
    <w:rsid w:val="00495A54"/>
    <w:rsid w:val="00495A5C"/>
    <w:rsid w:val="004965CE"/>
    <w:rsid w:val="004A08C2"/>
    <w:rsid w:val="004A0B97"/>
    <w:rsid w:val="004A1576"/>
    <w:rsid w:val="004A68DE"/>
    <w:rsid w:val="004A6C41"/>
    <w:rsid w:val="004B0600"/>
    <w:rsid w:val="004B6D88"/>
    <w:rsid w:val="004C6397"/>
    <w:rsid w:val="004D44D1"/>
    <w:rsid w:val="004D53C1"/>
    <w:rsid w:val="004D67E9"/>
    <w:rsid w:val="004D6FC0"/>
    <w:rsid w:val="004E37D9"/>
    <w:rsid w:val="004E4014"/>
    <w:rsid w:val="004E51AF"/>
    <w:rsid w:val="004F016D"/>
    <w:rsid w:val="004F101C"/>
    <w:rsid w:val="004F14C4"/>
    <w:rsid w:val="004F5746"/>
    <w:rsid w:val="004F5A93"/>
    <w:rsid w:val="004F75B0"/>
    <w:rsid w:val="004F7D41"/>
    <w:rsid w:val="00503BB4"/>
    <w:rsid w:val="005100B3"/>
    <w:rsid w:val="005114A0"/>
    <w:rsid w:val="00524210"/>
    <w:rsid w:val="00525266"/>
    <w:rsid w:val="005365CC"/>
    <w:rsid w:val="00543960"/>
    <w:rsid w:val="00544A61"/>
    <w:rsid w:val="00546531"/>
    <w:rsid w:val="00546ED4"/>
    <w:rsid w:val="00551AC2"/>
    <w:rsid w:val="00555BDB"/>
    <w:rsid w:val="0055602B"/>
    <w:rsid w:val="0055744F"/>
    <w:rsid w:val="005604C7"/>
    <w:rsid w:val="005608B8"/>
    <w:rsid w:val="00561CE0"/>
    <w:rsid w:val="00576593"/>
    <w:rsid w:val="00580811"/>
    <w:rsid w:val="00581245"/>
    <w:rsid w:val="00581EFA"/>
    <w:rsid w:val="00583A7D"/>
    <w:rsid w:val="005946A1"/>
    <w:rsid w:val="00594B45"/>
    <w:rsid w:val="005950CA"/>
    <w:rsid w:val="005A5830"/>
    <w:rsid w:val="005A667B"/>
    <w:rsid w:val="005C17CF"/>
    <w:rsid w:val="005C3763"/>
    <w:rsid w:val="005D2576"/>
    <w:rsid w:val="005E703D"/>
    <w:rsid w:val="005E7E4D"/>
    <w:rsid w:val="00601DCE"/>
    <w:rsid w:val="006071F5"/>
    <w:rsid w:val="00611DD5"/>
    <w:rsid w:val="006150C3"/>
    <w:rsid w:val="006254CB"/>
    <w:rsid w:val="006260F3"/>
    <w:rsid w:val="0062716E"/>
    <w:rsid w:val="0063114E"/>
    <w:rsid w:val="006401EE"/>
    <w:rsid w:val="00644A98"/>
    <w:rsid w:val="00650EDF"/>
    <w:rsid w:val="006545FD"/>
    <w:rsid w:val="00661A96"/>
    <w:rsid w:val="006654B5"/>
    <w:rsid w:val="006658EF"/>
    <w:rsid w:val="00666D41"/>
    <w:rsid w:val="00670A92"/>
    <w:rsid w:val="006716AA"/>
    <w:rsid w:val="006729CD"/>
    <w:rsid w:val="00672F12"/>
    <w:rsid w:val="00673079"/>
    <w:rsid w:val="00674480"/>
    <w:rsid w:val="00676042"/>
    <w:rsid w:val="00683B7C"/>
    <w:rsid w:val="0068438C"/>
    <w:rsid w:val="006905FD"/>
    <w:rsid w:val="006967EA"/>
    <w:rsid w:val="00696C75"/>
    <w:rsid w:val="00697F0B"/>
    <w:rsid w:val="006B11F7"/>
    <w:rsid w:val="006B3E99"/>
    <w:rsid w:val="006B4F94"/>
    <w:rsid w:val="006B5372"/>
    <w:rsid w:val="006C0242"/>
    <w:rsid w:val="006C5646"/>
    <w:rsid w:val="006C5B91"/>
    <w:rsid w:val="006D4C66"/>
    <w:rsid w:val="006D7128"/>
    <w:rsid w:val="006D7CE3"/>
    <w:rsid w:val="006E418A"/>
    <w:rsid w:val="00701FAB"/>
    <w:rsid w:val="00703042"/>
    <w:rsid w:val="00703C19"/>
    <w:rsid w:val="007115DF"/>
    <w:rsid w:val="00713615"/>
    <w:rsid w:val="00713B93"/>
    <w:rsid w:val="00715F93"/>
    <w:rsid w:val="00716361"/>
    <w:rsid w:val="007235C2"/>
    <w:rsid w:val="00731F3E"/>
    <w:rsid w:val="00732A53"/>
    <w:rsid w:val="007341FD"/>
    <w:rsid w:val="0073744E"/>
    <w:rsid w:val="0073775E"/>
    <w:rsid w:val="00745D27"/>
    <w:rsid w:val="00757321"/>
    <w:rsid w:val="00757BDD"/>
    <w:rsid w:val="00764323"/>
    <w:rsid w:val="007643CD"/>
    <w:rsid w:val="00765939"/>
    <w:rsid w:val="00772C98"/>
    <w:rsid w:val="007740E7"/>
    <w:rsid w:val="00781CBE"/>
    <w:rsid w:val="00782F8E"/>
    <w:rsid w:val="00787ECB"/>
    <w:rsid w:val="00792079"/>
    <w:rsid w:val="00794CC6"/>
    <w:rsid w:val="00795DEF"/>
    <w:rsid w:val="007B4795"/>
    <w:rsid w:val="007C0AB6"/>
    <w:rsid w:val="007C1A46"/>
    <w:rsid w:val="007C1C93"/>
    <w:rsid w:val="007C2302"/>
    <w:rsid w:val="007C27B7"/>
    <w:rsid w:val="007D2EBD"/>
    <w:rsid w:val="007D4E6E"/>
    <w:rsid w:val="007D541D"/>
    <w:rsid w:val="007D72EA"/>
    <w:rsid w:val="007D7AC2"/>
    <w:rsid w:val="007E185D"/>
    <w:rsid w:val="007E2D90"/>
    <w:rsid w:val="007E420D"/>
    <w:rsid w:val="007F3F39"/>
    <w:rsid w:val="007F7EB8"/>
    <w:rsid w:val="008008B9"/>
    <w:rsid w:val="00802567"/>
    <w:rsid w:val="0080289B"/>
    <w:rsid w:val="008107D8"/>
    <w:rsid w:val="0081104C"/>
    <w:rsid w:val="008135B1"/>
    <w:rsid w:val="008137F4"/>
    <w:rsid w:val="00814C73"/>
    <w:rsid w:val="00817895"/>
    <w:rsid w:val="00820AD3"/>
    <w:rsid w:val="00821617"/>
    <w:rsid w:val="00821877"/>
    <w:rsid w:val="00822852"/>
    <w:rsid w:val="008242CA"/>
    <w:rsid w:val="008275F6"/>
    <w:rsid w:val="00834383"/>
    <w:rsid w:val="00835776"/>
    <w:rsid w:val="008357A0"/>
    <w:rsid w:val="00836FCE"/>
    <w:rsid w:val="00845173"/>
    <w:rsid w:val="0086265C"/>
    <w:rsid w:val="00862842"/>
    <w:rsid w:val="00864DB1"/>
    <w:rsid w:val="00866049"/>
    <w:rsid w:val="008667D7"/>
    <w:rsid w:val="008741D6"/>
    <w:rsid w:val="00876CBC"/>
    <w:rsid w:val="0088042B"/>
    <w:rsid w:val="00884468"/>
    <w:rsid w:val="00886BF4"/>
    <w:rsid w:val="00892E1D"/>
    <w:rsid w:val="00896539"/>
    <w:rsid w:val="0089738F"/>
    <w:rsid w:val="00897E19"/>
    <w:rsid w:val="008B400E"/>
    <w:rsid w:val="008C5416"/>
    <w:rsid w:val="008C5F91"/>
    <w:rsid w:val="008C79F5"/>
    <w:rsid w:val="008D3DBA"/>
    <w:rsid w:val="008D4027"/>
    <w:rsid w:val="008D7B05"/>
    <w:rsid w:val="008E02A0"/>
    <w:rsid w:val="008E0F80"/>
    <w:rsid w:val="008E33D0"/>
    <w:rsid w:val="008E4AF4"/>
    <w:rsid w:val="008F0F28"/>
    <w:rsid w:val="00902D0F"/>
    <w:rsid w:val="00902DC2"/>
    <w:rsid w:val="00903CB7"/>
    <w:rsid w:val="009068CB"/>
    <w:rsid w:val="00906BBC"/>
    <w:rsid w:val="00907C4F"/>
    <w:rsid w:val="00912F76"/>
    <w:rsid w:val="00917CF0"/>
    <w:rsid w:val="0092087D"/>
    <w:rsid w:val="009367EF"/>
    <w:rsid w:val="009376DD"/>
    <w:rsid w:val="0094342C"/>
    <w:rsid w:val="00944407"/>
    <w:rsid w:val="00947789"/>
    <w:rsid w:val="00950241"/>
    <w:rsid w:val="0095428E"/>
    <w:rsid w:val="00963B46"/>
    <w:rsid w:val="0096725D"/>
    <w:rsid w:val="00973B35"/>
    <w:rsid w:val="00974D2F"/>
    <w:rsid w:val="00981255"/>
    <w:rsid w:val="00985850"/>
    <w:rsid w:val="009861EE"/>
    <w:rsid w:val="0099224C"/>
    <w:rsid w:val="00993A48"/>
    <w:rsid w:val="00994F45"/>
    <w:rsid w:val="009A6018"/>
    <w:rsid w:val="009A732E"/>
    <w:rsid w:val="009B2F56"/>
    <w:rsid w:val="009C478C"/>
    <w:rsid w:val="009C626F"/>
    <w:rsid w:val="009D0BCC"/>
    <w:rsid w:val="009D3817"/>
    <w:rsid w:val="009D7363"/>
    <w:rsid w:val="009E2D85"/>
    <w:rsid w:val="009E2E82"/>
    <w:rsid w:val="009F11B9"/>
    <w:rsid w:val="009F52B6"/>
    <w:rsid w:val="009F591A"/>
    <w:rsid w:val="009F692D"/>
    <w:rsid w:val="009F75FE"/>
    <w:rsid w:val="009F78C9"/>
    <w:rsid w:val="00A04528"/>
    <w:rsid w:val="00A06784"/>
    <w:rsid w:val="00A06A16"/>
    <w:rsid w:val="00A075F3"/>
    <w:rsid w:val="00A2037D"/>
    <w:rsid w:val="00A217E6"/>
    <w:rsid w:val="00A23246"/>
    <w:rsid w:val="00A25144"/>
    <w:rsid w:val="00A30255"/>
    <w:rsid w:val="00A31EA3"/>
    <w:rsid w:val="00A422B0"/>
    <w:rsid w:val="00A51383"/>
    <w:rsid w:val="00A56E50"/>
    <w:rsid w:val="00A5789F"/>
    <w:rsid w:val="00A63834"/>
    <w:rsid w:val="00A662BB"/>
    <w:rsid w:val="00A76945"/>
    <w:rsid w:val="00A8354B"/>
    <w:rsid w:val="00A84A93"/>
    <w:rsid w:val="00A9259E"/>
    <w:rsid w:val="00A9292E"/>
    <w:rsid w:val="00A954C6"/>
    <w:rsid w:val="00A95A7E"/>
    <w:rsid w:val="00A96B45"/>
    <w:rsid w:val="00A970A7"/>
    <w:rsid w:val="00AA1898"/>
    <w:rsid w:val="00AA4711"/>
    <w:rsid w:val="00AA5385"/>
    <w:rsid w:val="00AA7B3B"/>
    <w:rsid w:val="00AB0B28"/>
    <w:rsid w:val="00AC2E4F"/>
    <w:rsid w:val="00AC3742"/>
    <w:rsid w:val="00AC381C"/>
    <w:rsid w:val="00AC62DE"/>
    <w:rsid w:val="00AD6D2B"/>
    <w:rsid w:val="00AE1AB8"/>
    <w:rsid w:val="00AF08EE"/>
    <w:rsid w:val="00AF1409"/>
    <w:rsid w:val="00AF3F3C"/>
    <w:rsid w:val="00AF48BB"/>
    <w:rsid w:val="00AF4F1B"/>
    <w:rsid w:val="00AF562D"/>
    <w:rsid w:val="00AF6275"/>
    <w:rsid w:val="00B16E4C"/>
    <w:rsid w:val="00B17C85"/>
    <w:rsid w:val="00B2058B"/>
    <w:rsid w:val="00B27927"/>
    <w:rsid w:val="00B3333C"/>
    <w:rsid w:val="00B40F93"/>
    <w:rsid w:val="00B414C3"/>
    <w:rsid w:val="00B469F1"/>
    <w:rsid w:val="00B5338A"/>
    <w:rsid w:val="00B55E35"/>
    <w:rsid w:val="00B5721F"/>
    <w:rsid w:val="00B60C4B"/>
    <w:rsid w:val="00B652AA"/>
    <w:rsid w:val="00B6567C"/>
    <w:rsid w:val="00B65C61"/>
    <w:rsid w:val="00B66960"/>
    <w:rsid w:val="00B77D6F"/>
    <w:rsid w:val="00B80B71"/>
    <w:rsid w:val="00B850EC"/>
    <w:rsid w:val="00B8742A"/>
    <w:rsid w:val="00B903C8"/>
    <w:rsid w:val="00B9723C"/>
    <w:rsid w:val="00B97AC6"/>
    <w:rsid w:val="00B97E17"/>
    <w:rsid w:val="00BA1F2D"/>
    <w:rsid w:val="00BA469E"/>
    <w:rsid w:val="00BA6A7C"/>
    <w:rsid w:val="00BB0629"/>
    <w:rsid w:val="00BB082E"/>
    <w:rsid w:val="00BB1ADB"/>
    <w:rsid w:val="00BB421B"/>
    <w:rsid w:val="00BB488F"/>
    <w:rsid w:val="00BC115B"/>
    <w:rsid w:val="00BD5CA5"/>
    <w:rsid w:val="00BD65B4"/>
    <w:rsid w:val="00BE2EE3"/>
    <w:rsid w:val="00BE726F"/>
    <w:rsid w:val="00BF0752"/>
    <w:rsid w:val="00BF4413"/>
    <w:rsid w:val="00BF4932"/>
    <w:rsid w:val="00BF5650"/>
    <w:rsid w:val="00C044D6"/>
    <w:rsid w:val="00C057D8"/>
    <w:rsid w:val="00C129E2"/>
    <w:rsid w:val="00C12BE5"/>
    <w:rsid w:val="00C12EF8"/>
    <w:rsid w:val="00C158DE"/>
    <w:rsid w:val="00C213E1"/>
    <w:rsid w:val="00C247C2"/>
    <w:rsid w:val="00C248CB"/>
    <w:rsid w:val="00C260D8"/>
    <w:rsid w:val="00C30D56"/>
    <w:rsid w:val="00C37121"/>
    <w:rsid w:val="00C37655"/>
    <w:rsid w:val="00C43047"/>
    <w:rsid w:val="00C44D70"/>
    <w:rsid w:val="00C45D08"/>
    <w:rsid w:val="00C46816"/>
    <w:rsid w:val="00C47A4B"/>
    <w:rsid w:val="00C5577E"/>
    <w:rsid w:val="00C57B10"/>
    <w:rsid w:val="00C61E11"/>
    <w:rsid w:val="00C62C20"/>
    <w:rsid w:val="00C70EBE"/>
    <w:rsid w:val="00C70F4D"/>
    <w:rsid w:val="00C7470E"/>
    <w:rsid w:val="00C747F0"/>
    <w:rsid w:val="00C74829"/>
    <w:rsid w:val="00C8290B"/>
    <w:rsid w:val="00C878C3"/>
    <w:rsid w:val="00C927CD"/>
    <w:rsid w:val="00C94AA7"/>
    <w:rsid w:val="00C9689E"/>
    <w:rsid w:val="00C96A67"/>
    <w:rsid w:val="00CA18CC"/>
    <w:rsid w:val="00CA5FF5"/>
    <w:rsid w:val="00CB290E"/>
    <w:rsid w:val="00CB4CF5"/>
    <w:rsid w:val="00CB659E"/>
    <w:rsid w:val="00CC0373"/>
    <w:rsid w:val="00CC5112"/>
    <w:rsid w:val="00CE1133"/>
    <w:rsid w:val="00CE4147"/>
    <w:rsid w:val="00CE4A0D"/>
    <w:rsid w:val="00CE50DE"/>
    <w:rsid w:val="00CE58CD"/>
    <w:rsid w:val="00CE61A1"/>
    <w:rsid w:val="00CE620B"/>
    <w:rsid w:val="00CE735F"/>
    <w:rsid w:val="00CF21FB"/>
    <w:rsid w:val="00CF3115"/>
    <w:rsid w:val="00D033F4"/>
    <w:rsid w:val="00D05923"/>
    <w:rsid w:val="00D0731B"/>
    <w:rsid w:val="00D07D03"/>
    <w:rsid w:val="00D110A8"/>
    <w:rsid w:val="00D1249D"/>
    <w:rsid w:val="00D17C5C"/>
    <w:rsid w:val="00D17F3F"/>
    <w:rsid w:val="00D20210"/>
    <w:rsid w:val="00D2080E"/>
    <w:rsid w:val="00D40E32"/>
    <w:rsid w:val="00D42A36"/>
    <w:rsid w:val="00D42B8A"/>
    <w:rsid w:val="00D44016"/>
    <w:rsid w:val="00D47CD3"/>
    <w:rsid w:val="00D52C35"/>
    <w:rsid w:val="00D52C81"/>
    <w:rsid w:val="00D54513"/>
    <w:rsid w:val="00D77DB0"/>
    <w:rsid w:val="00D86E19"/>
    <w:rsid w:val="00D91E0D"/>
    <w:rsid w:val="00D94EAB"/>
    <w:rsid w:val="00DA3EC6"/>
    <w:rsid w:val="00DA5D79"/>
    <w:rsid w:val="00DA5E56"/>
    <w:rsid w:val="00DB02F2"/>
    <w:rsid w:val="00DD1793"/>
    <w:rsid w:val="00DD6B3F"/>
    <w:rsid w:val="00DE3A36"/>
    <w:rsid w:val="00DE4766"/>
    <w:rsid w:val="00DF0343"/>
    <w:rsid w:val="00DF22C5"/>
    <w:rsid w:val="00E2009B"/>
    <w:rsid w:val="00E20359"/>
    <w:rsid w:val="00E235C7"/>
    <w:rsid w:val="00E23D64"/>
    <w:rsid w:val="00E24561"/>
    <w:rsid w:val="00E26290"/>
    <w:rsid w:val="00E27CAB"/>
    <w:rsid w:val="00E31987"/>
    <w:rsid w:val="00E42E07"/>
    <w:rsid w:val="00E4762E"/>
    <w:rsid w:val="00E62FD8"/>
    <w:rsid w:val="00E63626"/>
    <w:rsid w:val="00E646F9"/>
    <w:rsid w:val="00E64F42"/>
    <w:rsid w:val="00E7215A"/>
    <w:rsid w:val="00E7487B"/>
    <w:rsid w:val="00E7694C"/>
    <w:rsid w:val="00E76AD8"/>
    <w:rsid w:val="00E9337D"/>
    <w:rsid w:val="00E974F9"/>
    <w:rsid w:val="00EA09FE"/>
    <w:rsid w:val="00EA7A00"/>
    <w:rsid w:val="00EB1BB3"/>
    <w:rsid w:val="00EB3698"/>
    <w:rsid w:val="00EB3BF2"/>
    <w:rsid w:val="00EB3CE1"/>
    <w:rsid w:val="00EB43C7"/>
    <w:rsid w:val="00EB619F"/>
    <w:rsid w:val="00EB64BB"/>
    <w:rsid w:val="00EB7AF0"/>
    <w:rsid w:val="00EB7EBF"/>
    <w:rsid w:val="00EC1940"/>
    <w:rsid w:val="00EC1B65"/>
    <w:rsid w:val="00EC6174"/>
    <w:rsid w:val="00ED229F"/>
    <w:rsid w:val="00EE0F44"/>
    <w:rsid w:val="00EE1BA6"/>
    <w:rsid w:val="00EE1C63"/>
    <w:rsid w:val="00EF25CF"/>
    <w:rsid w:val="00EF4FD4"/>
    <w:rsid w:val="00F01BFD"/>
    <w:rsid w:val="00F01EF7"/>
    <w:rsid w:val="00F043C8"/>
    <w:rsid w:val="00F0552D"/>
    <w:rsid w:val="00F126E3"/>
    <w:rsid w:val="00F13A63"/>
    <w:rsid w:val="00F16C3B"/>
    <w:rsid w:val="00F224E9"/>
    <w:rsid w:val="00F4006C"/>
    <w:rsid w:val="00F45230"/>
    <w:rsid w:val="00F51FDE"/>
    <w:rsid w:val="00F53F4D"/>
    <w:rsid w:val="00F60B3E"/>
    <w:rsid w:val="00F6770C"/>
    <w:rsid w:val="00F67B44"/>
    <w:rsid w:val="00F722FE"/>
    <w:rsid w:val="00F72553"/>
    <w:rsid w:val="00F72775"/>
    <w:rsid w:val="00F73618"/>
    <w:rsid w:val="00F7377F"/>
    <w:rsid w:val="00F7506B"/>
    <w:rsid w:val="00F86175"/>
    <w:rsid w:val="00F873C2"/>
    <w:rsid w:val="00F93377"/>
    <w:rsid w:val="00F93C4E"/>
    <w:rsid w:val="00F94FD6"/>
    <w:rsid w:val="00F9627B"/>
    <w:rsid w:val="00FA1339"/>
    <w:rsid w:val="00FA35E7"/>
    <w:rsid w:val="00FA4C22"/>
    <w:rsid w:val="00FB01CA"/>
    <w:rsid w:val="00FB445B"/>
    <w:rsid w:val="00FB4894"/>
    <w:rsid w:val="00FB656E"/>
    <w:rsid w:val="00FC0F34"/>
    <w:rsid w:val="00FC28A4"/>
    <w:rsid w:val="00FC329A"/>
    <w:rsid w:val="00FC727E"/>
    <w:rsid w:val="00FD13D0"/>
    <w:rsid w:val="00FD2758"/>
    <w:rsid w:val="00FE38D3"/>
    <w:rsid w:val="00FE3E8D"/>
    <w:rsid w:val="00FE45E6"/>
    <w:rsid w:val="00FE6318"/>
    <w:rsid w:val="00FE7A0E"/>
    <w:rsid w:val="00FF3007"/>
    <w:rsid w:val="00FF6EA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rules v:ext="edit">
        <o:r id="V:Rule1" type="connector" idref="#Прямая со стрелкой 684"/>
        <o:r id="V:Rule2" type="connector" idref="#Прямая со стрелкой 686"/>
        <o:r id="V:Rule3" type="connector" idref="#Прямая со стрелкой 685"/>
        <o:r id="V:Rule4" type="connector" idref="#Прямая со стрелкой 699"/>
        <o:r id="V:Rule5" type="connector" idref="#Прямая со стрелкой 688"/>
        <o:r id="V:Rule6" type="connector" idref="#Прямая со стрелкой 689"/>
        <o:r id="V:Rule7" type="connector" idref="#Прямая со стрелкой 697"/>
        <o:r id="V:Rule8" type="connector" idref="#Прямая со стрелкой 709"/>
        <o:r id="V:Rule9" type="connector" idref="#Прямая со стрелкой 693"/>
        <o:r id="V:Rule10" type="connector" idref="#Прямая со стрелкой 694"/>
        <o:r id="V:Rule11" type="connector" idref="#Прямая со стрелкой 705"/>
        <o:r id="V:Rule12" type="connector" idref="#Прямая со стрелкой 703"/>
        <o:r id="V:Rule13" type="connector" idref="#Прямая со стрелкой 698"/>
        <o:r id="V:Rule14" type="connector" idref="#Прямая со стрелкой 710"/>
        <o:r id="V:Rule15" type="connector" idref="#Прямая со стрелкой 692"/>
        <o:r id="V:Rule16" type="connector" idref="#Прямая со стрелкой 690"/>
        <o:r id="V:Rule17" type="connector" idref="#Прямая со стрелкой 687"/>
        <o:r id="V:Rule18" type="connector" idref="#Прямая со стрелкой 708"/>
        <o:r id="V:Rule19" type="connector" idref="#Прямая со стрелкой 695"/>
        <o:r id="V:Rule20" type="connector" idref="#Прямая со стрелкой 70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7DB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2087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2087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7426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7377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w:basedOn w:val="a"/>
    <w:rsid w:val="00D77DB0"/>
    <w:pPr>
      <w:spacing w:before="100" w:beforeAutospacing="1" w:after="100" w:afterAutospacing="1"/>
    </w:pPr>
    <w:rPr>
      <w:rFonts w:ascii="Tahoma" w:hAnsi="Tahoma" w:cs="Tahoma"/>
      <w:sz w:val="20"/>
      <w:szCs w:val="20"/>
      <w:lang w:val="en-US" w:eastAsia="en-US"/>
    </w:rPr>
  </w:style>
  <w:style w:type="paragraph" w:styleId="a4">
    <w:name w:val="Balloon Text"/>
    <w:basedOn w:val="a"/>
    <w:link w:val="a5"/>
    <w:uiPriority w:val="99"/>
    <w:semiHidden/>
    <w:unhideWhenUsed/>
    <w:rsid w:val="00D77DB0"/>
    <w:rPr>
      <w:rFonts w:ascii="Tahoma" w:hAnsi="Tahoma" w:cs="Tahoma"/>
      <w:sz w:val="16"/>
      <w:szCs w:val="16"/>
    </w:rPr>
  </w:style>
  <w:style w:type="character" w:customStyle="1" w:styleId="a5">
    <w:name w:val="Текст выноски Знак"/>
    <w:basedOn w:val="a0"/>
    <w:link w:val="a4"/>
    <w:uiPriority w:val="99"/>
    <w:semiHidden/>
    <w:rsid w:val="00D77DB0"/>
    <w:rPr>
      <w:rFonts w:ascii="Tahoma" w:eastAsia="Times New Roman" w:hAnsi="Tahoma" w:cs="Tahoma"/>
      <w:sz w:val="16"/>
      <w:szCs w:val="16"/>
      <w:lang w:eastAsia="ru-RU"/>
    </w:rPr>
  </w:style>
  <w:style w:type="paragraph" w:styleId="a6">
    <w:name w:val="Normal (Web)"/>
    <w:aliases w:val="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Обычный (Web)"/>
    <w:basedOn w:val="a"/>
    <w:link w:val="a7"/>
    <w:uiPriority w:val="99"/>
    <w:unhideWhenUsed/>
    <w:qFormat/>
    <w:rsid w:val="00D77DB0"/>
    <w:pPr>
      <w:spacing w:before="100" w:beforeAutospacing="1" w:after="100" w:afterAutospacing="1"/>
    </w:pPr>
  </w:style>
  <w:style w:type="character" w:styleId="a8">
    <w:name w:val="Strong"/>
    <w:basedOn w:val="a0"/>
    <w:uiPriority w:val="22"/>
    <w:qFormat/>
    <w:rsid w:val="00696C75"/>
    <w:rPr>
      <w:b/>
      <w:bCs/>
    </w:rPr>
  </w:style>
  <w:style w:type="character" w:customStyle="1" w:styleId="apple-converted-space">
    <w:name w:val="apple-converted-space"/>
    <w:basedOn w:val="a0"/>
    <w:rsid w:val="00696C75"/>
  </w:style>
  <w:style w:type="table" w:styleId="a9">
    <w:name w:val="Table Grid"/>
    <w:basedOn w:val="a1"/>
    <w:uiPriority w:val="59"/>
    <w:rsid w:val="001C03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Emphasis"/>
    <w:basedOn w:val="a0"/>
    <w:uiPriority w:val="20"/>
    <w:qFormat/>
    <w:rsid w:val="0020672B"/>
    <w:rPr>
      <w:i/>
      <w:iCs/>
    </w:rPr>
  </w:style>
  <w:style w:type="paragraph" w:customStyle="1" w:styleId="ab">
    <w:name w:val="Знак Знак Знак Знак Знак Знак Знак"/>
    <w:basedOn w:val="a"/>
    <w:rsid w:val="0020672B"/>
    <w:pPr>
      <w:spacing w:after="160" w:line="240" w:lineRule="exact"/>
    </w:pPr>
    <w:rPr>
      <w:rFonts w:ascii="Verdana" w:hAnsi="Verdana"/>
      <w:sz w:val="20"/>
      <w:szCs w:val="20"/>
      <w:lang w:val="en-US" w:eastAsia="en-US"/>
    </w:rPr>
  </w:style>
  <w:style w:type="paragraph" w:styleId="ac">
    <w:name w:val="List Paragraph"/>
    <w:basedOn w:val="a"/>
    <w:uiPriority w:val="34"/>
    <w:qFormat/>
    <w:rsid w:val="004F14C4"/>
    <w:pPr>
      <w:ind w:left="720"/>
      <w:contextualSpacing/>
    </w:pPr>
  </w:style>
  <w:style w:type="paragraph" w:styleId="ad">
    <w:name w:val="caption"/>
    <w:aliases w:val="Caption Char,Caption Char1 Char,Caption Char Char Char,Caption Char1,Caption Char Char,Caption Char2 Char,Caption Char Char1 Char,Caption Char1 Char Char Char,Caption Char Char Char Char Char,Caption Char1 Char1 Char,Знак1 Знак2 Знак"/>
    <w:basedOn w:val="a"/>
    <w:next w:val="a"/>
    <w:link w:val="ae"/>
    <w:unhideWhenUsed/>
    <w:qFormat/>
    <w:rsid w:val="004F14C4"/>
    <w:pPr>
      <w:spacing w:after="200"/>
    </w:pPr>
    <w:rPr>
      <w:b/>
      <w:bCs/>
      <w:color w:val="4F81BD" w:themeColor="accent1"/>
      <w:sz w:val="18"/>
      <w:szCs w:val="18"/>
    </w:rPr>
  </w:style>
  <w:style w:type="paragraph" w:customStyle="1" w:styleId="2TimesNewRoman">
    <w:name w:val="Стиль Заголовок 2 + Times New Roman"/>
    <w:basedOn w:val="2"/>
    <w:autoRedefine/>
    <w:rsid w:val="0092087D"/>
    <w:pPr>
      <w:spacing w:before="100" w:beforeAutospacing="1" w:after="100" w:afterAutospacing="1"/>
      <w:ind w:left="1429" w:hanging="578"/>
      <w:jc w:val="both"/>
    </w:pPr>
    <w:rPr>
      <w:rFonts w:ascii="Times New Roman" w:eastAsia="Calibri" w:hAnsi="Times New Roman" w:cs="Times New Roman"/>
      <w:i/>
      <w:color w:val="4F81BD"/>
      <w:sz w:val="28"/>
      <w:szCs w:val="28"/>
      <w:lang w:eastAsia="en-US"/>
    </w:rPr>
  </w:style>
  <w:style w:type="character" w:customStyle="1" w:styleId="20">
    <w:name w:val="Заголовок 2 Знак"/>
    <w:basedOn w:val="a0"/>
    <w:link w:val="2"/>
    <w:uiPriority w:val="9"/>
    <w:semiHidden/>
    <w:rsid w:val="0092087D"/>
    <w:rPr>
      <w:rFonts w:asciiTheme="majorHAnsi" w:eastAsiaTheme="majorEastAsia" w:hAnsiTheme="majorHAnsi" w:cstheme="majorBidi"/>
      <w:b/>
      <w:bCs/>
      <w:color w:val="4F81BD" w:themeColor="accent1"/>
      <w:sz w:val="26"/>
      <w:szCs w:val="26"/>
      <w:lang w:eastAsia="ru-RU"/>
    </w:rPr>
  </w:style>
  <w:style w:type="character" w:customStyle="1" w:styleId="10">
    <w:name w:val="Заголовок 1 Знак"/>
    <w:basedOn w:val="a0"/>
    <w:link w:val="1"/>
    <w:uiPriority w:val="9"/>
    <w:rsid w:val="0092087D"/>
    <w:rPr>
      <w:rFonts w:asciiTheme="majorHAnsi" w:eastAsiaTheme="majorEastAsia" w:hAnsiTheme="majorHAnsi" w:cstheme="majorBidi"/>
      <w:b/>
      <w:bCs/>
      <w:color w:val="365F91" w:themeColor="accent1" w:themeShade="BF"/>
      <w:sz w:val="28"/>
      <w:szCs w:val="28"/>
      <w:lang w:eastAsia="ru-RU"/>
    </w:rPr>
  </w:style>
  <w:style w:type="paragraph" w:styleId="af">
    <w:name w:val="TOC Heading"/>
    <w:basedOn w:val="1"/>
    <w:next w:val="a"/>
    <w:uiPriority w:val="39"/>
    <w:semiHidden/>
    <w:unhideWhenUsed/>
    <w:qFormat/>
    <w:rsid w:val="0092087D"/>
    <w:pPr>
      <w:spacing w:line="276" w:lineRule="auto"/>
      <w:outlineLvl w:val="9"/>
    </w:pPr>
    <w:rPr>
      <w:lang w:eastAsia="en-US"/>
    </w:rPr>
  </w:style>
  <w:style w:type="paragraph" w:styleId="11">
    <w:name w:val="toc 1"/>
    <w:basedOn w:val="a"/>
    <w:next w:val="a"/>
    <w:autoRedefine/>
    <w:uiPriority w:val="39"/>
    <w:unhideWhenUsed/>
    <w:rsid w:val="00E26290"/>
    <w:pPr>
      <w:tabs>
        <w:tab w:val="right" w:leader="dot" w:pos="9741"/>
      </w:tabs>
      <w:spacing w:after="100" w:line="288" w:lineRule="auto"/>
      <w:jc w:val="both"/>
    </w:pPr>
  </w:style>
  <w:style w:type="character" w:styleId="af0">
    <w:name w:val="Hyperlink"/>
    <w:basedOn w:val="a0"/>
    <w:uiPriority w:val="99"/>
    <w:unhideWhenUsed/>
    <w:rsid w:val="0092087D"/>
    <w:rPr>
      <w:color w:val="0000FF" w:themeColor="hyperlink"/>
      <w:u w:val="single"/>
    </w:rPr>
  </w:style>
  <w:style w:type="paragraph" w:styleId="21">
    <w:name w:val="toc 2"/>
    <w:basedOn w:val="a"/>
    <w:next w:val="a"/>
    <w:autoRedefine/>
    <w:uiPriority w:val="39"/>
    <w:unhideWhenUsed/>
    <w:rsid w:val="00F73618"/>
    <w:pPr>
      <w:spacing w:after="100"/>
      <w:ind w:left="240"/>
    </w:pPr>
  </w:style>
  <w:style w:type="paragraph" w:styleId="31">
    <w:name w:val="toc 3"/>
    <w:basedOn w:val="a"/>
    <w:next w:val="a"/>
    <w:autoRedefine/>
    <w:uiPriority w:val="39"/>
    <w:unhideWhenUsed/>
    <w:rsid w:val="00F73618"/>
    <w:pPr>
      <w:spacing w:after="100"/>
      <w:ind w:left="480"/>
    </w:pPr>
  </w:style>
  <w:style w:type="table" w:styleId="2-5">
    <w:name w:val="Medium Shading 2 Accent 5"/>
    <w:basedOn w:val="a1"/>
    <w:uiPriority w:val="64"/>
    <w:rsid w:val="004F101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1">
    <w:name w:val="header"/>
    <w:basedOn w:val="a"/>
    <w:link w:val="af2"/>
    <w:uiPriority w:val="99"/>
    <w:unhideWhenUsed/>
    <w:rsid w:val="00A954C6"/>
    <w:pPr>
      <w:tabs>
        <w:tab w:val="center" w:pos="4677"/>
        <w:tab w:val="right" w:pos="9355"/>
      </w:tabs>
    </w:pPr>
  </w:style>
  <w:style w:type="character" w:customStyle="1" w:styleId="af2">
    <w:name w:val="Верхний колонтитул Знак"/>
    <w:basedOn w:val="a0"/>
    <w:link w:val="af1"/>
    <w:uiPriority w:val="99"/>
    <w:rsid w:val="00A954C6"/>
    <w:rPr>
      <w:rFonts w:ascii="Times New Roman" w:eastAsia="Times New Roman" w:hAnsi="Times New Roman" w:cs="Times New Roman"/>
      <w:sz w:val="24"/>
      <w:szCs w:val="24"/>
      <w:lang w:eastAsia="ru-RU"/>
    </w:rPr>
  </w:style>
  <w:style w:type="paragraph" w:styleId="af3">
    <w:name w:val="footer"/>
    <w:basedOn w:val="a"/>
    <w:link w:val="af4"/>
    <w:unhideWhenUsed/>
    <w:rsid w:val="00A954C6"/>
    <w:pPr>
      <w:tabs>
        <w:tab w:val="center" w:pos="4677"/>
        <w:tab w:val="right" w:pos="9355"/>
      </w:tabs>
    </w:pPr>
  </w:style>
  <w:style w:type="character" w:customStyle="1" w:styleId="af4">
    <w:name w:val="Нижний колонтитул Знак"/>
    <w:basedOn w:val="a0"/>
    <w:link w:val="af3"/>
    <w:rsid w:val="00A954C6"/>
    <w:rPr>
      <w:rFonts w:ascii="Times New Roman" w:eastAsia="Times New Roman" w:hAnsi="Times New Roman" w:cs="Times New Roman"/>
      <w:sz w:val="24"/>
      <w:szCs w:val="24"/>
      <w:lang w:eastAsia="ru-RU"/>
    </w:rPr>
  </w:style>
  <w:style w:type="paragraph" w:customStyle="1" w:styleId="af5">
    <w:name w:val="Нормальный (таблица)"/>
    <w:basedOn w:val="a"/>
    <w:next w:val="a"/>
    <w:uiPriority w:val="99"/>
    <w:rsid w:val="00495A54"/>
    <w:pPr>
      <w:widowControl w:val="0"/>
      <w:autoSpaceDE w:val="0"/>
      <w:autoSpaceDN w:val="0"/>
      <w:adjustRightInd w:val="0"/>
      <w:jc w:val="both"/>
    </w:pPr>
    <w:rPr>
      <w:rFonts w:ascii="Arial" w:hAnsi="Arial" w:cs="Arial"/>
    </w:rPr>
  </w:style>
  <w:style w:type="character" w:customStyle="1" w:styleId="FontStyle33">
    <w:name w:val="Font Style33"/>
    <w:basedOn w:val="a0"/>
    <w:rsid w:val="00495A54"/>
    <w:rPr>
      <w:rFonts w:ascii="Times New Roman" w:hAnsi="Times New Roman" w:cs="Times New Roman"/>
      <w:sz w:val="26"/>
      <w:szCs w:val="26"/>
    </w:rPr>
  </w:style>
  <w:style w:type="character" w:customStyle="1" w:styleId="FontStyle21">
    <w:name w:val="Font Style21"/>
    <w:basedOn w:val="a0"/>
    <w:rsid w:val="00495A54"/>
    <w:rPr>
      <w:rFonts w:ascii="Times New Roman" w:hAnsi="Times New Roman" w:cs="Times New Roman"/>
      <w:sz w:val="26"/>
      <w:szCs w:val="26"/>
    </w:rPr>
  </w:style>
  <w:style w:type="character" w:customStyle="1" w:styleId="a7">
    <w:name w:val="Обычный (веб) Знак"/>
    <w:aliases w:val="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 Знак"/>
    <w:basedOn w:val="a0"/>
    <w:link w:val="a6"/>
    <w:uiPriority w:val="99"/>
    <w:locked/>
    <w:rsid w:val="007F7EB8"/>
    <w:rPr>
      <w:rFonts w:ascii="Times New Roman" w:eastAsia="Times New Roman" w:hAnsi="Times New Roman" w:cs="Times New Roman"/>
      <w:sz w:val="24"/>
      <w:szCs w:val="24"/>
      <w:lang w:eastAsia="ru-RU"/>
    </w:rPr>
  </w:style>
  <w:style w:type="table" w:styleId="-5">
    <w:name w:val="Colorful Grid Accent 5"/>
    <w:basedOn w:val="a1"/>
    <w:uiPriority w:val="73"/>
    <w:rsid w:val="00AE1AB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22">
    <w:name w:val="Body Text 2"/>
    <w:basedOn w:val="a"/>
    <w:link w:val="23"/>
    <w:uiPriority w:val="99"/>
    <w:rsid w:val="00485033"/>
    <w:pPr>
      <w:spacing w:after="120" w:line="480" w:lineRule="auto"/>
    </w:pPr>
  </w:style>
  <w:style w:type="character" w:customStyle="1" w:styleId="23">
    <w:name w:val="Основной текст 2 Знак"/>
    <w:basedOn w:val="a0"/>
    <w:link w:val="22"/>
    <w:uiPriority w:val="99"/>
    <w:rsid w:val="00485033"/>
    <w:rPr>
      <w:rFonts w:ascii="Times New Roman" w:eastAsia="Times New Roman" w:hAnsi="Times New Roman" w:cs="Times New Roman"/>
      <w:sz w:val="24"/>
      <w:szCs w:val="24"/>
      <w:lang w:eastAsia="ru-RU"/>
    </w:rPr>
  </w:style>
  <w:style w:type="paragraph" w:styleId="32">
    <w:name w:val="Body Text Indent 3"/>
    <w:basedOn w:val="a"/>
    <w:link w:val="33"/>
    <w:rsid w:val="00485033"/>
    <w:pPr>
      <w:spacing w:after="120"/>
      <w:ind w:left="283"/>
    </w:pPr>
    <w:rPr>
      <w:sz w:val="16"/>
      <w:szCs w:val="16"/>
    </w:rPr>
  </w:style>
  <w:style w:type="character" w:customStyle="1" w:styleId="33">
    <w:name w:val="Основной текст с отступом 3 Знак"/>
    <w:basedOn w:val="a0"/>
    <w:link w:val="32"/>
    <w:rsid w:val="00485033"/>
    <w:rPr>
      <w:rFonts w:ascii="Times New Roman" w:eastAsia="Times New Roman" w:hAnsi="Times New Roman" w:cs="Times New Roman"/>
      <w:sz w:val="16"/>
      <w:szCs w:val="16"/>
      <w:lang w:eastAsia="ru-RU"/>
    </w:rPr>
  </w:style>
  <w:style w:type="paragraph" w:styleId="24">
    <w:name w:val="Body Text Indent 2"/>
    <w:basedOn w:val="a"/>
    <w:link w:val="25"/>
    <w:rsid w:val="00485033"/>
    <w:pPr>
      <w:spacing w:after="120" w:line="480" w:lineRule="auto"/>
      <w:ind w:left="283"/>
    </w:pPr>
  </w:style>
  <w:style w:type="character" w:customStyle="1" w:styleId="25">
    <w:name w:val="Основной текст с отступом 2 Знак"/>
    <w:basedOn w:val="a0"/>
    <w:link w:val="24"/>
    <w:rsid w:val="00485033"/>
    <w:rPr>
      <w:rFonts w:ascii="Times New Roman" w:eastAsia="Times New Roman" w:hAnsi="Times New Roman" w:cs="Times New Roman"/>
      <w:sz w:val="24"/>
      <w:szCs w:val="24"/>
      <w:lang w:eastAsia="ru-RU"/>
    </w:rPr>
  </w:style>
  <w:style w:type="paragraph" w:styleId="af6">
    <w:name w:val="Body Text Indent"/>
    <w:basedOn w:val="a"/>
    <w:link w:val="af7"/>
    <w:rsid w:val="00485033"/>
    <w:pPr>
      <w:spacing w:after="120"/>
      <w:ind w:left="283"/>
    </w:pPr>
  </w:style>
  <w:style w:type="character" w:customStyle="1" w:styleId="af7">
    <w:name w:val="Основной текст с отступом Знак"/>
    <w:basedOn w:val="a0"/>
    <w:link w:val="af6"/>
    <w:rsid w:val="00485033"/>
    <w:rPr>
      <w:rFonts w:ascii="Times New Roman" w:eastAsia="Times New Roman" w:hAnsi="Times New Roman" w:cs="Times New Roman"/>
      <w:sz w:val="24"/>
      <w:szCs w:val="24"/>
      <w:lang w:eastAsia="ru-RU"/>
    </w:rPr>
  </w:style>
  <w:style w:type="paragraph" w:customStyle="1" w:styleId="ConsPlusNormal">
    <w:name w:val="ConsPlusNormal"/>
    <w:uiPriority w:val="99"/>
    <w:rsid w:val="00713B9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8">
    <w:name w:val="FollowedHyperlink"/>
    <w:basedOn w:val="a0"/>
    <w:uiPriority w:val="99"/>
    <w:semiHidden/>
    <w:unhideWhenUsed/>
    <w:rsid w:val="000345D1"/>
    <w:rPr>
      <w:color w:val="800080" w:themeColor="followedHyperlink"/>
      <w:u w:val="single"/>
    </w:rPr>
  </w:style>
  <w:style w:type="character" w:customStyle="1" w:styleId="30">
    <w:name w:val="Заголовок 3 Знак"/>
    <w:basedOn w:val="a0"/>
    <w:link w:val="3"/>
    <w:uiPriority w:val="9"/>
    <w:rsid w:val="00474261"/>
    <w:rPr>
      <w:rFonts w:asciiTheme="majorHAnsi" w:eastAsiaTheme="majorEastAsia" w:hAnsiTheme="majorHAnsi" w:cstheme="majorBidi"/>
      <w:b/>
      <w:bCs/>
      <w:color w:val="4F81BD" w:themeColor="accent1"/>
      <w:sz w:val="24"/>
      <w:szCs w:val="24"/>
      <w:lang w:eastAsia="ru-RU"/>
    </w:rPr>
  </w:style>
  <w:style w:type="paragraph" w:customStyle="1" w:styleId="memotext">
    <w:name w:val="memotext"/>
    <w:basedOn w:val="a"/>
    <w:rsid w:val="00474261"/>
    <w:pPr>
      <w:spacing w:before="100" w:beforeAutospacing="1" w:after="100" w:afterAutospacing="1"/>
    </w:pPr>
  </w:style>
  <w:style w:type="character" w:customStyle="1" w:styleId="sym">
    <w:name w:val="sym"/>
    <w:basedOn w:val="a0"/>
    <w:rsid w:val="00474261"/>
  </w:style>
  <w:style w:type="character" w:customStyle="1" w:styleId="WW8Num3z0">
    <w:name w:val="WW8Num3z0"/>
    <w:rsid w:val="00D52C35"/>
    <w:rPr>
      <w:rFonts w:ascii="Symbol" w:hAnsi="Symbol" w:cs="OpenSymbol"/>
    </w:rPr>
  </w:style>
  <w:style w:type="paragraph" w:styleId="af9">
    <w:name w:val="Body Text"/>
    <w:aliases w:val="Подпись1,Основной текст Знак1 Знак,Основной текст Знак Знак Знак,Основной текст Знак2 Знак Знак Знак,Основной текст Знак Знак Знак Знак Знак,Основной текст Знак Знак1 Знак,Основной текст Знак Знак Знак1"/>
    <w:basedOn w:val="a"/>
    <w:link w:val="afa"/>
    <w:rsid w:val="003157D8"/>
    <w:pPr>
      <w:spacing w:after="120"/>
    </w:pPr>
  </w:style>
  <w:style w:type="character" w:customStyle="1" w:styleId="afa">
    <w:name w:val="Основной текст Знак"/>
    <w:aliases w:val="Подпись1 Знак,Основной текст Знак1 Знак Знак,Основной текст Знак Знак Знак Знак,Основной текст Знак2 Знак Знак Знак Знак,Основной текст Знак Знак Знак Знак Знак Знак,Основной текст Знак Знак1 Знак Знак"/>
    <w:basedOn w:val="a0"/>
    <w:link w:val="af9"/>
    <w:rsid w:val="003157D8"/>
    <w:rPr>
      <w:rFonts w:ascii="Times New Roman" w:eastAsia="Times New Roman" w:hAnsi="Times New Roman" w:cs="Times New Roman"/>
      <w:sz w:val="24"/>
      <w:szCs w:val="24"/>
      <w:lang w:eastAsia="ru-RU"/>
    </w:rPr>
  </w:style>
  <w:style w:type="paragraph" w:customStyle="1" w:styleId="ConsNormal">
    <w:name w:val="ConsNormal"/>
    <w:rsid w:val="00C057D8"/>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e">
    <w:name w:val="Название объекта Знак"/>
    <w:aliases w:val="Caption Char Знак,Caption Char1 Char Знак,Caption Char Char Char Знак,Caption Char1 Знак,Caption Char Char Знак,Caption Char2 Char Знак,Caption Char Char1 Char Знак,Caption Char1 Char Char Char Знак,Caption Char1 Char1 Char Знак"/>
    <w:link w:val="ad"/>
    <w:locked/>
    <w:rsid w:val="00A9259E"/>
    <w:rPr>
      <w:rFonts w:ascii="Times New Roman" w:eastAsia="Times New Roman" w:hAnsi="Times New Roman" w:cs="Times New Roman"/>
      <w:b/>
      <w:bCs/>
      <w:color w:val="4F81BD" w:themeColor="accent1"/>
      <w:sz w:val="18"/>
      <w:szCs w:val="18"/>
      <w:lang w:eastAsia="ru-RU"/>
    </w:rPr>
  </w:style>
  <w:style w:type="paragraph" w:customStyle="1" w:styleId="afb">
    <w:name w:val="ВСЪ основной текст"/>
    <w:basedOn w:val="a"/>
    <w:link w:val="afc"/>
    <w:qFormat/>
    <w:rsid w:val="00A9259E"/>
    <w:pPr>
      <w:widowControl w:val="0"/>
      <w:autoSpaceDE w:val="0"/>
      <w:autoSpaceDN w:val="0"/>
      <w:adjustRightInd w:val="0"/>
      <w:spacing w:before="100" w:beforeAutospacing="1" w:after="100" w:afterAutospacing="1"/>
      <w:jc w:val="both"/>
    </w:pPr>
    <w:rPr>
      <w:rFonts w:ascii="Calibri" w:hAnsi="Calibri"/>
    </w:rPr>
  </w:style>
  <w:style w:type="character" w:customStyle="1" w:styleId="afc">
    <w:name w:val="ВСЪ основной текст Знак"/>
    <w:link w:val="afb"/>
    <w:rsid w:val="00A9259E"/>
    <w:rPr>
      <w:rFonts w:ascii="Calibri" w:eastAsia="Times New Roman" w:hAnsi="Calibri" w:cs="Times New Roman"/>
      <w:sz w:val="24"/>
      <w:szCs w:val="24"/>
    </w:rPr>
  </w:style>
  <w:style w:type="character" w:customStyle="1" w:styleId="34">
    <w:name w:val="Основной Знак Знак3"/>
    <w:rsid w:val="00B469F1"/>
    <w:rPr>
      <w:sz w:val="28"/>
      <w:szCs w:val="28"/>
      <w:lang w:val="ru-RU" w:eastAsia="ru-RU" w:bidi="ar-SA"/>
    </w:rPr>
  </w:style>
  <w:style w:type="paragraph" w:customStyle="1" w:styleId="ftel">
    <w:name w:val="ftel"/>
    <w:basedOn w:val="a"/>
    <w:rsid w:val="00415C6F"/>
    <w:pPr>
      <w:spacing w:before="100" w:beforeAutospacing="1" w:after="100" w:afterAutospacing="1"/>
    </w:pPr>
  </w:style>
  <w:style w:type="paragraph" w:customStyle="1" w:styleId="fwww">
    <w:name w:val="fwww"/>
    <w:basedOn w:val="a"/>
    <w:rsid w:val="00415C6F"/>
    <w:pPr>
      <w:spacing w:before="100" w:beforeAutospacing="1" w:after="100" w:afterAutospacing="1"/>
    </w:pPr>
  </w:style>
  <w:style w:type="paragraph" w:customStyle="1" w:styleId="12">
    <w:name w:val="Абзац списка1"/>
    <w:basedOn w:val="a"/>
    <w:rsid w:val="00B55E35"/>
    <w:pPr>
      <w:spacing w:after="200" w:line="276" w:lineRule="auto"/>
      <w:ind w:left="720"/>
    </w:pPr>
    <w:rPr>
      <w:sz w:val="28"/>
      <w:szCs w:val="28"/>
      <w:lang w:eastAsia="en-US"/>
    </w:rPr>
  </w:style>
  <w:style w:type="character" w:styleId="afd">
    <w:name w:val="annotation reference"/>
    <w:basedOn w:val="a0"/>
    <w:uiPriority w:val="99"/>
    <w:semiHidden/>
    <w:unhideWhenUsed/>
    <w:rsid w:val="00892E1D"/>
    <w:rPr>
      <w:sz w:val="16"/>
      <w:szCs w:val="16"/>
    </w:rPr>
  </w:style>
  <w:style w:type="paragraph" w:styleId="afe">
    <w:name w:val="annotation text"/>
    <w:basedOn w:val="a"/>
    <w:link w:val="aff"/>
    <w:uiPriority w:val="99"/>
    <w:semiHidden/>
    <w:unhideWhenUsed/>
    <w:rsid w:val="00892E1D"/>
    <w:rPr>
      <w:sz w:val="20"/>
      <w:szCs w:val="20"/>
    </w:rPr>
  </w:style>
  <w:style w:type="character" w:customStyle="1" w:styleId="aff">
    <w:name w:val="Текст примечания Знак"/>
    <w:basedOn w:val="a0"/>
    <w:link w:val="afe"/>
    <w:uiPriority w:val="99"/>
    <w:semiHidden/>
    <w:rsid w:val="00892E1D"/>
    <w:rPr>
      <w:rFonts w:ascii="Times New Roman" w:eastAsia="Times New Roman" w:hAnsi="Times New Roman" w:cs="Times New Roman"/>
      <w:sz w:val="20"/>
      <w:szCs w:val="20"/>
      <w:lang w:eastAsia="ru-RU"/>
    </w:rPr>
  </w:style>
  <w:style w:type="paragraph" w:styleId="aff0">
    <w:name w:val="annotation subject"/>
    <w:basedOn w:val="afe"/>
    <w:next w:val="afe"/>
    <w:link w:val="aff1"/>
    <w:uiPriority w:val="99"/>
    <w:semiHidden/>
    <w:unhideWhenUsed/>
    <w:rsid w:val="00892E1D"/>
    <w:rPr>
      <w:b/>
      <w:bCs/>
    </w:rPr>
  </w:style>
  <w:style w:type="character" w:customStyle="1" w:styleId="aff1">
    <w:name w:val="Тема примечания Знак"/>
    <w:basedOn w:val="aff"/>
    <w:link w:val="aff0"/>
    <w:uiPriority w:val="99"/>
    <w:semiHidden/>
    <w:rsid w:val="00892E1D"/>
    <w:rPr>
      <w:rFonts w:ascii="Times New Roman" w:eastAsia="Times New Roman" w:hAnsi="Times New Roman" w:cs="Times New Roman"/>
      <w:b/>
      <w:bCs/>
      <w:sz w:val="20"/>
      <w:szCs w:val="20"/>
      <w:lang w:eastAsia="ru-RU"/>
    </w:rPr>
  </w:style>
  <w:style w:type="paragraph" w:customStyle="1" w:styleId="rtejustify">
    <w:name w:val="rtejustify"/>
    <w:basedOn w:val="a"/>
    <w:rsid w:val="00BA1F2D"/>
    <w:pPr>
      <w:spacing w:before="100" w:beforeAutospacing="1" w:after="100" w:afterAutospacing="1"/>
    </w:pPr>
  </w:style>
  <w:style w:type="paragraph" w:customStyle="1" w:styleId="bl0">
    <w:name w:val="bl0"/>
    <w:basedOn w:val="a"/>
    <w:rsid w:val="007643CD"/>
    <w:pPr>
      <w:spacing w:before="100" w:beforeAutospacing="1" w:after="100" w:afterAutospacing="1"/>
    </w:pPr>
  </w:style>
  <w:style w:type="character" w:customStyle="1" w:styleId="aff2">
    <w:name w:val="Символ сноски"/>
    <w:rsid w:val="00143096"/>
    <w:rPr>
      <w:vertAlign w:val="superscript"/>
    </w:rPr>
  </w:style>
  <w:style w:type="table" w:customStyle="1" w:styleId="TableNormal">
    <w:name w:val="Table Normal"/>
    <w:uiPriority w:val="2"/>
    <w:semiHidden/>
    <w:unhideWhenUsed/>
    <w:qFormat/>
    <w:rsid w:val="007D2EBD"/>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D2EBD"/>
    <w:pPr>
      <w:widowControl w:val="0"/>
    </w:pPr>
    <w:rPr>
      <w:rFonts w:ascii="Calibri" w:eastAsia="Calibri" w:hAnsi="Calibri" w:cs="Calibri"/>
      <w:sz w:val="22"/>
      <w:szCs w:val="22"/>
      <w:lang w:val="en-US" w:eastAsia="en-US"/>
    </w:rPr>
  </w:style>
  <w:style w:type="table" w:styleId="1-6">
    <w:name w:val="Medium Shading 1 Accent 6"/>
    <w:basedOn w:val="a1"/>
    <w:uiPriority w:val="63"/>
    <w:rsid w:val="007C1A4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210">
    <w:name w:val="Средний список 21"/>
    <w:basedOn w:val="a1"/>
    <w:uiPriority w:val="66"/>
    <w:rsid w:val="003D79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3">
    <w:name w:val="Светлая сетка1"/>
    <w:basedOn w:val="a1"/>
    <w:uiPriority w:val="62"/>
    <w:rsid w:val="003D796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
    <w:name w:val="Светлая заливка1"/>
    <w:basedOn w:val="a1"/>
    <w:uiPriority w:val="60"/>
    <w:rsid w:val="003D796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етка таблицы12"/>
    <w:basedOn w:val="a1"/>
    <w:next w:val="a9"/>
    <w:uiPriority w:val="59"/>
    <w:rsid w:val="00325BF9"/>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ветлая сетка2"/>
    <w:basedOn w:val="a1"/>
    <w:uiPriority w:val="62"/>
    <w:rsid w:val="00C3765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35">
    <w:name w:val="Сетка таблицы3"/>
    <w:basedOn w:val="a1"/>
    <w:next w:val="a9"/>
    <w:uiPriority w:val="59"/>
    <w:rsid w:val="00B2792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
    <w:basedOn w:val="a1"/>
    <w:next w:val="a9"/>
    <w:uiPriority w:val="59"/>
    <w:rsid w:val="006545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1"/>
    <w:next w:val="a9"/>
    <w:uiPriority w:val="59"/>
    <w:rsid w:val="00BF565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9"/>
    <w:uiPriority w:val="59"/>
    <w:rsid w:val="009068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F7377F"/>
    <w:rPr>
      <w:rFonts w:asciiTheme="majorHAnsi" w:eastAsiaTheme="majorEastAsia" w:hAnsiTheme="majorHAnsi" w:cstheme="majorBidi"/>
      <w:i/>
      <w:iCs/>
      <w:color w:val="365F91" w:themeColor="accent1" w:themeShade="BF"/>
      <w:sz w:val="24"/>
      <w:szCs w:val="24"/>
      <w:lang w:eastAsia="ru-RU"/>
    </w:rPr>
  </w:style>
  <w:style w:type="paragraph" w:customStyle="1" w:styleId="heading">
    <w:name w:val="heading"/>
    <w:basedOn w:val="a"/>
    <w:next w:val="a"/>
    <w:uiPriority w:val="99"/>
    <w:rsid w:val="00F7377F"/>
    <w:pPr>
      <w:keepNext/>
      <w:keepLines/>
      <w:tabs>
        <w:tab w:val="left" w:pos="284"/>
        <w:tab w:val="left" w:pos="567"/>
        <w:tab w:val="left" w:pos="851"/>
      </w:tabs>
      <w:spacing w:before="120"/>
      <w:jc w:val="center"/>
    </w:pPr>
    <w:rPr>
      <w:rFonts w:ascii="UkrainianJournal" w:hAnsi="UkrainianJournal"/>
      <w:b/>
      <w:lang w:val="hr-HR"/>
    </w:rPr>
  </w:style>
  <w:style w:type="character" w:customStyle="1" w:styleId="PEStyleFont3">
    <w:name w:val="PEStyleFont3"/>
    <w:uiPriority w:val="99"/>
    <w:rsid w:val="00CE50DE"/>
    <w:rPr>
      <w:rFonts w:ascii="Arial CYR" w:hAnsi="Arial CYR" w:cs="Times New Roman"/>
      <w:spacing w:val="0"/>
      <w:position w:val="0"/>
      <w:sz w:val="20"/>
      <w:u w:val="none"/>
    </w:rPr>
  </w:style>
  <w:style w:type="paragraph" w:customStyle="1" w:styleId="PEStylePara1">
    <w:name w:val="PEStylePara1"/>
    <w:basedOn w:val="a"/>
    <w:next w:val="a"/>
    <w:uiPriority w:val="99"/>
    <w:rsid w:val="00CE50DE"/>
    <w:pPr>
      <w:jc w:val="both"/>
    </w:pPr>
    <w:rPr>
      <w:rFonts w:ascii="Courier New" w:hAnsi="Courier New" w:cs="Courier New"/>
      <w:sz w:val="28"/>
    </w:rPr>
  </w:style>
  <w:style w:type="table" w:customStyle="1" w:styleId="-111">
    <w:name w:val="Таблица-сетка 1 светлая — акцент 11"/>
    <w:basedOn w:val="a1"/>
    <w:uiPriority w:val="46"/>
    <w:rsid w:val="000B7BBB"/>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411">
    <w:name w:val="Таблица-сетка 4 — акцент 11"/>
    <w:basedOn w:val="a1"/>
    <w:uiPriority w:val="49"/>
    <w:rsid w:val="00FA4C2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1">
    <w:name w:val="Таблица-сетка 41"/>
    <w:basedOn w:val="a1"/>
    <w:uiPriority w:val="49"/>
    <w:rsid w:val="00D17C5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
    <w:name w:val="Светлый список - Акцент 11"/>
    <w:basedOn w:val="a1"/>
    <w:uiPriority w:val="61"/>
    <w:rsid w:val="00661A96"/>
    <w:pPr>
      <w:spacing w:after="0" w:line="240" w:lineRule="auto"/>
    </w:pPr>
    <w:rPr>
      <w:rFonts w:eastAsiaTheme="minorEastAsia"/>
      <w:lang w:val="en-US"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3">
    <w:name w:val="МО"/>
    <w:basedOn w:val="a"/>
    <w:link w:val="aff4"/>
    <w:qFormat/>
    <w:rsid w:val="00661A96"/>
    <w:pPr>
      <w:widowControl w:val="0"/>
      <w:autoSpaceDE w:val="0"/>
      <w:autoSpaceDN w:val="0"/>
      <w:adjustRightInd w:val="0"/>
      <w:spacing w:before="100" w:beforeAutospacing="1" w:after="100" w:afterAutospacing="1" w:line="276" w:lineRule="auto"/>
      <w:jc w:val="both"/>
    </w:pPr>
    <w:rPr>
      <w:rFonts w:cs="Courier New"/>
      <w:sz w:val="28"/>
      <w:szCs w:val="28"/>
    </w:rPr>
  </w:style>
  <w:style w:type="character" w:customStyle="1" w:styleId="aff4">
    <w:name w:val="МО Знак"/>
    <w:basedOn w:val="a0"/>
    <w:link w:val="aff3"/>
    <w:rsid w:val="00661A96"/>
    <w:rPr>
      <w:rFonts w:ascii="Times New Roman" w:eastAsia="Times New Roman" w:hAnsi="Times New Roman" w:cs="Courier New"/>
      <w:sz w:val="28"/>
      <w:szCs w:val="28"/>
      <w:lang w:eastAsia="ru-RU"/>
    </w:rPr>
  </w:style>
  <w:style w:type="table" w:customStyle="1" w:styleId="-14">
    <w:name w:val="Светлый список - Акцент 14"/>
    <w:basedOn w:val="a1"/>
    <w:uiPriority w:val="61"/>
    <w:rsid w:val="00661A96"/>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f5">
    <w:name w:val="Subtitle"/>
    <w:basedOn w:val="a"/>
    <w:next w:val="a"/>
    <w:link w:val="aff6"/>
    <w:qFormat/>
    <w:rsid w:val="002C7795"/>
    <w:pPr>
      <w:numPr>
        <w:ilvl w:val="1"/>
      </w:numPr>
      <w:spacing w:before="100" w:beforeAutospacing="1" w:after="100" w:afterAutospacing="1" w:line="276" w:lineRule="auto"/>
      <w:jc w:val="both"/>
    </w:pPr>
    <w:rPr>
      <w:rFonts w:asciiTheme="majorHAnsi" w:eastAsiaTheme="majorEastAsia" w:hAnsiTheme="majorHAnsi" w:cstheme="majorBidi"/>
      <w:i/>
      <w:iCs/>
      <w:color w:val="4F81BD" w:themeColor="accent1"/>
      <w:spacing w:val="15"/>
      <w:lang w:val="en-US" w:eastAsia="en-US" w:bidi="en-US"/>
    </w:rPr>
  </w:style>
  <w:style w:type="character" w:customStyle="1" w:styleId="aff6">
    <w:name w:val="Подзаголовок Знак"/>
    <w:basedOn w:val="a0"/>
    <w:link w:val="aff5"/>
    <w:rsid w:val="002C7795"/>
    <w:rPr>
      <w:rFonts w:asciiTheme="majorHAnsi" w:eastAsiaTheme="majorEastAsia" w:hAnsiTheme="majorHAnsi" w:cstheme="majorBidi"/>
      <w:i/>
      <w:iCs/>
      <w:color w:val="4F81BD" w:themeColor="accent1"/>
      <w:spacing w:val="15"/>
      <w:sz w:val="24"/>
      <w:szCs w:val="24"/>
      <w:lang w:val="en-US" w:bidi="en-US"/>
    </w:rPr>
  </w:style>
  <w:style w:type="paragraph" w:customStyle="1" w:styleId="BodyTextIndent21">
    <w:name w:val="Body Text Indent 21"/>
    <w:basedOn w:val="a"/>
    <w:uiPriority w:val="99"/>
    <w:qFormat/>
    <w:rsid w:val="006071F5"/>
    <w:pPr>
      <w:suppressAutoHyphens/>
      <w:ind w:firstLine="1440"/>
    </w:pPr>
    <w:rPr>
      <w:szCs w:val="20"/>
    </w:rPr>
  </w:style>
  <w:style w:type="table" w:styleId="-1">
    <w:name w:val="Light List Accent 1"/>
    <w:basedOn w:val="a1"/>
    <w:uiPriority w:val="61"/>
    <w:rsid w:val="006071F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Autospacing="0" w:afterLines="0" w:afterAutospacing="0" w:line="240" w:lineRule="auto"/>
      </w:pPr>
      <w:rPr>
        <w:b/>
        <w:bCs/>
        <w:color w:val="FFFFFF" w:themeColor="background1"/>
      </w:rPr>
      <w:tblPr/>
      <w:tcPr>
        <w:shd w:val="clear" w:color="auto" w:fill="4F81BD" w:themeFill="accent1"/>
      </w:tcPr>
    </w:tblStylePr>
    <w:tblStylePr w:type="lastRow">
      <w:pPr>
        <w:spacing w:beforeLines="0" w:beforeAutospacing="0" w:afterLines="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imesNewRoman1551">
    <w:name w:val="Стиль Times New Roman Первая строка:  15 см Перед:  5 пт После:...1"/>
    <w:basedOn w:val="a"/>
    <w:rsid w:val="006071F5"/>
    <w:pPr>
      <w:spacing w:before="100" w:beforeAutospacing="1" w:after="100" w:afterAutospacing="1"/>
      <w:ind w:firstLine="851"/>
      <w:jc w:val="both"/>
    </w:pPr>
    <w:rPr>
      <w:szCs w:val="20"/>
      <w:lang w:eastAsia="en-US"/>
    </w:rPr>
  </w:style>
  <w:style w:type="character" w:customStyle="1" w:styleId="objecttitletxt">
    <w:name w:val="objecttitletxt"/>
    <w:basedOn w:val="a0"/>
    <w:rsid w:val="00CE620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7DB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2087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2087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7426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7377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w:basedOn w:val="a"/>
    <w:rsid w:val="00D77DB0"/>
    <w:pPr>
      <w:spacing w:before="100" w:beforeAutospacing="1" w:after="100" w:afterAutospacing="1"/>
    </w:pPr>
    <w:rPr>
      <w:rFonts w:ascii="Tahoma" w:hAnsi="Tahoma" w:cs="Tahoma"/>
      <w:sz w:val="20"/>
      <w:szCs w:val="20"/>
      <w:lang w:val="en-US" w:eastAsia="en-US"/>
    </w:rPr>
  </w:style>
  <w:style w:type="paragraph" w:styleId="a4">
    <w:name w:val="Balloon Text"/>
    <w:basedOn w:val="a"/>
    <w:link w:val="a5"/>
    <w:uiPriority w:val="99"/>
    <w:semiHidden/>
    <w:unhideWhenUsed/>
    <w:rsid w:val="00D77DB0"/>
    <w:rPr>
      <w:rFonts w:ascii="Tahoma" w:hAnsi="Tahoma" w:cs="Tahoma"/>
      <w:sz w:val="16"/>
      <w:szCs w:val="16"/>
    </w:rPr>
  </w:style>
  <w:style w:type="character" w:customStyle="1" w:styleId="a5">
    <w:name w:val="Текст выноски Знак"/>
    <w:basedOn w:val="a0"/>
    <w:link w:val="a4"/>
    <w:uiPriority w:val="99"/>
    <w:semiHidden/>
    <w:rsid w:val="00D77DB0"/>
    <w:rPr>
      <w:rFonts w:ascii="Tahoma" w:eastAsia="Times New Roman" w:hAnsi="Tahoma" w:cs="Tahoma"/>
      <w:sz w:val="16"/>
      <w:szCs w:val="16"/>
      <w:lang w:eastAsia="ru-RU"/>
    </w:rPr>
  </w:style>
  <w:style w:type="paragraph" w:styleId="a6">
    <w:name w:val="Normal (Web)"/>
    <w:aliases w:val="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Обычный (Web)"/>
    <w:basedOn w:val="a"/>
    <w:link w:val="a7"/>
    <w:uiPriority w:val="99"/>
    <w:unhideWhenUsed/>
    <w:qFormat/>
    <w:rsid w:val="00D77DB0"/>
    <w:pPr>
      <w:spacing w:before="100" w:beforeAutospacing="1" w:after="100" w:afterAutospacing="1"/>
    </w:pPr>
  </w:style>
  <w:style w:type="character" w:styleId="a8">
    <w:name w:val="Strong"/>
    <w:basedOn w:val="a0"/>
    <w:uiPriority w:val="22"/>
    <w:qFormat/>
    <w:rsid w:val="00696C75"/>
    <w:rPr>
      <w:b/>
      <w:bCs/>
    </w:rPr>
  </w:style>
  <w:style w:type="character" w:customStyle="1" w:styleId="apple-converted-space">
    <w:name w:val="apple-converted-space"/>
    <w:basedOn w:val="a0"/>
    <w:rsid w:val="00696C75"/>
  </w:style>
  <w:style w:type="table" w:styleId="a9">
    <w:name w:val="Table Grid"/>
    <w:basedOn w:val="a1"/>
    <w:uiPriority w:val="59"/>
    <w:rsid w:val="001C03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Emphasis"/>
    <w:basedOn w:val="a0"/>
    <w:uiPriority w:val="20"/>
    <w:qFormat/>
    <w:rsid w:val="0020672B"/>
    <w:rPr>
      <w:i/>
      <w:iCs/>
    </w:rPr>
  </w:style>
  <w:style w:type="paragraph" w:customStyle="1" w:styleId="ab">
    <w:name w:val="Знак Знак Знак Знак Знак Знак Знак"/>
    <w:basedOn w:val="a"/>
    <w:rsid w:val="0020672B"/>
    <w:pPr>
      <w:spacing w:after="160" w:line="240" w:lineRule="exact"/>
    </w:pPr>
    <w:rPr>
      <w:rFonts w:ascii="Verdana" w:hAnsi="Verdana"/>
      <w:sz w:val="20"/>
      <w:szCs w:val="20"/>
      <w:lang w:val="en-US" w:eastAsia="en-US"/>
    </w:rPr>
  </w:style>
  <w:style w:type="paragraph" w:styleId="ac">
    <w:name w:val="List Paragraph"/>
    <w:basedOn w:val="a"/>
    <w:uiPriority w:val="34"/>
    <w:qFormat/>
    <w:rsid w:val="004F14C4"/>
    <w:pPr>
      <w:ind w:left="720"/>
      <w:contextualSpacing/>
    </w:pPr>
  </w:style>
  <w:style w:type="paragraph" w:styleId="ad">
    <w:name w:val="caption"/>
    <w:aliases w:val="Caption Char,Caption Char1 Char,Caption Char Char Char,Caption Char1,Caption Char Char,Caption Char2 Char,Caption Char Char1 Char,Caption Char1 Char Char Char,Caption Char Char Char Char Char,Caption Char1 Char1 Char,Знак1 Знак2 Знак"/>
    <w:basedOn w:val="a"/>
    <w:next w:val="a"/>
    <w:link w:val="ae"/>
    <w:unhideWhenUsed/>
    <w:qFormat/>
    <w:rsid w:val="004F14C4"/>
    <w:pPr>
      <w:spacing w:after="200"/>
    </w:pPr>
    <w:rPr>
      <w:b/>
      <w:bCs/>
      <w:color w:val="4F81BD" w:themeColor="accent1"/>
      <w:sz w:val="18"/>
      <w:szCs w:val="18"/>
    </w:rPr>
  </w:style>
  <w:style w:type="paragraph" w:customStyle="1" w:styleId="2TimesNewRoman">
    <w:name w:val="Стиль Заголовок 2 + Times New Roman"/>
    <w:basedOn w:val="2"/>
    <w:autoRedefine/>
    <w:rsid w:val="0092087D"/>
    <w:pPr>
      <w:spacing w:before="100" w:beforeAutospacing="1" w:after="100" w:afterAutospacing="1"/>
      <w:ind w:left="1429" w:hanging="578"/>
      <w:jc w:val="both"/>
    </w:pPr>
    <w:rPr>
      <w:rFonts w:ascii="Times New Roman" w:eastAsia="Calibri" w:hAnsi="Times New Roman" w:cs="Times New Roman"/>
      <w:i/>
      <w:color w:val="4F81BD"/>
      <w:sz w:val="28"/>
      <w:szCs w:val="28"/>
      <w:lang w:eastAsia="en-US"/>
    </w:rPr>
  </w:style>
  <w:style w:type="character" w:customStyle="1" w:styleId="20">
    <w:name w:val="Заголовок 2 Знак"/>
    <w:basedOn w:val="a0"/>
    <w:link w:val="2"/>
    <w:uiPriority w:val="9"/>
    <w:semiHidden/>
    <w:rsid w:val="0092087D"/>
    <w:rPr>
      <w:rFonts w:asciiTheme="majorHAnsi" w:eastAsiaTheme="majorEastAsia" w:hAnsiTheme="majorHAnsi" w:cstheme="majorBidi"/>
      <w:b/>
      <w:bCs/>
      <w:color w:val="4F81BD" w:themeColor="accent1"/>
      <w:sz w:val="26"/>
      <w:szCs w:val="26"/>
      <w:lang w:eastAsia="ru-RU"/>
    </w:rPr>
  </w:style>
  <w:style w:type="character" w:customStyle="1" w:styleId="10">
    <w:name w:val="Заголовок 1 Знак"/>
    <w:basedOn w:val="a0"/>
    <w:link w:val="1"/>
    <w:uiPriority w:val="9"/>
    <w:rsid w:val="0092087D"/>
    <w:rPr>
      <w:rFonts w:asciiTheme="majorHAnsi" w:eastAsiaTheme="majorEastAsia" w:hAnsiTheme="majorHAnsi" w:cstheme="majorBidi"/>
      <w:b/>
      <w:bCs/>
      <w:color w:val="365F91" w:themeColor="accent1" w:themeShade="BF"/>
      <w:sz w:val="28"/>
      <w:szCs w:val="28"/>
      <w:lang w:eastAsia="ru-RU"/>
    </w:rPr>
  </w:style>
  <w:style w:type="paragraph" w:styleId="af">
    <w:name w:val="TOC Heading"/>
    <w:basedOn w:val="1"/>
    <w:next w:val="a"/>
    <w:uiPriority w:val="39"/>
    <w:semiHidden/>
    <w:unhideWhenUsed/>
    <w:qFormat/>
    <w:rsid w:val="0092087D"/>
    <w:pPr>
      <w:spacing w:line="276" w:lineRule="auto"/>
      <w:outlineLvl w:val="9"/>
    </w:pPr>
    <w:rPr>
      <w:lang w:eastAsia="en-US"/>
    </w:rPr>
  </w:style>
  <w:style w:type="paragraph" w:styleId="11">
    <w:name w:val="toc 1"/>
    <w:basedOn w:val="a"/>
    <w:next w:val="a"/>
    <w:autoRedefine/>
    <w:uiPriority w:val="39"/>
    <w:unhideWhenUsed/>
    <w:rsid w:val="00E26290"/>
    <w:pPr>
      <w:tabs>
        <w:tab w:val="right" w:leader="dot" w:pos="9741"/>
      </w:tabs>
      <w:spacing w:after="100" w:line="288" w:lineRule="auto"/>
      <w:jc w:val="both"/>
    </w:pPr>
  </w:style>
  <w:style w:type="character" w:styleId="af0">
    <w:name w:val="Hyperlink"/>
    <w:basedOn w:val="a0"/>
    <w:uiPriority w:val="99"/>
    <w:unhideWhenUsed/>
    <w:rsid w:val="0092087D"/>
    <w:rPr>
      <w:color w:val="0000FF" w:themeColor="hyperlink"/>
      <w:u w:val="single"/>
    </w:rPr>
  </w:style>
  <w:style w:type="paragraph" w:styleId="21">
    <w:name w:val="toc 2"/>
    <w:basedOn w:val="a"/>
    <w:next w:val="a"/>
    <w:autoRedefine/>
    <w:uiPriority w:val="39"/>
    <w:unhideWhenUsed/>
    <w:rsid w:val="00F73618"/>
    <w:pPr>
      <w:spacing w:after="100"/>
      <w:ind w:left="240"/>
    </w:pPr>
  </w:style>
  <w:style w:type="paragraph" w:styleId="31">
    <w:name w:val="toc 3"/>
    <w:basedOn w:val="a"/>
    <w:next w:val="a"/>
    <w:autoRedefine/>
    <w:uiPriority w:val="39"/>
    <w:unhideWhenUsed/>
    <w:rsid w:val="00F73618"/>
    <w:pPr>
      <w:spacing w:after="100"/>
      <w:ind w:left="480"/>
    </w:pPr>
  </w:style>
  <w:style w:type="table" w:styleId="2-5">
    <w:name w:val="Medium Shading 2 Accent 5"/>
    <w:basedOn w:val="a1"/>
    <w:uiPriority w:val="64"/>
    <w:rsid w:val="004F101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1">
    <w:name w:val="header"/>
    <w:basedOn w:val="a"/>
    <w:link w:val="af2"/>
    <w:uiPriority w:val="99"/>
    <w:unhideWhenUsed/>
    <w:rsid w:val="00A954C6"/>
    <w:pPr>
      <w:tabs>
        <w:tab w:val="center" w:pos="4677"/>
        <w:tab w:val="right" w:pos="9355"/>
      </w:tabs>
    </w:pPr>
  </w:style>
  <w:style w:type="character" w:customStyle="1" w:styleId="af2">
    <w:name w:val="Верхний колонтитул Знак"/>
    <w:basedOn w:val="a0"/>
    <w:link w:val="af1"/>
    <w:uiPriority w:val="99"/>
    <w:rsid w:val="00A954C6"/>
    <w:rPr>
      <w:rFonts w:ascii="Times New Roman" w:eastAsia="Times New Roman" w:hAnsi="Times New Roman" w:cs="Times New Roman"/>
      <w:sz w:val="24"/>
      <w:szCs w:val="24"/>
      <w:lang w:eastAsia="ru-RU"/>
    </w:rPr>
  </w:style>
  <w:style w:type="paragraph" w:styleId="af3">
    <w:name w:val="footer"/>
    <w:basedOn w:val="a"/>
    <w:link w:val="af4"/>
    <w:unhideWhenUsed/>
    <w:rsid w:val="00A954C6"/>
    <w:pPr>
      <w:tabs>
        <w:tab w:val="center" w:pos="4677"/>
        <w:tab w:val="right" w:pos="9355"/>
      </w:tabs>
    </w:pPr>
  </w:style>
  <w:style w:type="character" w:customStyle="1" w:styleId="af4">
    <w:name w:val="Нижний колонтитул Знак"/>
    <w:basedOn w:val="a0"/>
    <w:link w:val="af3"/>
    <w:rsid w:val="00A954C6"/>
    <w:rPr>
      <w:rFonts w:ascii="Times New Roman" w:eastAsia="Times New Roman" w:hAnsi="Times New Roman" w:cs="Times New Roman"/>
      <w:sz w:val="24"/>
      <w:szCs w:val="24"/>
      <w:lang w:eastAsia="ru-RU"/>
    </w:rPr>
  </w:style>
  <w:style w:type="paragraph" w:customStyle="1" w:styleId="af5">
    <w:name w:val="Нормальный (таблица)"/>
    <w:basedOn w:val="a"/>
    <w:next w:val="a"/>
    <w:uiPriority w:val="99"/>
    <w:rsid w:val="00495A54"/>
    <w:pPr>
      <w:widowControl w:val="0"/>
      <w:autoSpaceDE w:val="0"/>
      <w:autoSpaceDN w:val="0"/>
      <w:adjustRightInd w:val="0"/>
      <w:jc w:val="both"/>
    </w:pPr>
    <w:rPr>
      <w:rFonts w:ascii="Arial" w:hAnsi="Arial" w:cs="Arial"/>
    </w:rPr>
  </w:style>
  <w:style w:type="character" w:customStyle="1" w:styleId="FontStyle33">
    <w:name w:val="Font Style33"/>
    <w:basedOn w:val="a0"/>
    <w:rsid w:val="00495A54"/>
    <w:rPr>
      <w:rFonts w:ascii="Times New Roman" w:hAnsi="Times New Roman" w:cs="Times New Roman"/>
      <w:sz w:val="26"/>
      <w:szCs w:val="26"/>
    </w:rPr>
  </w:style>
  <w:style w:type="character" w:customStyle="1" w:styleId="FontStyle21">
    <w:name w:val="Font Style21"/>
    <w:basedOn w:val="a0"/>
    <w:rsid w:val="00495A54"/>
    <w:rPr>
      <w:rFonts w:ascii="Times New Roman" w:hAnsi="Times New Roman" w:cs="Times New Roman"/>
      <w:sz w:val="26"/>
      <w:szCs w:val="26"/>
    </w:rPr>
  </w:style>
  <w:style w:type="character" w:customStyle="1" w:styleId="a7">
    <w:name w:val="Обычный (веб) Знак"/>
    <w:aliases w:val="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 Знак"/>
    <w:basedOn w:val="a0"/>
    <w:link w:val="a6"/>
    <w:uiPriority w:val="99"/>
    <w:locked/>
    <w:rsid w:val="007F7EB8"/>
    <w:rPr>
      <w:rFonts w:ascii="Times New Roman" w:eastAsia="Times New Roman" w:hAnsi="Times New Roman" w:cs="Times New Roman"/>
      <w:sz w:val="24"/>
      <w:szCs w:val="24"/>
      <w:lang w:eastAsia="ru-RU"/>
    </w:rPr>
  </w:style>
  <w:style w:type="table" w:styleId="-5">
    <w:name w:val="Colorful Grid Accent 5"/>
    <w:basedOn w:val="a1"/>
    <w:uiPriority w:val="73"/>
    <w:rsid w:val="00AE1AB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22">
    <w:name w:val="Body Text 2"/>
    <w:basedOn w:val="a"/>
    <w:link w:val="23"/>
    <w:uiPriority w:val="99"/>
    <w:rsid w:val="00485033"/>
    <w:pPr>
      <w:spacing w:after="120" w:line="480" w:lineRule="auto"/>
    </w:pPr>
  </w:style>
  <w:style w:type="character" w:customStyle="1" w:styleId="23">
    <w:name w:val="Основной текст 2 Знак"/>
    <w:basedOn w:val="a0"/>
    <w:link w:val="22"/>
    <w:uiPriority w:val="99"/>
    <w:rsid w:val="00485033"/>
    <w:rPr>
      <w:rFonts w:ascii="Times New Roman" w:eastAsia="Times New Roman" w:hAnsi="Times New Roman" w:cs="Times New Roman"/>
      <w:sz w:val="24"/>
      <w:szCs w:val="24"/>
      <w:lang w:eastAsia="ru-RU"/>
    </w:rPr>
  </w:style>
  <w:style w:type="paragraph" w:styleId="32">
    <w:name w:val="Body Text Indent 3"/>
    <w:basedOn w:val="a"/>
    <w:link w:val="33"/>
    <w:rsid w:val="00485033"/>
    <w:pPr>
      <w:spacing w:after="120"/>
      <w:ind w:left="283"/>
    </w:pPr>
    <w:rPr>
      <w:sz w:val="16"/>
      <w:szCs w:val="16"/>
    </w:rPr>
  </w:style>
  <w:style w:type="character" w:customStyle="1" w:styleId="33">
    <w:name w:val="Основной текст с отступом 3 Знак"/>
    <w:basedOn w:val="a0"/>
    <w:link w:val="32"/>
    <w:rsid w:val="00485033"/>
    <w:rPr>
      <w:rFonts w:ascii="Times New Roman" w:eastAsia="Times New Roman" w:hAnsi="Times New Roman" w:cs="Times New Roman"/>
      <w:sz w:val="16"/>
      <w:szCs w:val="16"/>
      <w:lang w:eastAsia="ru-RU"/>
    </w:rPr>
  </w:style>
  <w:style w:type="paragraph" w:styleId="24">
    <w:name w:val="Body Text Indent 2"/>
    <w:basedOn w:val="a"/>
    <w:link w:val="25"/>
    <w:rsid w:val="00485033"/>
    <w:pPr>
      <w:spacing w:after="120" w:line="480" w:lineRule="auto"/>
      <w:ind w:left="283"/>
    </w:pPr>
  </w:style>
  <w:style w:type="character" w:customStyle="1" w:styleId="25">
    <w:name w:val="Основной текст с отступом 2 Знак"/>
    <w:basedOn w:val="a0"/>
    <w:link w:val="24"/>
    <w:rsid w:val="00485033"/>
    <w:rPr>
      <w:rFonts w:ascii="Times New Roman" w:eastAsia="Times New Roman" w:hAnsi="Times New Roman" w:cs="Times New Roman"/>
      <w:sz w:val="24"/>
      <w:szCs w:val="24"/>
      <w:lang w:eastAsia="ru-RU"/>
    </w:rPr>
  </w:style>
  <w:style w:type="paragraph" w:styleId="af6">
    <w:name w:val="Body Text Indent"/>
    <w:basedOn w:val="a"/>
    <w:link w:val="af7"/>
    <w:rsid w:val="00485033"/>
    <w:pPr>
      <w:spacing w:after="120"/>
      <w:ind w:left="283"/>
    </w:pPr>
  </w:style>
  <w:style w:type="character" w:customStyle="1" w:styleId="af7">
    <w:name w:val="Основной текст с отступом Знак"/>
    <w:basedOn w:val="a0"/>
    <w:link w:val="af6"/>
    <w:rsid w:val="00485033"/>
    <w:rPr>
      <w:rFonts w:ascii="Times New Roman" w:eastAsia="Times New Roman" w:hAnsi="Times New Roman" w:cs="Times New Roman"/>
      <w:sz w:val="24"/>
      <w:szCs w:val="24"/>
      <w:lang w:eastAsia="ru-RU"/>
    </w:rPr>
  </w:style>
  <w:style w:type="paragraph" w:customStyle="1" w:styleId="ConsPlusNormal">
    <w:name w:val="ConsPlusNormal"/>
    <w:uiPriority w:val="99"/>
    <w:rsid w:val="00713B9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8">
    <w:name w:val="FollowedHyperlink"/>
    <w:basedOn w:val="a0"/>
    <w:uiPriority w:val="99"/>
    <w:semiHidden/>
    <w:unhideWhenUsed/>
    <w:rsid w:val="000345D1"/>
    <w:rPr>
      <w:color w:val="800080" w:themeColor="followedHyperlink"/>
      <w:u w:val="single"/>
    </w:rPr>
  </w:style>
  <w:style w:type="character" w:customStyle="1" w:styleId="30">
    <w:name w:val="Заголовок 3 Знак"/>
    <w:basedOn w:val="a0"/>
    <w:link w:val="3"/>
    <w:uiPriority w:val="9"/>
    <w:rsid w:val="00474261"/>
    <w:rPr>
      <w:rFonts w:asciiTheme="majorHAnsi" w:eastAsiaTheme="majorEastAsia" w:hAnsiTheme="majorHAnsi" w:cstheme="majorBidi"/>
      <w:b/>
      <w:bCs/>
      <w:color w:val="4F81BD" w:themeColor="accent1"/>
      <w:sz w:val="24"/>
      <w:szCs w:val="24"/>
      <w:lang w:eastAsia="ru-RU"/>
    </w:rPr>
  </w:style>
  <w:style w:type="paragraph" w:customStyle="1" w:styleId="memotext">
    <w:name w:val="memotext"/>
    <w:basedOn w:val="a"/>
    <w:rsid w:val="00474261"/>
    <w:pPr>
      <w:spacing w:before="100" w:beforeAutospacing="1" w:after="100" w:afterAutospacing="1"/>
    </w:pPr>
  </w:style>
  <w:style w:type="character" w:customStyle="1" w:styleId="sym">
    <w:name w:val="sym"/>
    <w:basedOn w:val="a0"/>
    <w:rsid w:val="00474261"/>
  </w:style>
  <w:style w:type="character" w:customStyle="1" w:styleId="WW8Num3z0">
    <w:name w:val="WW8Num3z0"/>
    <w:rsid w:val="00D52C35"/>
    <w:rPr>
      <w:rFonts w:ascii="Symbol" w:hAnsi="Symbol" w:cs="OpenSymbol"/>
    </w:rPr>
  </w:style>
  <w:style w:type="paragraph" w:styleId="af9">
    <w:name w:val="Body Text"/>
    <w:aliases w:val="Подпись1,Основной текст Знак1 Знак,Основной текст Знак Знак Знак,Основной текст Знак2 Знак Знак Знак,Основной текст Знак Знак Знак Знак Знак,Основной текст Знак Знак1 Знак,Основной текст Знак Знак Знак1"/>
    <w:basedOn w:val="a"/>
    <w:link w:val="afa"/>
    <w:rsid w:val="003157D8"/>
    <w:pPr>
      <w:spacing w:after="120"/>
    </w:pPr>
  </w:style>
  <w:style w:type="character" w:customStyle="1" w:styleId="afa">
    <w:name w:val="Основной текст Знак"/>
    <w:aliases w:val="Подпись1 Знак,Основной текст Знак1 Знак Знак,Основной текст Знак Знак Знак Знак,Основной текст Знак2 Знак Знак Знак Знак,Основной текст Знак Знак Знак Знак Знак Знак,Основной текст Знак Знак1 Знак Знак"/>
    <w:basedOn w:val="a0"/>
    <w:link w:val="af9"/>
    <w:rsid w:val="003157D8"/>
    <w:rPr>
      <w:rFonts w:ascii="Times New Roman" w:eastAsia="Times New Roman" w:hAnsi="Times New Roman" w:cs="Times New Roman"/>
      <w:sz w:val="24"/>
      <w:szCs w:val="24"/>
      <w:lang w:eastAsia="ru-RU"/>
    </w:rPr>
  </w:style>
  <w:style w:type="paragraph" w:customStyle="1" w:styleId="ConsNormal">
    <w:name w:val="ConsNormal"/>
    <w:rsid w:val="00C057D8"/>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e">
    <w:name w:val="Название объекта Знак"/>
    <w:aliases w:val="Caption Char Знак,Caption Char1 Char Знак,Caption Char Char Char Знак,Caption Char1 Знак,Caption Char Char Знак,Caption Char2 Char Знак,Caption Char Char1 Char Знак,Caption Char1 Char Char Char Знак,Caption Char1 Char1 Char Знак"/>
    <w:link w:val="ad"/>
    <w:locked/>
    <w:rsid w:val="00A9259E"/>
    <w:rPr>
      <w:rFonts w:ascii="Times New Roman" w:eastAsia="Times New Roman" w:hAnsi="Times New Roman" w:cs="Times New Roman"/>
      <w:b/>
      <w:bCs/>
      <w:color w:val="4F81BD" w:themeColor="accent1"/>
      <w:sz w:val="18"/>
      <w:szCs w:val="18"/>
      <w:lang w:eastAsia="ru-RU"/>
    </w:rPr>
  </w:style>
  <w:style w:type="paragraph" w:customStyle="1" w:styleId="afb">
    <w:name w:val="ВСЪ основной текст"/>
    <w:basedOn w:val="a"/>
    <w:link w:val="afc"/>
    <w:qFormat/>
    <w:rsid w:val="00A9259E"/>
    <w:pPr>
      <w:widowControl w:val="0"/>
      <w:autoSpaceDE w:val="0"/>
      <w:autoSpaceDN w:val="0"/>
      <w:adjustRightInd w:val="0"/>
      <w:spacing w:before="100" w:beforeAutospacing="1" w:after="100" w:afterAutospacing="1"/>
      <w:jc w:val="both"/>
    </w:pPr>
    <w:rPr>
      <w:rFonts w:ascii="Calibri" w:hAnsi="Calibri"/>
    </w:rPr>
  </w:style>
  <w:style w:type="character" w:customStyle="1" w:styleId="afc">
    <w:name w:val="ВСЪ основной текст Знак"/>
    <w:link w:val="afb"/>
    <w:rsid w:val="00A9259E"/>
    <w:rPr>
      <w:rFonts w:ascii="Calibri" w:eastAsia="Times New Roman" w:hAnsi="Calibri" w:cs="Times New Roman"/>
      <w:sz w:val="24"/>
      <w:szCs w:val="24"/>
    </w:rPr>
  </w:style>
  <w:style w:type="character" w:customStyle="1" w:styleId="34">
    <w:name w:val="Основной Знак Знак3"/>
    <w:rsid w:val="00B469F1"/>
    <w:rPr>
      <w:sz w:val="28"/>
      <w:szCs w:val="28"/>
      <w:lang w:val="ru-RU" w:eastAsia="ru-RU" w:bidi="ar-SA"/>
    </w:rPr>
  </w:style>
  <w:style w:type="paragraph" w:customStyle="1" w:styleId="ftel">
    <w:name w:val="ftel"/>
    <w:basedOn w:val="a"/>
    <w:rsid w:val="00415C6F"/>
    <w:pPr>
      <w:spacing w:before="100" w:beforeAutospacing="1" w:after="100" w:afterAutospacing="1"/>
    </w:pPr>
  </w:style>
  <w:style w:type="paragraph" w:customStyle="1" w:styleId="fwww">
    <w:name w:val="fwww"/>
    <w:basedOn w:val="a"/>
    <w:rsid w:val="00415C6F"/>
    <w:pPr>
      <w:spacing w:before="100" w:beforeAutospacing="1" w:after="100" w:afterAutospacing="1"/>
    </w:pPr>
  </w:style>
  <w:style w:type="paragraph" w:customStyle="1" w:styleId="12">
    <w:name w:val="Абзац списка1"/>
    <w:basedOn w:val="a"/>
    <w:rsid w:val="00B55E35"/>
    <w:pPr>
      <w:spacing w:after="200" w:line="276" w:lineRule="auto"/>
      <w:ind w:left="720"/>
    </w:pPr>
    <w:rPr>
      <w:sz w:val="28"/>
      <w:szCs w:val="28"/>
      <w:lang w:eastAsia="en-US"/>
    </w:rPr>
  </w:style>
  <w:style w:type="character" w:styleId="afd">
    <w:name w:val="annotation reference"/>
    <w:basedOn w:val="a0"/>
    <w:uiPriority w:val="99"/>
    <w:semiHidden/>
    <w:unhideWhenUsed/>
    <w:rsid w:val="00892E1D"/>
    <w:rPr>
      <w:sz w:val="16"/>
      <w:szCs w:val="16"/>
    </w:rPr>
  </w:style>
  <w:style w:type="paragraph" w:styleId="afe">
    <w:name w:val="annotation text"/>
    <w:basedOn w:val="a"/>
    <w:link w:val="aff"/>
    <w:uiPriority w:val="99"/>
    <w:semiHidden/>
    <w:unhideWhenUsed/>
    <w:rsid w:val="00892E1D"/>
    <w:rPr>
      <w:sz w:val="20"/>
      <w:szCs w:val="20"/>
    </w:rPr>
  </w:style>
  <w:style w:type="character" w:customStyle="1" w:styleId="aff">
    <w:name w:val="Текст примечания Знак"/>
    <w:basedOn w:val="a0"/>
    <w:link w:val="afe"/>
    <w:uiPriority w:val="99"/>
    <w:semiHidden/>
    <w:rsid w:val="00892E1D"/>
    <w:rPr>
      <w:rFonts w:ascii="Times New Roman" w:eastAsia="Times New Roman" w:hAnsi="Times New Roman" w:cs="Times New Roman"/>
      <w:sz w:val="20"/>
      <w:szCs w:val="20"/>
      <w:lang w:eastAsia="ru-RU"/>
    </w:rPr>
  </w:style>
  <w:style w:type="paragraph" w:styleId="aff0">
    <w:name w:val="annotation subject"/>
    <w:basedOn w:val="afe"/>
    <w:next w:val="afe"/>
    <w:link w:val="aff1"/>
    <w:uiPriority w:val="99"/>
    <w:semiHidden/>
    <w:unhideWhenUsed/>
    <w:rsid w:val="00892E1D"/>
    <w:rPr>
      <w:b/>
      <w:bCs/>
    </w:rPr>
  </w:style>
  <w:style w:type="character" w:customStyle="1" w:styleId="aff1">
    <w:name w:val="Тема примечания Знак"/>
    <w:basedOn w:val="aff"/>
    <w:link w:val="aff0"/>
    <w:uiPriority w:val="99"/>
    <w:semiHidden/>
    <w:rsid w:val="00892E1D"/>
    <w:rPr>
      <w:rFonts w:ascii="Times New Roman" w:eastAsia="Times New Roman" w:hAnsi="Times New Roman" w:cs="Times New Roman"/>
      <w:b/>
      <w:bCs/>
      <w:sz w:val="20"/>
      <w:szCs w:val="20"/>
      <w:lang w:eastAsia="ru-RU"/>
    </w:rPr>
  </w:style>
  <w:style w:type="paragraph" w:customStyle="1" w:styleId="rtejustify">
    <w:name w:val="rtejustify"/>
    <w:basedOn w:val="a"/>
    <w:rsid w:val="00BA1F2D"/>
    <w:pPr>
      <w:spacing w:before="100" w:beforeAutospacing="1" w:after="100" w:afterAutospacing="1"/>
    </w:pPr>
  </w:style>
  <w:style w:type="paragraph" w:customStyle="1" w:styleId="bl0">
    <w:name w:val="bl0"/>
    <w:basedOn w:val="a"/>
    <w:rsid w:val="007643CD"/>
    <w:pPr>
      <w:spacing w:before="100" w:beforeAutospacing="1" w:after="100" w:afterAutospacing="1"/>
    </w:pPr>
  </w:style>
  <w:style w:type="character" w:customStyle="1" w:styleId="aff2">
    <w:name w:val="Символ сноски"/>
    <w:rsid w:val="00143096"/>
    <w:rPr>
      <w:vertAlign w:val="superscript"/>
    </w:rPr>
  </w:style>
  <w:style w:type="table" w:customStyle="1" w:styleId="TableNormal">
    <w:name w:val="Table Normal"/>
    <w:uiPriority w:val="2"/>
    <w:semiHidden/>
    <w:unhideWhenUsed/>
    <w:qFormat/>
    <w:rsid w:val="007D2EBD"/>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D2EBD"/>
    <w:pPr>
      <w:widowControl w:val="0"/>
    </w:pPr>
    <w:rPr>
      <w:rFonts w:ascii="Calibri" w:eastAsia="Calibri" w:hAnsi="Calibri" w:cs="Calibri"/>
      <w:sz w:val="22"/>
      <w:szCs w:val="22"/>
      <w:lang w:val="en-US" w:eastAsia="en-US"/>
    </w:rPr>
  </w:style>
  <w:style w:type="table" w:styleId="1-6">
    <w:name w:val="Medium Shading 1 Accent 6"/>
    <w:basedOn w:val="a1"/>
    <w:uiPriority w:val="63"/>
    <w:rsid w:val="007C1A4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210">
    <w:name w:val="Средний список 21"/>
    <w:basedOn w:val="a1"/>
    <w:uiPriority w:val="66"/>
    <w:rsid w:val="003D796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3">
    <w:name w:val="Светлая сетка1"/>
    <w:basedOn w:val="a1"/>
    <w:uiPriority w:val="62"/>
    <w:rsid w:val="003D796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
    <w:name w:val="Светлая заливка1"/>
    <w:basedOn w:val="a1"/>
    <w:uiPriority w:val="60"/>
    <w:rsid w:val="003D796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етка таблицы12"/>
    <w:basedOn w:val="a1"/>
    <w:next w:val="a9"/>
    <w:uiPriority w:val="59"/>
    <w:rsid w:val="00325BF9"/>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ветлая сетка2"/>
    <w:basedOn w:val="a1"/>
    <w:uiPriority w:val="62"/>
    <w:rsid w:val="00C3765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35">
    <w:name w:val="Сетка таблицы3"/>
    <w:basedOn w:val="a1"/>
    <w:next w:val="a9"/>
    <w:uiPriority w:val="59"/>
    <w:rsid w:val="00B2792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
    <w:basedOn w:val="a1"/>
    <w:next w:val="a9"/>
    <w:uiPriority w:val="59"/>
    <w:rsid w:val="006545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1"/>
    <w:next w:val="a9"/>
    <w:uiPriority w:val="59"/>
    <w:rsid w:val="00BF565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9"/>
    <w:uiPriority w:val="59"/>
    <w:rsid w:val="009068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F7377F"/>
    <w:rPr>
      <w:rFonts w:asciiTheme="majorHAnsi" w:eastAsiaTheme="majorEastAsia" w:hAnsiTheme="majorHAnsi" w:cstheme="majorBidi"/>
      <w:i/>
      <w:iCs/>
      <w:color w:val="365F91" w:themeColor="accent1" w:themeShade="BF"/>
      <w:sz w:val="24"/>
      <w:szCs w:val="24"/>
      <w:lang w:eastAsia="ru-RU"/>
    </w:rPr>
  </w:style>
  <w:style w:type="paragraph" w:customStyle="1" w:styleId="heading">
    <w:name w:val="heading"/>
    <w:basedOn w:val="a"/>
    <w:next w:val="a"/>
    <w:uiPriority w:val="99"/>
    <w:rsid w:val="00F7377F"/>
    <w:pPr>
      <w:keepNext/>
      <w:keepLines/>
      <w:tabs>
        <w:tab w:val="left" w:pos="284"/>
        <w:tab w:val="left" w:pos="567"/>
        <w:tab w:val="left" w:pos="851"/>
      </w:tabs>
      <w:spacing w:before="120"/>
      <w:jc w:val="center"/>
    </w:pPr>
    <w:rPr>
      <w:rFonts w:ascii="UkrainianJournal" w:hAnsi="UkrainianJournal"/>
      <w:b/>
      <w:lang w:val="hr-HR"/>
    </w:rPr>
  </w:style>
  <w:style w:type="character" w:customStyle="1" w:styleId="PEStyleFont3">
    <w:name w:val="PEStyleFont3"/>
    <w:uiPriority w:val="99"/>
    <w:rsid w:val="00CE50DE"/>
    <w:rPr>
      <w:rFonts w:ascii="Arial CYR" w:hAnsi="Arial CYR" w:cs="Times New Roman"/>
      <w:spacing w:val="0"/>
      <w:position w:val="0"/>
      <w:sz w:val="20"/>
      <w:u w:val="none"/>
    </w:rPr>
  </w:style>
  <w:style w:type="paragraph" w:customStyle="1" w:styleId="PEStylePara1">
    <w:name w:val="PEStylePara1"/>
    <w:basedOn w:val="a"/>
    <w:next w:val="a"/>
    <w:uiPriority w:val="99"/>
    <w:rsid w:val="00CE50DE"/>
    <w:pPr>
      <w:jc w:val="both"/>
    </w:pPr>
    <w:rPr>
      <w:rFonts w:ascii="Courier New" w:hAnsi="Courier New" w:cs="Courier New"/>
      <w:sz w:val="28"/>
    </w:rPr>
  </w:style>
  <w:style w:type="table" w:customStyle="1" w:styleId="-111">
    <w:name w:val="Таблица-сетка 1 светлая — акцент 11"/>
    <w:basedOn w:val="a1"/>
    <w:uiPriority w:val="46"/>
    <w:rsid w:val="000B7BBB"/>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411">
    <w:name w:val="Таблица-сетка 4 — акцент 11"/>
    <w:basedOn w:val="a1"/>
    <w:uiPriority w:val="49"/>
    <w:rsid w:val="00FA4C2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1">
    <w:name w:val="Таблица-сетка 41"/>
    <w:basedOn w:val="a1"/>
    <w:uiPriority w:val="49"/>
    <w:rsid w:val="00D17C5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
    <w:name w:val="Светлый список - Акцент 11"/>
    <w:basedOn w:val="a1"/>
    <w:uiPriority w:val="61"/>
    <w:rsid w:val="00661A96"/>
    <w:pPr>
      <w:spacing w:after="0" w:line="240" w:lineRule="auto"/>
    </w:pPr>
    <w:rPr>
      <w:rFonts w:eastAsiaTheme="minorEastAsia"/>
      <w:lang w:val="en-US"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3">
    <w:name w:val="МО"/>
    <w:basedOn w:val="a"/>
    <w:link w:val="aff4"/>
    <w:qFormat/>
    <w:rsid w:val="00661A96"/>
    <w:pPr>
      <w:widowControl w:val="0"/>
      <w:autoSpaceDE w:val="0"/>
      <w:autoSpaceDN w:val="0"/>
      <w:adjustRightInd w:val="0"/>
      <w:spacing w:before="100" w:beforeAutospacing="1" w:after="100" w:afterAutospacing="1" w:line="276" w:lineRule="auto"/>
      <w:jc w:val="both"/>
    </w:pPr>
    <w:rPr>
      <w:rFonts w:cs="Courier New"/>
      <w:sz w:val="28"/>
      <w:szCs w:val="28"/>
    </w:rPr>
  </w:style>
  <w:style w:type="character" w:customStyle="1" w:styleId="aff4">
    <w:name w:val="МО Знак"/>
    <w:basedOn w:val="a0"/>
    <w:link w:val="aff3"/>
    <w:rsid w:val="00661A96"/>
    <w:rPr>
      <w:rFonts w:ascii="Times New Roman" w:eastAsia="Times New Roman" w:hAnsi="Times New Roman" w:cs="Courier New"/>
      <w:sz w:val="28"/>
      <w:szCs w:val="28"/>
      <w:lang w:eastAsia="ru-RU"/>
    </w:rPr>
  </w:style>
  <w:style w:type="table" w:customStyle="1" w:styleId="-14">
    <w:name w:val="Светлый список - Акцент 14"/>
    <w:basedOn w:val="a1"/>
    <w:uiPriority w:val="61"/>
    <w:rsid w:val="00661A96"/>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f5">
    <w:name w:val="Subtitle"/>
    <w:basedOn w:val="a"/>
    <w:next w:val="a"/>
    <w:link w:val="aff6"/>
    <w:qFormat/>
    <w:rsid w:val="002C7795"/>
    <w:pPr>
      <w:numPr>
        <w:ilvl w:val="1"/>
      </w:numPr>
      <w:spacing w:before="100" w:beforeAutospacing="1" w:after="100" w:afterAutospacing="1" w:line="276" w:lineRule="auto"/>
      <w:jc w:val="both"/>
    </w:pPr>
    <w:rPr>
      <w:rFonts w:asciiTheme="majorHAnsi" w:eastAsiaTheme="majorEastAsia" w:hAnsiTheme="majorHAnsi" w:cstheme="majorBidi"/>
      <w:i/>
      <w:iCs/>
      <w:color w:val="4F81BD" w:themeColor="accent1"/>
      <w:spacing w:val="15"/>
      <w:lang w:val="en-US" w:eastAsia="en-US" w:bidi="en-US"/>
    </w:rPr>
  </w:style>
  <w:style w:type="character" w:customStyle="1" w:styleId="aff6">
    <w:name w:val="Подзаголовок Знак"/>
    <w:basedOn w:val="a0"/>
    <w:link w:val="aff5"/>
    <w:rsid w:val="002C7795"/>
    <w:rPr>
      <w:rFonts w:asciiTheme="majorHAnsi" w:eastAsiaTheme="majorEastAsia" w:hAnsiTheme="majorHAnsi" w:cstheme="majorBidi"/>
      <w:i/>
      <w:iCs/>
      <w:color w:val="4F81BD" w:themeColor="accent1"/>
      <w:spacing w:val="15"/>
      <w:sz w:val="24"/>
      <w:szCs w:val="24"/>
      <w:lang w:val="en-US" w:bidi="en-US"/>
    </w:rPr>
  </w:style>
  <w:style w:type="paragraph" w:customStyle="1" w:styleId="BodyTextIndent21">
    <w:name w:val="Body Text Indent 21"/>
    <w:basedOn w:val="a"/>
    <w:uiPriority w:val="99"/>
    <w:qFormat/>
    <w:rsid w:val="006071F5"/>
    <w:pPr>
      <w:suppressAutoHyphens/>
      <w:ind w:firstLine="1440"/>
    </w:pPr>
    <w:rPr>
      <w:szCs w:val="20"/>
    </w:rPr>
  </w:style>
  <w:style w:type="table" w:styleId="-1">
    <w:name w:val="Light List Accent 1"/>
    <w:basedOn w:val="a1"/>
    <w:uiPriority w:val="61"/>
    <w:rsid w:val="006071F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Autospacing="0" w:afterLines="0" w:afterAutospacing="0" w:line="240" w:lineRule="auto"/>
      </w:pPr>
      <w:rPr>
        <w:b/>
        <w:bCs/>
        <w:color w:val="FFFFFF" w:themeColor="background1"/>
      </w:rPr>
      <w:tblPr/>
      <w:tcPr>
        <w:shd w:val="clear" w:color="auto" w:fill="4F81BD" w:themeFill="accent1"/>
      </w:tcPr>
    </w:tblStylePr>
    <w:tblStylePr w:type="lastRow">
      <w:pPr>
        <w:spacing w:beforeLines="0" w:beforeAutospacing="0" w:afterLines="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imesNewRoman1551">
    <w:name w:val="Стиль Times New Roman Первая строка:  15 см Перед:  5 пт После:...1"/>
    <w:basedOn w:val="a"/>
    <w:rsid w:val="006071F5"/>
    <w:pPr>
      <w:spacing w:before="100" w:beforeAutospacing="1" w:after="100" w:afterAutospacing="1"/>
      <w:ind w:firstLine="851"/>
      <w:jc w:val="both"/>
    </w:pPr>
    <w:rPr>
      <w:szCs w:val="20"/>
      <w:lang w:eastAsia="en-US"/>
    </w:rPr>
  </w:style>
  <w:style w:type="character" w:customStyle="1" w:styleId="objecttitletxt">
    <w:name w:val="objecttitletxt"/>
    <w:basedOn w:val="a0"/>
    <w:rsid w:val="00CE62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43974">
      <w:bodyDiv w:val="1"/>
      <w:marLeft w:val="0"/>
      <w:marRight w:val="0"/>
      <w:marTop w:val="0"/>
      <w:marBottom w:val="0"/>
      <w:divBdr>
        <w:top w:val="none" w:sz="0" w:space="0" w:color="auto"/>
        <w:left w:val="none" w:sz="0" w:space="0" w:color="auto"/>
        <w:bottom w:val="none" w:sz="0" w:space="0" w:color="auto"/>
        <w:right w:val="none" w:sz="0" w:space="0" w:color="auto"/>
      </w:divBdr>
    </w:div>
    <w:div w:id="27608300">
      <w:bodyDiv w:val="1"/>
      <w:marLeft w:val="0"/>
      <w:marRight w:val="0"/>
      <w:marTop w:val="0"/>
      <w:marBottom w:val="0"/>
      <w:divBdr>
        <w:top w:val="none" w:sz="0" w:space="0" w:color="auto"/>
        <w:left w:val="none" w:sz="0" w:space="0" w:color="auto"/>
        <w:bottom w:val="none" w:sz="0" w:space="0" w:color="auto"/>
        <w:right w:val="none" w:sz="0" w:space="0" w:color="auto"/>
      </w:divBdr>
    </w:div>
    <w:div w:id="46759254">
      <w:bodyDiv w:val="1"/>
      <w:marLeft w:val="0"/>
      <w:marRight w:val="0"/>
      <w:marTop w:val="0"/>
      <w:marBottom w:val="0"/>
      <w:divBdr>
        <w:top w:val="none" w:sz="0" w:space="0" w:color="auto"/>
        <w:left w:val="none" w:sz="0" w:space="0" w:color="auto"/>
        <w:bottom w:val="none" w:sz="0" w:space="0" w:color="auto"/>
        <w:right w:val="none" w:sz="0" w:space="0" w:color="auto"/>
      </w:divBdr>
    </w:div>
    <w:div w:id="62262512">
      <w:bodyDiv w:val="1"/>
      <w:marLeft w:val="0"/>
      <w:marRight w:val="0"/>
      <w:marTop w:val="0"/>
      <w:marBottom w:val="0"/>
      <w:divBdr>
        <w:top w:val="none" w:sz="0" w:space="0" w:color="auto"/>
        <w:left w:val="none" w:sz="0" w:space="0" w:color="auto"/>
        <w:bottom w:val="none" w:sz="0" w:space="0" w:color="auto"/>
        <w:right w:val="none" w:sz="0" w:space="0" w:color="auto"/>
      </w:divBdr>
    </w:div>
    <w:div w:id="70860413">
      <w:bodyDiv w:val="1"/>
      <w:marLeft w:val="0"/>
      <w:marRight w:val="0"/>
      <w:marTop w:val="0"/>
      <w:marBottom w:val="0"/>
      <w:divBdr>
        <w:top w:val="none" w:sz="0" w:space="0" w:color="auto"/>
        <w:left w:val="none" w:sz="0" w:space="0" w:color="auto"/>
        <w:bottom w:val="none" w:sz="0" w:space="0" w:color="auto"/>
        <w:right w:val="none" w:sz="0" w:space="0" w:color="auto"/>
      </w:divBdr>
    </w:div>
    <w:div w:id="99882625">
      <w:bodyDiv w:val="1"/>
      <w:marLeft w:val="0"/>
      <w:marRight w:val="0"/>
      <w:marTop w:val="0"/>
      <w:marBottom w:val="0"/>
      <w:divBdr>
        <w:top w:val="none" w:sz="0" w:space="0" w:color="auto"/>
        <w:left w:val="none" w:sz="0" w:space="0" w:color="auto"/>
        <w:bottom w:val="none" w:sz="0" w:space="0" w:color="auto"/>
        <w:right w:val="none" w:sz="0" w:space="0" w:color="auto"/>
      </w:divBdr>
    </w:div>
    <w:div w:id="210921632">
      <w:bodyDiv w:val="1"/>
      <w:marLeft w:val="0"/>
      <w:marRight w:val="0"/>
      <w:marTop w:val="0"/>
      <w:marBottom w:val="0"/>
      <w:divBdr>
        <w:top w:val="none" w:sz="0" w:space="0" w:color="auto"/>
        <w:left w:val="none" w:sz="0" w:space="0" w:color="auto"/>
        <w:bottom w:val="none" w:sz="0" w:space="0" w:color="auto"/>
        <w:right w:val="none" w:sz="0" w:space="0" w:color="auto"/>
      </w:divBdr>
    </w:div>
    <w:div w:id="211357007">
      <w:bodyDiv w:val="1"/>
      <w:marLeft w:val="0"/>
      <w:marRight w:val="0"/>
      <w:marTop w:val="0"/>
      <w:marBottom w:val="0"/>
      <w:divBdr>
        <w:top w:val="none" w:sz="0" w:space="0" w:color="auto"/>
        <w:left w:val="none" w:sz="0" w:space="0" w:color="auto"/>
        <w:bottom w:val="none" w:sz="0" w:space="0" w:color="auto"/>
        <w:right w:val="none" w:sz="0" w:space="0" w:color="auto"/>
      </w:divBdr>
    </w:div>
    <w:div w:id="232392378">
      <w:bodyDiv w:val="1"/>
      <w:marLeft w:val="0"/>
      <w:marRight w:val="0"/>
      <w:marTop w:val="0"/>
      <w:marBottom w:val="0"/>
      <w:divBdr>
        <w:top w:val="none" w:sz="0" w:space="0" w:color="auto"/>
        <w:left w:val="none" w:sz="0" w:space="0" w:color="auto"/>
        <w:bottom w:val="none" w:sz="0" w:space="0" w:color="auto"/>
        <w:right w:val="none" w:sz="0" w:space="0" w:color="auto"/>
      </w:divBdr>
    </w:div>
    <w:div w:id="267784280">
      <w:bodyDiv w:val="1"/>
      <w:marLeft w:val="0"/>
      <w:marRight w:val="0"/>
      <w:marTop w:val="0"/>
      <w:marBottom w:val="0"/>
      <w:divBdr>
        <w:top w:val="none" w:sz="0" w:space="0" w:color="auto"/>
        <w:left w:val="none" w:sz="0" w:space="0" w:color="auto"/>
        <w:bottom w:val="none" w:sz="0" w:space="0" w:color="auto"/>
        <w:right w:val="none" w:sz="0" w:space="0" w:color="auto"/>
      </w:divBdr>
    </w:div>
    <w:div w:id="279799044">
      <w:bodyDiv w:val="1"/>
      <w:marLeft w:val="0"/>
      <w:marRight w:val="0"/>
      <w:marTop w:val="0"/>
      <w:marBottom w:val="0"/>
      <w:divBdr>
        <w:top w:val="none" w:sz="0" w:space="0" w:color="auto"/>
        <w:left w:val="none" w:sz="0" w:space="0" w:color="auto"/>
        <w:bottom w:val="none" w:sz="0" w:space="0" w:color="auto"/>
        <w:right w:val="none" w:sz="0" w:space="0" w:color="auto"/>
      </w:divBdr>
    </w:div>
    <w:div w:id="303584357">
      <w:bodyDiv w:val="1"/>
      <w:marLeft w:val="0"/>
      <w:marRight w:val="0"/>
      <w:marTop w:val="0"/>
      <w:marBottom w:val="0"/>
      <w:divBdr>
        <w:top w:val="none" w:sz="0" w:space="0" w:color="auto"/>
        <w:left w:val="none" w:sz="0" w:space="0" w:color="auto"/>
        <w:bottom w:val="none" w:sz="0" w:space="0" w:color="auto"/>
        <w:right w:val="none" w:sz="0" w:space="0" w:color="auto"/>
      </w:divBdr>
    </w:div>
    <w:div w:id="309138970">
      <w:bodyDiv w:val="1"/>
      <w:marLeft w:val="0"/>
      <w:marRight w:val="0"/>
      <w:marTop w:val="0"/>
      <w:marBottom w:val="0"/>
      <w:divBdr>
        <w:top w:val="none" w:sz="0" w:space="0" w:color="auto"/>
        <w:left w:val="none" w:sz="0" w:space="0" w:color="auto"/>
        <w:bottom w:val="none" w:sz="0" w:space="0" w:color="auto"/>
        <w:right w:val="none" w:sz="0" w:space="0" w:color="auto"/>
      </w:divBdr>
    </w:div>
    <w:div w:id="316299182">
      <w:bodyDiv w:val="1"/>
      <w:marLeft w:val="0"/>
      <w:marRight w:val="0"/>
      <w:marTop w:val="0"/>
      <w:marBottom w:val="0"/>
      <w:divBdr>
        <w:top w:val="none" w:sz="0" w:space="0" w:color="auto"/>
        <w:left w:val="none" w:sz="0" w:space="0" w:color="auto"/>
        <w:bottom w:val="none" w:sz="0" w:space="0" w:color="auto"/>
        <w:right w:val="none" w:sz="0" w:space="0" w:color="auto"/>
      </w:divBdr>
    </w:div>
    <w:div w:id="323244496">
      <w:bodyDiv w:val="1"/>
      <w:marLeft w:val="0"/>
      <w:marRight w:val="0"/>
      <w:marTop w:val="0"/>
      <w:marBottom w:val="0"/>
      <w:divBdr>
        <w:top w:val="none" w:sz="0" w:space="0" w:color="auto"/>
        <w:left w:val="none" w:sz="0" w:space="0" w:color="auto"/>
        <w:bottom w:val="none" w:sz="0" w:space="0" w:color="auto"/>
        <w:right w:val="none" w:sz="0" w:space="0" w:color="auto"/>
      </w:divBdr>
    </w:div>
    <w:div w:id="342632142">
      <w:bodyDiv w:val="1"/>
      <w:marLeft w:val="0"/>
      <w:marRight w:val="0"/>
      <w:marTop w:val="0"/>
      <w:marBottom w:val="0"/>
      <w:divBdr>
        <w:top w:val="none" w:sz="0" w:space="0" w:color="auto"/>
        <w:left w:val="none" w:sz="0" w:space="0" w:color="auto"/>
        <w:bottom w:val="none" w:sz="0" w:space="0" w:color="auto"/>
        <w:right w:val="none" w:sz="0" w:space="0" w:color="auto"/>
      </w:divBdr>
    </w:div>
    <w:div w:id="409471339">
      <w:bodyDiv w:val="1"/>
      <w:marLeft w:val="0"/>
      <w:marRight w:val="0"/>
      <w:marTop w:val="0"/>
      <w:marBottom w:val="0"/>
      <w:divBdr>
        <w:top w:val="none" w:sz="0" w:space="0" w:color="auto"/>
        <w:left w:val="none" w:sz="0" w:space="0" w:color="auto"/>
        <w:bottom w:val="none" w:sz="0" w:space="0" w:color="auto"/>
        <w:right w:val="none" w:sz="0" w:space="0" w:color="auto"/>
      </w:divBdr>
    </w:div>
    <w:div w:id="423191741">
      <w:bodyDiv w:val="1"/>
      <w:marLeft w:val="0"/>
      <w:marRight w:val="0"/>
      <w:marTop w:val="0"/>
      <w:marBottom w:val="0"/>
      <w:divBdr>
        <w:top w:val="none" w:sz="0" w:space="0" w:color="auto"/>
        <w:left w:val="none" w:sz="0" w:space="0" w:color="auto"/>
        <w:bottom w:val="none" w:sz="0" w:space="0" w:color="auto"/>
        <w:right w:val="none" w:sz="0" w:space="0" w:color="auto"/>
      </w:divBdr>
    </w:div>
    <w:div w:id="461920719">
      <w:bodyDiv w:val="1"/>
      <w:marLeft w:val="0"/>
      <w:marRight w:val="0"/>
      <w:marTop w:val="0"/>
      <w:marBottom w:val="0"/>
      <w:divBdr>
        <w:top w:val="none" w:sz="0" w:space="0" w:color="auto"/>
        <w:left w:val="none" w:sz="0" w:space="0" w:color="auto"/>
        <w:bottom w:val="none" w:sz="0" w:space="0" w:color="auto"/>
        <w:right w:val="none" w:sz="0" w:space="0" w:color="auto"/>
      </w:divBdr>
    </w:div>
    <w:div w:id="487333043">
      <w:bodyDiv w:val="1"/>
      <w:marLeft w:val="0"/>
      <w:marRight w:val="0"/>
      <w:marTop w:val="0"/>
      <w:marBottom w:val="0"/>
      <w:divBdr>
        <w:top w:val="none" w:sz="0" w:space="0" w:color="auto"/>
        <w:left w:val="none" w:sz="0" w:space="0" w:color="auto"/>
        <w:bottom w:val="none" w:sz="0" w:space="0" w:color="auto"/>
        <w:right w:val="none" w:sz="0" w:space="0" w:color="auto"/>
      </w:divBdr>
    </w:div>
    <w:div w:id="545409840">
      <w:bodyDiv w:val="1"/>
      <w:marLeft w:val="0"/>
      <w:marRight w:val="0"/>
      <w:marTop w:val="0"/>
      <w:marBottom w:val="0"/>
      <w:divBdr>
        <w:top w:val="none" w:sz="0" w:space="0" w:color="auto"/>
        <w:left w:val="none" w:sz="0" w:space="0" w:color="auto"/>
        <w:bottom w:val="none" w:sz="0" w:space="0" w:color="auto"/>
        <w:right w:val="none" w:sz="0" w:space="0" w:color="auto"/>
      </w:divBdr>
    </w:div>
    <w:div w:id="555556212">
      <w:bodyDiv w:val="1"/>
      <w:marLeft w:val="0"/>
      <w:marRight w:val="0"/>
      <w:marTop w:val="0"/>
      <w:marBottom w:val="0"/>
      <w:divBdr>
        <w:top w:val="none" w:sz="0" w:space="0" w:color="auto"/>
        <w:left w:val="none" w:sz="0" w:space="0" w:color="auto"/>
        <w:bottom w:val="none" w:sz="0" w:space="0" w:color="auto"/>
        <w:right w:val="none" w:sz="0" w:space="0" w:color="auto"/>
      </w:divBdr>
    </w:div>
    <w:div w:id="604266017">
      <w:bodyDiv w:val="1"/>
      <w:marLeft w:val="0"/>
      <w:marRight w:val="0"/>
      <w:marTop w:val="0"/>
      <w:marBottom w:val="0"/>
      <w:divBdr>
        <w:top w:val="none" w:sz="0" w:space="0" w:color="auto"/>
        <w:left w:val="none" w:sz="0" w:space="0" w:color="auto"/>
        <w:bottom w:val="none" w:sz="0" w:space="0" w:color="auto"/>
        <w:right w:val="none" w:sz="0" w:space="0" w:color="auto"/>
      </w:divBdr>
    </w:div>
    <w:div w:id="606429484">
      <w:bodyDiv w:val="1"/>
      <w:marLeft w:val="0"/>
      <w:marRight w:val="0"/>
      <w:marTop w:val="0"/>
      <w:marBottom w:val="0"/>
      <w:divBdr>
        <w:top w:val="none" w:sz="0" w:space="0" w:color="auto"/>
        <w:left w:val="none" w:sz="0" w:space="0" w:color="auto"/>
        <w:bottom w:val="none" w:sz="0" w:space="0" w:color="auto"/>
        <w:right w:val="none" w:sz="0" w:space="0" w:color="auto"/>
      </w:divBdr>
    </w:div>
    <w:div w:id="614361340">
      <w:bodyDiv w:val="1"/>
      <w:marLeft w:val="0"/>
      <w:marRight w:val="0"/>
      <w:marTop w:val="0"/>
      <w:marBottom w:val="0"/>
      <w:divBdr>
        <w:top w:val="none" w:sz="0" w:space="0" w:color="auto"/>
        <w:left w:val="none" w:sz="0" w:space="0" w:color="auto"/>
        <w:bottom w:val="none" w:sz="0" w:space="0" w:color="auto"/>
        <w:right w:val="none" w:sz="0" w:space="0" w:color="auto"/>
      </w:divBdr>
    </w:div>
    <w:div w:id="668366231">
      <w:bodyDiv w:val="1"/>
      <w:marLeft w:val="0"/>
      <w:marRight w:val="0"/>
      <w:marTop w:val="0"/>
      <w:marBottom w:val="0"/>
      <w:divBdr>
        <w:top w:val="none" w:sz="0" w:space="0" w:color="auto"/>
        <w:left w:val="none" w:sz="0" w:space="0" w:color="auto"/>
        <w:bottom w:val="none" w:sz="0" w:space="0" w:color="auto"/>
        <w:right w:val="none" w:sz="0" w:space="0" w:color="auto"/>
      </w:divBdr>
    </w:div>
    <w:div w:id="683016451">
      <w:bodyDiv w:val="1"/>
      <w:marLeft w:val="0"/>
      <w:marRight w:val="0"/>
      <w:marTop w:val="0"/>
      <w:marBottom w:val="0"/>
      <w:divBdr>
        <w:top w:val="none" w:sz="0" w:space="0" w:color="auto"/>
        <w:left w:val="none" w:sz="0" w:space="0" w:color="auto"/>
        <w:bottom w:val="none" w:sz="0" w:space="0" w:color="auto"/>
        <w:right w:val="none" w:sz="0" w:space="0" w:color="auto"/>
      </w:divBdr>
    </w:div>
    <w:div w:id="688872955">
      <w:bodyDiv w:val="1"/>
      <w:marLeft w:val="0"/>
      <w:marRight w:val="0"/>
      <w:marTop w:val="0"/>
      <w:marBottom w:val="0"/>
      <w:divBdr>
        <w:top w:val="none" w:sz="0" w:space="0" w:color="auto"/>
        <w:left w:val="none" w:sz="0" w:space="0" w:color="auto"/>
        <w:bottom w:val="none" w:sz="0" w:space="0" w:color="auto"/>
        <w:right w:val="none" w:sz="0" w:space="0" w:color="auto"/>
      </w:divBdr>
    </w:div>
    <w:div w:id="690372334">
      <w:bodyDiv w:val="1"/>
      <w:marLeft w:val="0"/>
      <w:marRight w:val="0"/>
      <w:marTop w:val="0"/>
      <w:marBottom w:val="0"/>
      <w:divBdr>
        <w:top w:val="none" w:sz="0" w:space="0" w:color="auto"/>
        <w:left w:val="none" w:sz="0" w:space="0" w:color="auto"/>
        <w:bottom w:val="none" w:sz="0" w:space="0" w:color="auto"/>
        <w:right w:val="none" w:sz="0" w:space="0" w:color="auto"/>
      </w:divBdr>
    </w:div>
    <w:div w:id="715663052">
      <w:bodyDiv w:val="1"/>
      <w:marLeft w:val="0"/>
      <w:marRight w:val="0"/>
      <w:marTop w:val="0"/>
      <w:marBottom w:val="0"/>
      <w:divBdr>
        <w:top w:val="none" w:sz="0" w:space="0" w:color="auto"/>
        <w:left w:val="none" w:sz="0" w:space="0" w:color="auto"/>
        <w:bottom w:val="none" w:sz="0" w:space="0" w:color="auto"/>
        <w:right w:val="none" w:sz="0" w:space="0" w:color="auto"/>
      </w:divBdr>
    </w:div>
    <w:div w:id="786892923">
      <w:bodyDiv w:val="1"/>
      <w:marLeft w:val="0"/>
      <w:marRight w:val="0"/>
      <w:marTop w:val="0"/>
      <w:marBottom w:val="0"/>
      <w:divBdr>
        <w:top w:val="none" w:sz="0" w:space="0" w:color="auto"/>
        <w:left w:val="none" w:sz="0" w:space="0" w:color="auto"/>
        <w:bottom w:val="none" w:sz="0" w:space="0" w:color="auto"/>
        <w:right w:val="none" w:sz="0" w:space="0" w:color="auto"/>
      </w:divBdr>
    </w:div>
    <w:div w:id="788398865">
      <w:bodyDiv w:val="1"/>
      <w:marLeft w:val="0"/>
      <w:marRight w:val="0"/>
      <w:marTop w:val="0"/>
      <w:marBottom w:val="0"/>
      <w:divBdr>
        <w:top w:val="none" w:sz="0" w:space="0" w:color="auto"/>
        <w:left w:val="none" w:sz="0" w:space="0" w:color="auto"/>
        <w:bottom w:val="none" w:sz="0" w:space="0" w:color="auto"/>
        <w:right w:val="none" w:sz="0" w:space="0" w:color="auto"/>
      </w:divBdr>
    </w:div>
    <w:div w:id="869147788">
      <w:bodyDiv w:val="1"/>
      <w:marLeft w:val="0"/>
      <w:marRight w:val="0"/>
      <w:marTop w:val="0"/>
      <w:marBottom w:val="0"/>
      <w:divBdr>
        <w:top w:val="none" w:sz="0" w:space="0" w:color="auto"/>
        <w:left w:val="none" w:sz="0" w:space="0" w:color="auto"/>
        <w:bottom w:val="none" w:sz="0" w:space="0" w:color="auto"/>
        <w:right w:val="none" w:sz="0" w:space="0" w:color="auto"/>
      </w:divBdr>
    </w:div>
    <w:div w:id="871499624">
      <w:bodyDiv w:val="1"/>
      <w:marLeft w:val="0"/>
      <w:marRight w:val="0"/>
      <w:marTop w:val="0"/>
      <w:marBottom w:val="0"/>
      <w:divBdr>
        <w:top w:val="none" w:sz="0" w:space="0" w:color="auto"/>
        <w:left w:val="none" w:sz="0" w:space="0" w:color="auto"/>
        <w:bottom w:val="none" w:sz="0" w:space="0" w:color="auto"/>
        <w:right w:val="none" w:sz="0" w:space="0" w:color="auto"/>
      </w:divBdr>
    </w:div>
    <w:div w:id="903878432">
      <w:bodyDiv w:val="1"/>
      <w:marLeft w:val="0"/>
      <w:marRight w:val="0"/>
      <w:marTop w:val="0"/>
      <w:marBottom w:val="0"/>
      <w:divBdr>
        <w:top w:val="none" w:sz="0" w:space="0" w:color="auto"/>
        <w:left w:val="none" w:sz="0" w:space="0" w:color="auto"/>
        <w:bottom w:val="none" w:sz="0" w:space="0" w:color="auto"/>
        <w:right w:val="none" w:sz="0" w:space="0" w:color="auto"/>
      </w:divBdr>
    </w:div>
    <w:div w:id="954600961">
      <w:bodyDiv w:val="1"/>
      <w:marLeft w:val="0"/>
      <w:marRight w:val="0"/>
      <w:marTop w:val="0"/>
      <w:marBottom w:val="0"/>
      <w:divBdr>
        <w:top w:val="none" w:sz="0" w:space="0" w:color="auto"/>
        <w:left w:val="none" w:sz="0" w:space="0" w:color="auto"/>
        <w:bottom w:val="none" w:sz="0" w:space="0" w:color="auto"/>
        <w:right w:val="none" w:sz="0" w:space="0" w:color="auto"/>
      </w:divBdr>
    </w:div>
    <w:div w:id="1035236247">
      <w:bodyDiv w:val="1"/>
      <w:marLeft w:val="0"/>
      <w:marRight w:val="0"/>
      <w:marTop w:val="0"/>
      <w:marBottom w:val="0"/>
      <w:divBdr>
        <w:top w:val="none" w:sz="0" w:space="0" w:color="auto"/>
        <w:left w:val="none" w:sz="0" w:space="0" w:color="auto"/>
        <w:bottom w:val="none" w:sz="0" w:space="0" w:color="auto"/>
        <w:right w:val="none" w:sz="0" w:space="0" w:color="auto"/>
      </w:divBdr>
    </w:div>
    <w:div w:id="1037045697">
      <w:bodyDiv w:val="1"/>
      <w:marLeft w:val="0"/>
      <w:marRight w:val="0"/>
      <w:marTop w:val="0"/>
      <w:marBottom w:val="0"/>
      <w:divBdr>
        <w:top w:val="none" w:sz="0" w:space="0" w:color="auto"/>
        <w:left w:val="none" w:sz="0" w:space="0" w:color="auto"/>
        <w:bottom w:val="none" w:sz="0" w:space="0" w:color="auto"/>
        <w:right w:val="none" w:sz="0" w:space="0" w:color="auto"/>
      </w:divBdr>
    </w:div>
    <w:div w:id="1037973499">
      <w:bodyDiv w:val="1"/>
      <w:marLeft w:val="0"/>
      <w:marRight w:val="0"/>
      <w:marTop w:val="0"/>
      <w:marBottom w:val="0"/>
      <w:divBdr>
        <w:top w:val="none" w:sz="0" w:space="0" w:color="auto"/>
        <w:left w:val="none" w:sz="0" w:space="0" w:color="auto"/>
        <w:bottom w:val="none" w:sz="0" w:space="0" w:color="auto"/>
        <w:right w:val="none" w:sz="0" w:space="0" w:color="auto"/>
      </w:divBdr>
    </w:div>
    <w:div w:id="1043943841">
      <w:bodyDiv w:val="1"/>
      <w:marLeft w:val="0"/>
      <w:marRight w:val="0"/>
      <w:marTop w:val="0"/>
      <w:marBottom w:val="0"/>
      <w:divBdr>
        <w:top w:val="none" w:sz="0" w:space="0" w:color="auto"/>
        <w:left w:val="none" w:sz="0" w:space="0" w:color="auto"/>
        <w:bottom w:val="none" w:sz="0" w:space="0" w:color="auto"/>
        <w:right w:val="none" w:sz="0" w:space="0" w:color="auto"/>
      </w:divBdr>
    </w:div>
    <w:div w:id="1059402486">
      <w:bodyDiv w:val="1"/>
      <w:marLeft w:val="0"/>
      <w:marRight w:val="0"/>
      <w:marTop w:val="0"/>
      <w:marBottom w:val="0"/>
      <w:divBdr>
        <w:top w:val="none" w:sz="0" w:space="0" w:color="auto"/>
        <w:left w:val="none" w:sz="0" w:space="0" w:color="auto"/>
        <w:bottom w:val="none" w:sz="0" w:space="0" w:color="auto"/>
        <w:right w:val="none" w:sz="0" w:space="0" w:color="auto"/>
      </w:divBdr>
    </w:div>
    <w:div w:id="1087191211">
      <w:bodyDiv w:val="1"/>
      <w:marLeft w:val="0"/>
      <w:marRight w:val="0"/>
      <w:marTop w:val="0"/>
      <w:marBottom w:val="0"/>
      <w:divBdr>
        <w:top w:val="none" w:sz="0" w:space="0" w:color="auto"/>
        <w:left w:val="none" w:sz="0" w:space="0" w:color="auto"/>
        <w:bottom w:val="none" w:sz="0" w:space="0" w:color="auto"/>
        <w:right w:val="none" w:sz="0" w:space="0" w:color="auto"/>
      </w:divBdr>
    </w:div>
    <w:div w:id="1089888393">
      <w:bodyDiv w:val="1"/>
      <w:marLeft w:val="0"/>
      <w:marRight w:val="0"/>
      <w:marTop w:val="0"/>
      <w:marBottom w:val="0"/>
      <w:divBdr>
        <w:top w:val="none" w:sz="0" w:space="0" w:color="auto"/>
        <w:left w:val="none" w:sz="0" w:space="0" w:color="auto"/>
        <w:bottom w:val="none" w:sz="0" w:space="0" w:color="auto"/>
        <w:right w:val="none" w:sz="0" w:space="0" w:color="auto"/>
      </w:divBdr>
    </w:div>
    <w:div w:id="1095589657">
      <w:bodyDiv w:val="1"/>
      <w:marLeft w:val="0"/>
      <w:marRight w:val="0"/>
      <w:marTop w:val="0"/>
      <w:marBottom w:val="0"/>
      <w:divBdr>
        <w:top w:val="none" w:sz="0" w:space="0" w:color="auto"/>
        <w:left w:val="none" w:sz="0" w:space="0" w:color="auto"/>
        <w:bottom w:val="none" w:sz="0" w:space="0" w:color="auto"/>
        <w:right w:val="none" w:sz="0" w:space="0" w:color="auto"/>
      </w:divBdr>
    </w:div>
    <w:div w:id="1120490223">
      <w:bodyDiv w:val="1"/>
      <w:marLeft w:val="0"/>
      <w:marRight w:val="0"/>
      <w:marTop w:val="0"/>
      <w:marBottom w:val="0"/>
      <w:divBdr>
        <w:top w:val="none" w:sz="0" w:space="0" w:color="auto"/>
        <w:left w:val="none" w:sz="0" w:space="0" w:color="auto"/>
        <w:bottom w:val="none" w:sz="0" w:space="0" w:color="auto"/>
        <w:right w:val="none" w:sz="0" w:space="0" w:color="auto"/>
      </w:divBdr>
    </w:div>
    <w:div w:id="1130856259">
      <w:bodyDiv w:val="1"/>
      <w:marLeft w:val="0"/>
      <w:marRight w:val="0"/>
      <w:marTop w:val="0"/>
      <w:marBottom w:val="0"/>
      <w:divBdr>
        <w:top w:val="none" w:sz="0" w:space="0" w:color="auto"/>
        <w:left w:val="none" w:sz="0" w:space="0" w:color="auto"/>
        <w:bottom w:val="none" w:sz="0" w:space="0" w:color="auto"/>
        <w:right w:val="none" w:sz="0" w:space="0" w:color="auto"/>
      </w:divBdr>
    </w:div>
    <w:div w:id="1150368488">
      <w:bodyDiv w:val="1"/>
      <w:marLeft w:val="0"/>
      <w:marRight w:val="0"/>
      <w:marTop w:val="0"/>
      <w:marBottom w:val="0"/>
      <w:divBdr>
        <w:top w:val="none" w:sz="0" w:space="0" w:color="auto"/>
        <w:left w:val="none" w:sz="0" w:space="0" w:color="auto"/>
        <w:bottom w:val="none" w:sz="0" w:space="0" w:color="auto"/>
        <w:right w:val="none" w:sz="0" w:space="0" w:color="auto"/>
      </w:divBdr>
    </w:div>
    <w:div w:id="1152450615">
      <w:bodyDiv w:val="1"/>
      <w:marLeft w:val="0"/>
      <w:marRight w:val="0"/>
      <w:marTop w:val="0"/>
      <w:marBottom w:val="0"/>
      <w:divBdr>
        <w:top w:val="none" w:sz="0" w:space="0" w:color="auto"/>
        <w:left w:val="none" w:sz="0" w:space="0" w:color="auto"/>
        <w:bottom w:val="none" w:sz="0" w:space="0" w:color="auto"/>
        <w:right w:val="none" w:sz="0" w:space="0" w:color="auto"/>
      </w:divBdr>
    </w:div>
    <w:div w:id="1214385449">
      <w:bodyDiv w:val="1"/>
      <w:marLeft w:val="0"/>
      <w:marRight w:val="0"/>
      <w:marTop w:val="0"/>
      <w:marBottom w:val="0"/>
      <w:divBdr>
        <w:top w:val="none" w:sz="0" w:space="0" w:color="auto"/>
        <w:left w:val="none" w:sz="0" w:space="0" w:color="auto"/>
        <w:bottom w:val="none" w:sz="0" w:space="0" w:color="auto"/>
        <w:right w:val="none" w:sz="0" w:space="0" w:color="auto"/>
      </w:divBdr>
    </w:div>
    <w:div w:id="1215580990">
      <w:bodyDiv w:val="1"/>
      <w:marLeft w:val="0"/>
      <w:marRight w:val="0"/>
      <w:marTop w:val="0"/>
      <w:marBottom w:val="0"/>
      <w:divBdr>
        <w:top w:val="none" w:sz="0" w:space="0" w:color="auto"/>
        <w:left w:val="none" w:sz="0" w:space="0" w:color="auto"/>
        <w:bottom w:val="none" w:sz="0" w:space="0" w:color="auto"/>
        <w:right w:val="none" w:sz="0" w:space="0" w:color="auto"/>
      </w:divBdr>
    </w:div>
    <w:div w:id="1232811873">
      <w:bodyDiv w:val="1"/>
      <w:marLeft w:val="0"/>
      <w:marRight w:val="0"/>
      <w:marTop w:val="0"/>
      <w:marBottom w:val="0"/>
      <w:divBdr>
        <w:top w:val="none" w:sz="0" w:space="0" w:color="auto"/>
        <w:left w:val="none" w:sz="0" w:space="0" w:color="auto"/>
        <w:bottom w:val="none" w:sz="0" w:space="0" w:color="auto"/>
        <w:right w:val="none" w:sz="0" w:space="0" w:color="auto"/>
      </w:divBdr>
    </w:div>
    <w:div w:id="1272279900">
      <w:bodyDiv w:val="1"/>
      <w:marLeft w:val="0"/>
      <w:marRight w:val="0"/>
      <w:marTop w:val="0"/>
      <w:marBottom w:val="0"/>
      <w:divBdr>
        <w:top w:val="none" w:sz="0" w:space="0" w:color="auto"/>
        <w:left w:val="none" w:sz="0" w:space="0" w:color="auto"/>
        <w:bottom w:val="none" w:sz="0" w:space="0" w:color="auto"/>
        <w:right w:val="none" w:sz="0" w:space="0" w:color="auto"/>
      </w:divBdr>
    </w:div>
    <w:div w:id="1299191496">
      <w:bodyDiv w:val="1"/>
      <w:marLeft w:val="0"/>
      <w:marRight w:val="0"/>
      <w:marTop w:val="0"/>
      <w:marBottom w:val="0"/>
      <w:divBdr>
        <w:top w:val="none" w:sz="0" w:space="0" w:color="auto"/>
        <w:left w:val="none" w:sz="0" w:space="0" w:color="auto"/>
        <w:bottom w:val="none" w:sz="0" w:space="0" w:color="auto"/>
        <w:right w:val="none" w:sz="0" w:space="0" w:color="auto"/>
      </w:divBdr>
    </w:div>
    <w:div w:id="1412502808">
      <w:bodyDiv w:val="1"/>
      <w:marLeft w:val="0"/>
      <w:marRight w:val="0"/>
      <w:marTop w:val="0"/>
      <w:marBottom w:val="0"/>
      <w:divBdr>
        <w:top w:val="none" w:sz="0" w:space="0" w:color="auto"/>
        <w:left w:val="none" w:sz="0" w:space="0" w:color="auto"/>
        <w:bottom w:val="none" w:sz="0" w:space="0" w:color="auto"/>
        <w:right w:val="none" w:sz="0" w:space="0" w:color="auto"/>
      </w:divBdr>
    </w:div>
    <w:div w:id="1530099110">
      <w:bodyDiv w:val="1"/>
      <w:marLeft w:val="0"/>
      <w:marRight w:val="0"/>
      <w:marTop w:val="0"/>
      <w:marBottom w:val="0"/>
      <w:divBdr>
        <w:top w:val="none" w:sz="0" w:space="0" w:color="auto"/>
        <w:left w:val="none" w:sz="0" w:space="0" w:color="auto"/>
        <w:bottom w:val="none" w:sz="0" w:space="0" w:color="auto"/>
        <w:right w:val="none" w:sz="0" w:space="0" w:color="auto"/>
      </w:divBdr>
    </w:div>
    <w:div w:id="1537618455">
      <w:bodyDiv w:val="1"/>
      <w:marLeft w:val="0"/>
      <w:marRight w:val="0"/>
      <w:marTop w:val="0"/>
      <w:marBottom w:val="0"/>
      <w:divBdr>
        <w:top w:val="none" w:sz="0" w:space="0" w:color="auto"/>
        <w:left w:val="none" w:sz="0" w:space="0" w:color="auto"/>
        <w:bottom w:val="none" w:sz="0" w:space="0" w:color="auto"/>
        <w:right w:val="none" w:sz="0" w:space="0" w:color="auto"/>
      </w:divBdr>
    </w:div>
    <w:div w:id="1538395071">
      <w:bodyDiv w:val="1"/>
      <w:marLeft w:val="0"/>
      <w:marRight w:val="0"/>
      <w:marTop w:val="0"/>
      <w:marBottom w:val="0"/>
      <w:divBdr>
        <w:top w:val="none" w:sz="0" w:space="0" w:color="auto"/>
        <w:left w:val="none" w:sz="0" w:space="0" w:color="auto"/>
        <w:bottom w:val="none" w:sz="0" w:space="0" w:color="auto"/>
        <w:right w:val="none" w:sz="0" w:space="0" w:color="auto"/>
      </w:divBdr>
      <w:divsChild>
        <w:div w:id="1221091005">
          <w:marLeft w:val="0"/>
          <w:marRight w:val="0"/>
          <w:marTop w:val="0"/>
          <w:marBottom w:val="0"/>
          <w:divBdr>
            <w:top w:val="none" w:sz="0" w:space="0" w:color="auto"/>
            <w:left w:val="none" w:sz="0" w:space="0" w:color="auto"/>
            <w:bottom w:val="none" w:sz="0" w:space="0" w:color="auto"/>
            <w:right w:val="none" w:sz="0" w:space="0" w:color="auto"/>
          </w:divBdr>
        </w:div>
        <w:div w:id="499393102">
          <w:marLeft w:val="0"/>
          <w:marRight w:val="0"/>
          <w:marTop w:val="0"/>
          <w:marBottom w:val="0"/>
          <w:divBdr>
            <w:top w:val="none" w:sz="0" w:space="0" w:color="auto"/>
            <w:left w:val="none" w:sz="0" w:space="0" w:color="auto"/>
            <w:bottom w:val="none" w:sz="0" w:space="0" w:color="auto"/>
            <w:right w:val="none" w:sz="0" w:space="0" w:color="auto"/>
          </w:divBdr>
        </w:div>
        <w:div w:id="928343292">
          <w:marLeft w:val="-1932"/>
          <w:marRight w:val="0"/>
          <w:marTop w:val="70"/>
          <w:marBottom w:val="0"/>
          <w:divBdr>
            <w:top w:val="none" w:sz="0" w:space="0" w:color="auto"/>
            <w:left w:val="none" w:sz="0" w:space="0" w:color="auto"/>
            <w:bottom w:val="none" w:sz="0" w:space="0" w:color="auto"/>
            <w:right w:val="none" w:sz="0" w:space="0" w:color="auto"/>
          </w:divBdr>
          <w:divsChild>
            <w:div w:id="366413489">
              <w:marLeft w:val="0"/>
              <w:marRight w:val="0"/>
              <w:marTop w:val="0"/>
              <w:marBottom w:val="0"/>
              <w:divBdr>
                <w:top w:val="none" w:sz="0" w:space="0" w:color="auto"/>
                <w:left w:val="none" w:sz="0" w:space="0" w:color="auto"/>
                <w:bottom w:val="none" w:sz="0" w:space="0" w:color="auto"/>
                <w:right w:val="none" w:sz="0" w:space="0" w:color="auto"/>
              </w:divBdr>
            </w:div>
          </w:divsChild>
        </w:div>
        <w:div w:id="2043239982">
          <w:marLeft w:val="-983"/>
          <w:marRight w:val="439"/>
          <w:marTop w:val="70"/>
          <w:marBottom w:val="0"/>
          <w:divBdr>
            <w:top w:val="none" w:sz="0" w:space="0" w:color="auto"/>
            <w:left w:val="none" w:sz="0" w:space="0" w:color="auto"/>
            <w:bottom w:val="none" w:sz="0" w:space="0" w:color="auto"/>
            <w:right w:val="none" w:sz="0" w:space="0" w:color="auto"/>
          </w:divBdr>
        </w:div>
        <w:div w:id="14313932">
          <w:marLeft w:val="-983"/>
          <w:marRight w:val="439"/>
          <w:marTop w:val="70"/>
          <w:marBottom w:val="0"/>
          <w:divBdr>
            <w:top w:val="none" w:sz="0" w:space="0" w:color="auto"/>
            <w:left w:val="none" w:sz="0" w:space="0" w:color="auto"/>
            <w:bottom w:val="none" w:sz="0" w:space="0" w:color="auto"/>
            <w:right w:val="none" w:sz="0" w:space="0" w:color="auto"/>
          </w:divBdr>
        </w:div>
        <w:div w:id="1842157184">
          <w:marLeft w:val="-983"/>
          <w:marRight w:val="439"/>
          <w:marTop w:val="70"/>
          <w:marBottom w:val="0"/>
          <w:divBdr>
            <w:top w:val="none" w:sz="0" w:space="0" w:color="auto"/>
            <w:left w:val="none" w:sz="0" w:space="0" w:color="auto"/>
            <w:bottom w:val="none" w:sz="0" w:space="0" w:color="auto"/>
            <w:right w:val="none" w:sz="0" w:space="0" w:color="auto"/>
          </w:divBdr>
        </w:div>
        <w:div w:id="1153910141">
          <w:marLeft w:val="-983"/>
          <w:marRight w:val="439"/>
          <w:marTop w:val="70"/>
          <w:marBottom w:val="0"/>
          <w:divBdr>
            <w:top w:val="none" w:sz="0" w:space="0" w:color="auto"/>
            <w:left w:val="none" w:sz="0" w:space="0" w:color="auto"/>
            <w:bottom w:val="none" w:sz="0" w:space="0" w:color="auto"/>
            <w:right w:val="none" w:sz="0" w:space="0" w:color="auto"/>
          </w:divBdr>
        </w:div>
      </w:divsChild>
    </w:div>
    <w:div w:id="1546720461">
      <w:bodyDiv w:val="1"/>
      <w:marLeft w:val="0"/>
      <w:marRight w:val="0"/>
      <w:marTop w:val="0"/>
      <w:marBottom w:val="0"/>
      <w:divBdr>
        <w:top w:val="none" w:sz="0" w:space="0" w:color="auto"/>
        <w:left w:val="none" w:sz="0" w:space="0" w:color="auto"/>
        <w:bottom w:val="none" w:sz="0" w:space="0" w:color="auto"/>
        <w:right w:val="none" w:sz="0" w:space="0" w:color="auto"/>
      </w:divBdr>
    </w:div>
    <w:div w:id="1563564785">
      <w:bodyDiv w:val="1"/>
      <w:marLeft w:val="0"/>
      <w:marRight w:val="0"/>
      <w:marTop w:val="0"/>
      <w:marBottom w:val="0"/>
      <w:divBdr>
        <w:top w:val="none" w:sz="0" w:space="0" w:color="auto"/>
        <w:left w:val="none" w:sz="0" w:space="0" w:color="auto"/>
        <w:bottom w:val="none" w:sz="0" w:space="0" w:color="auto"/>
        <w:right w:val="none" w:sz="0" w:space="0" w:color="auto"/>
      </w:divBdr>
    </w:div>
    <w:div w:id="1588072380">
      <w:bodyDiv w:val="1"/>
      <w:marLeft w:val="0"/>
      <w:marRight w:val="0"/>
      <w:marTop w:val="0"/>
      <w:marBottom w:val="0"/>
      <w:divBdr>
        <w:top w:val="none" w:sz="0" w:space="0" w:color="auto"/>
        <w:left w:val="none" w:sz="0" w:space="0" w:color="auto"/>
        <w:bottom w:val="none" w:sz="0" w:space="0" w:color="auto"/>
        <w:right w:val="none" w:sz="0" w:space="0" w:color="auto"/>
      </w:divBdr>
    </w:div>
    <w:div w:id="1624070573">
      <w:bodyDiv w:val="1"/>
      <w:marLeft w:val="0"/>
      <w:marRight w:val="0"/>
      <w:marTop w:val="0"/>
      <w:marBottom w:val="0"/>
      <w:divBdr>
        <w:top w:val="none" w:sz="0" w:space="0" w:color="auto"/>
        <w:left w:val="none" w:sz="0" w:space="0" w:color="auto"/>
        <w:bottom w:val="none" w:sz="0" w:space="0" w:color="auto"/>
        <w:right w:val="none" w:sz="0" w:space="0" w:color="auto"/>
      </w:divBdr>
    </w:div>
    <w:div w:id="1642540236">
      <w:bodyDiv w:val="1"/>
      <w:marLeft w:val="0"/>
      <w:marRight w:val="0"/>
      <w:marTop w:val="0"/>
      <w:marBottom w:val="0"/>
      <w:divBdr>
        <w:top w:val="none" w:sz="0" w:space="0" w:color="auto"/>
        <w:left w:val="none" w:sz="0" w:space="0" w:color="auto"/>
        <w:bottom w:val="none" w:sz="0" w:space="0" w:color="auto"/>
        <w:right w:val="none" w:sz="0" w:space="0" w:color="auto"/>
      </w:divBdr>
    </w:div>
    <w:div w:id="1689015608">
      <w:bodyDiv w:val="1"/>
      <w:marLeft w:val="0"/>
      <w:marRight w:val="0"/>
      <w:marTop w:val="0"/>
      <w:marBottom w:val="0"/>
      <w:divBdr>
        <w:top w:val="none" w:sz="0" w:space="0" w:color="auto"/>
        <w:left w:val="none" w:sz="0" w:space="0" w:color="auto"/>
        <w:bottom w:val="none" w:sz="0" w:space="0" w:color="auto"/>
        <w:right w:val="none" w:sz="0" w:space="0" w:color="auto"/>
      </w:divBdr>
    </w:div>
    <w:div w:id="1696613356">
      <w:bodyDiv w:val="1"/>
      <w:marLeft w:val="0"/>
      <w:marRight w:val="0"/>
      <w:marTop w:val="0"/>
      <w:marBottom w:val="0"/>
      <w:divBdr>
        <w:top w:val="none" w:sz="0" w:space="0" w:color="auto"/>
        <w:left w:val="none" w:sz="0" w:space="0" w:color="auto"/>
        <w:bottom w:val="none" w:sz="0" w:space="0" w:color="auto"/>
        <w:right w:val="none" w:sz="0" w:space="0" w:color="auto"/>
      </w:divBdr>
    </w:div>
    <w:div w:id="1697581277">
      <w:bodyDiv w:val="1"/>
      <w:marLeft w:val="0"/>
      <w:marRight w:val="0"/>
      <w:marTop w:val="0"/>
      <w:marBottom w:val="0"/>
      <w:divBdr>
        <w:top w:val="none" w:sz="0" w:space="0" w:color="auto"/>
        <w:left w:val="none" w:sz="0" w:space="0" w:color="auto"/>
        <w:bottom w:val="none" w:sz="0" w:space="0" w:color="auto"/>
        <w:right w:val="none" w:sz="0" w:space="0" w:color="auto"/>
      </w:divBdr>
    </w:div>
    <w:div w:id="1706324471">
      <w:bodyDiv w:val="1"/>
      <w:marLeft w:val="0"/>
      <w:marRight w:val="0"/>
      <w:marTop w:val="0"/>
      <w:marBottom w:val="0"/>
      <w:divBdr>
        <w:top w:val="none" w:sz="0" w:space="0" w:color="auto"/>
        <w:left w:val="none" w:sz="0" w:space="0" w:color="auto"/>
        <w:bottom w:val="none" w:sz="0" w:space="0" w:color="auto"/>
        <w:right w:val="none" w:sz="0" w:space="0" w:color="auto"/>
      </w:divBdr>
    </w:div>
    <w:div w:id="1719861878">
      <w:bodyDiv w:val="1"/>
      <w:marLeft w:val="0"/>
      <w:marRight w:val="0"/>
      <w:marTop w:val="0"/>
      <w:marBottom w:val="0"/>
      <w:divBdr>
        <w:top w:val="none" w:sz="0" w:space="0" w:color="auto"/>
        <w:left w:val="none" w:sz="0" w:space="0" w:color="auto"/>
        <w:bottom w:val="none" w:sz="0" w:space="0" w:color="auto"/>
        <w:right w:val="none" w:sz="0" w:space="0" w:color="auto"/>
      </w:divBdr>
    </w:div>
    <w:div w:id="1741829434">
      <w:bodyDiv w:val="1"/>
      <w:marLeft w:val="0"/>
      <w:marRight w:val="0"/>
      <w:marTop w:val="0"/>
      <w:marBottom w:val="0"/>
      <w:divBdr>
        <w:top w:val="none" w:sz="0" w:space="0" w:color="auto"/>
        <w:left w:val="none" w:sz="0" w:space="0" w:color="auto"/>
        <w:bottom w:val="none" w:sz="0" w:space="0" w:color="auto"/>
        <w:right w:val="none" w:sz="0" w:space="0" w:color="auto"/>
      </w:divBdr>
    </w:div>
    <w:div w:id="1794246341">
      <w:bodyDiv w:val="1"/>
      <w:marLeft w:val="0"/>
      <w:marRight w:val="0"/>
      <w:marTop w:val="0"/>
      <w:marBottom w:val="0"/>
      <w:divBdr>
        <w:top w:val="none" w:sz="0" w:space="0" w:color="auto"/>
        <w:left w:val="none" w:sz="0" w:space="0" w:color="auto"/>
        <w:bottom w:val="none" w:sz="0" w:space="0" w:color="auto"/>
        <w:right w:val="none" w:sz="0" w:space="0" w:color="auto"/>
      </w:divBdr>
    </w:div>
    <w:div w:id="1830052128">
      <w:bodyDiv w:val="1"/>
      <w:marLeft w:val="0"/>
      <w:marRight w:val="0"/>
      <w:marTop w:val="0"/>
      <w:marBottom w:val="0"/>
      <w:divBdr>
        <w:top w:val="none" w:sz="0" w:space="0" w:color="auto"/>
        <w:left w:val="none" w:sz="0" w:space="0" w:color="auto"/>
        <w:bottom w:val="none" w:sz="0" w:space="0" w:color="auto"/>
        <w:right w:val="none" w:sz="0" w:space="0" w:color="auto"/>
      </w:divBdr>
    </w:div>
    <w:div w:id="1869248100">
      <w:bodyDiv w:val="1"/>
      <w:marLeft w:val="0"/>
      <w:marRight w:val="0"/>
      <w:marTop w:val="0"/>
      <w:marBottom w:val="0"/>
      <w:divBdr>
        <w:top w:val="none" w:sz="0" w:space="0" w:color="auto"/>
        <w:left w:val="none" w:sz="0" w:space="0" w:color="auto"/>
        <w:bottom w:val="none" w:sz="0" w:space="0" w:color="auto"/>
        <w:right w:val="none" w:sz="0" w:space="0" w:color="auto"/>
      </w:divBdr>
    </w:div>
    <w:div w:id="1892571054">
      <w:bodyDiv w:val="1"/>
      <w:marLeft w:val="0"/>
      <w:marRight w:val="0"/>
      <w:marTop w:val="0"/>
      <w:marBottom w:val="0"/>
      <w:divBdr>
        <w:top w:val="none" w:sz="0" w:space="0" w:color="auto"/>
        <w:left w:val="none" w:sz="0" w:space="0" w:color="auto"/>
        <w:bottom w:val="none" w:sz="0" w:space="0" w:color="auto"/>
        <w:right w:val="none" w:sz="0" w:space="0" w:color="auto"/>
      </w:divBdr>
    </w:div>
    <w:div w:id="1898399441">
      <w:bodyDiv w:val="1"/>
      <w:marLeft w:val="0"/>
      <w:marRight w:val="0"/>
      <w:marTop w:val="0"/>
      <w:marBottom w:val="0"/>
      <w:divBdr>
        <w:top w:val="none" w:sz="0" w:space="0" w:color="auto"/>
        <w:left w:val="none" w:sz="0" w:space="0" w:color="auto"/>
        <w:bottom w:val="none" w:sz="0" w:space="0" w:color="auto"/>
        <w:right w:val="none" w:sz="0" w:space="0" w:color="auto"/>
      </w:divBdr>
      <w:divsChild>
        <w:div w:id="2016496078">
          <w:marLeft w:val="18"/>
          <w:marRight w:val="0"/>
          <w:marTop w:val="176"/>
          <w:marBottom w:val="193"/>
          <w:divBdr>
            <w:top w:val="none" w:sz="0" w:space="0" w:color="auto"/>
            <w:left w:val="single" w:sz="18" w:space="9" w:color="EEEEEE"/>
            <w:bottom w:val="none" w:sz="0" w:space="0" w:color="auto"/>
            <w:right w:val="none" w:sz="0" w:space="0" w:color="auto"/>
          </w:divBdr>
        </w:div>
      </w:divsChild>
    </w:div>
    <w:div w:id="1898468474">
      <w:bodyDiv w:val="1"/>
      <w:marLeft w:val="0"/>
      <w:marRight w:val="0"/>
      <w:marTop w:val="0"/>
      <w:marBottom w:val="0"/>
      <w:divBdr>
        <w:top w:val="none" w:sz="0" w:space="0" w:color="auto"/>
        <w:left w:val="none" w:sz="0" w:space="0" w:color="auto"/>
        <w:bottom w:val="none" w:sz="0" w:space="0" w:color="auto"/>
        <w:right w:val="none" w:sz="0" w:space="0" w:color="auto"/>
      </w:divBdr>
    </w:div>
    <w:div w:id="1906792774">
      <w:bodyDiv w:val="1"/>
      <w:marLeft w:val="0"/>
      <w:marRight w:val="0"/>
      <w:marTop w:val="0"/>
      <w:marBottom w:val="0"/>
      <w:divBdr>
        <w:top w:val="none" w:sz="0" w:space="0" w:color="auto"/>
        <w:left w:val="none" w:sz="0" w:space="0" w:color="auto"/>
        <w:bottom w:val="none" w:sz="0" w:space="0" w:color="auto"/>
        <w:right w:val="none" w:sz="0" w:space="0" w:color="auto"/>
      </w:divBdr>
    </w:div>
    <w:div w:id="1917980077">
      <w:bodyDiv w:val="1"/>
      <w:marLeft w:val="0"/>
      <w:marRight w:val="0"/>
      <w:marTop w:val="0"/>
      <w:marBottom w:val="0"/>
      <w:divBdr>
        <w:top w:val="none" w:sz="0" w:space="0" w:color="auto"/>
        <w:left w:val="none" w:sz="0" w:space="0" w:color="auto"/>
        <w:bottom w:val="none" w:sz="0" w:space="0" w:color="auto"/>
        <w:right w:val="none" w:sz="0" w:space="0" w:color="auto"/>
      </w:divBdr>
    </w:div>
    <w:div w:id="1931891789">
      <w:bodyDiv w:val="1"/>
      <w:marLeft w:val="0"/>
      <w:marRight w:val="0"/>
      <w:marTop w:val="0"/>
      <w:marBottom w:val="0"/>
      <w:divBdr>
        <w:top w:val="none" w:sz="0" w:space="0" w:color="auto"/>
        <w:left w:val="none" w:sz="0" w:space="0" w:color="auto"/>
        <w:bottom w:val="none" w:sz="0" w:space="0" w:color="auto"/>
        <w:right w:val="none" w:sz="0" w:space="0" w:color="auto"/>
      </w:divBdr>
    </w:div>
    <w:div w:id="1939603744">
      <w:bodyDiv w:val="1"/>
      <w:marLeft w:val="0"/>
      <w:marRight w:val="0"/>
      <w:marTop w:val="0"/>
      <w:marBottom w:val="0"/>
      <w:divBdr>
        <w:top w:val="none" w:sz="0" w:space="0" w:color="auto"/>
        <w:left w:val="none" w:sz="0" w:space="0" w:color="auto"/>
        <w:bottom w:val="none" w:sz="0" w:space="0" w:color="auto"/>
        <w:right w:val="none" w:sz="0" w:space="0" w:color="auto"/>
      </w:divBdr>
    </w:div>
    <w:div w:id="1974485523">
      <w:bodyDiv w:val="1"/>
      <w:marLeft w:val="0"/>
      <w:marRight w:val="0"/>
      <w:marTop w:val="0"/>
      <w:marBottom w:val="0"/>
      <w:divBdr>
        <w:top w:val="none" w:sz="0" w:space="0" w:color="auto"/>
        <w:left w:val="none" w:sz="0" w:space="0" w:color="auto"/>
        <w:bottom w:val="none" w:sz="0" w:space="0" w:color="auto"/>
        <w:right w:val="none" w:sz="0" w:space="0" w:color="auto"/>
      </w:divBdr>
    </w:div>
    <w:div w:id="1975791820">
      <w:bodyDiv w:val="1"/>
      <w:marLeft w:val="0"/>
      <w:marRight w:val="0"/>
      <w:marTop w:val="0"/>
      <w:marBottom w:val="0"/>
      <w:divBdr>
        <w:top w:val="none" w:sz="0" w:space="0" w:color="auto"/>
        <w:left w:val="none" w:sz="0" w:space="0" w:color="auto"/>
        <w:bottom w:val="none" w:sz="0" w:space="0" w:color="auto"/>
        <w:right w:val="none" w:sz="0" w:space="0" w:color="auto"/>
      </w:divBdr>
    </w:div>
    <w:div w:id="1981494592">
      <w:bodyDiv w:val="1"/>
      <w:marLeft w:val="0"/>
      <w:marRight w:val="0"/>
      <w:marTop w:val="0"/>
      <w:marBottom w:val="0"/>
      <w:divBdr>
        <w:top w:val="none" w:sz="0" w:space="0" w:color="auto"/>
        <w:left w:val="none" w:sz="0" w:space="0" w:color="auto"/>
        <w:bottom w:val="none" w:sz="0" w:space="0" w:color="auto"/>
        <w:right w:val="none" w:sz="0" w:space="0" w:color="auto"/>
      </w:divBdr>
    </w:div>
    <w:div w:id="2016959104">
      <w:bodyDiv w:val="1"/>
      <w:marLeft w:val="0"/>
      <w:marRight w:val="0"/>
      <w:marTop w:val="0"/>
      <w:marBottom w:val="0"/>
      <w:divBdr>
        <w:top w:val="none" w:sz="0" w:space="0" w:color="auto"/>
        <w:left w:val="none" w:sz="0" w:space="0" w:color="auto"/>
        <w:bottom w:val="none" w:sz="0" w:space="0" w:color="auto"/>
        <w:right w:val="none" w:sz="0" w:space="0" w:color="auto"/>
      </w:divBdr>
    </w:div>
    <w:div w:id="2022273519">
      <w:bodyDiv w:val="1"/>
      <w:marLeft w:val="0"/>
      <w:marRight w:val="0"/>
      <w:marTop w:val="0"/>
      <w:marBottom w:val="0"/>
      <w:divBdr>
        <w:top w:val="none" w:sz="0" w:space="0" w:color="auto"/>
        <w:left w:val="none" w:sz="0" w:space="0" w:color="auto"/>
        <w:bottom w:val="none" w:sz="0" w:space="0" w:color="auto"/>
        <w:right w:val="none" w:sz="0" w:space="0" w:color="auto"/>
      </w:divBdr>
    </w:div>
    <w:div w:id="2030720396">
      <w:bodyDiv w:val="1"/>
      <w:marLeft w:val="0"/>
      <w:marRight w:val="0"/>
      <w:marTop w:val="0"/>
      <w:marBottom w:val="0"/>
      <w:divBdr>
        <w:top w:val="none" w:sz="0" w:space="0" w:color="auto"/>
        <w:left w:val="none" w:sz="0" w:space="0" w:color="auto"/>
        <w:bottom w:val="none" w:sz="0" w:space="0" w:color="auto"/>
        <w:right w:val="none" w:sz="0" w:space="0" w:color="auto"/>
      </w:divBdr>
    </w:div>
    <w:div w:id="2052534738">
      <w:bodyDiv w:val="1"/>
      <w:marLeft w:val="0"/>
      <w:marRight w:val="0"/>
      <w:marTop w:val="0"/>
      <w:marBottom w:val="0"/>
      <w:divBdr>
        <w:top w:val="none" w:sz="0" w:space="0" w:color="auto"/>
        <w:left w:val="none" w:sz="0" w:space="0" w:color="auto"/>
        <w:bottom w:val="none" w:sz="0" w:space="0" w:color="auto"/>
        <w:right w:val="none" w:sz="0" w:space="0" w:color="auto"/>
      </w:divBdr>
    </w:div>
    <w:div w:id="2078043587">
      <w:bodyDiv w:val="1"/>
      <w:marLeft w:val="0"/>
      <w:marRight w:val="0"/>
      <w:marTop w:val="0"/>
      <w:marBottom w:val="0"/>
      <w:divBdr>
        <w:top w:val="none" w:sz="0" w:space="0" w:color="auto"/>
        <w:left w:val="none" w:sz="0" w:space="0" w:color="auto"/>
        <w:bottom w:val="none" w:sz="0" w:space="0" w:color="auto"/>
        <w:right w:val="none" w:sz="0" w:space="0" w:color="auto"/>
      </w:divBdr>
    </w:div>
    <w:div w:id="2090038676">
      <w:bodyDiv w:val="1"/>
      <w:marLeft w:val="0"/>
      <w:marRight w:val="0"/>
      <w:marTop w:val="0"/>
      <w:marBottom w:val="0"/>
      <w:divBdr>
        <w:top w:val="none" w:sz="0" w:space="0" w:color="auto"/>
        <w:left w:val="none" w:sz="0" w:space="0" w:color="auto"/>
        <w:bottom w:val="none" w:sz="0" w:space="0" w:color="auto"/>
        <w:right w:val="none" w:sz="0" w:space="0" w:color="auto"/>
      </w:divBdr>
    </w:div>
    <w:div w:id="2097358732">
      <w:bodyDiv w:val="1"/>
      <w:marLeft w:val="0"/>
      <w:marRight w:val="0"/>
      <w:marTop w:val="0"/>
      <w:marBottom w:val="0"/>
      <w:divBdr>
        <w:top w:val="none" w:sz="0" w:space="0" w:color="auto"/>
        <w:left w:val="none" w:sz="0" w:space="0" w:color="auto"/>
        <w:bottom w:val="none" w:sz="0" w:space="0" w:color="auto"/>
        <w:right w:val="none" w:sz="0" w:space="0" w:color="auto"/>
      </w:divBdr>
    </w:div>
    <w:div w:id="2111318694">
      <w:bodyDiv w:val="1"/>
      <w:marLeft w:val="0"/>
      <w:marRight w:val="0"/>
      <w:marTop w:val="0"/>
      <w:marBottom w:val="0"/>
      <w:divBdr>
        <w:top w:val="none" w:sz="0" w:space="0" w:color="auto"/>
        <w:left w:val="none" w:sz="0" w:space="0" w:color="auto"/>
        <w:bottom w:val="none" w:sz="0" w:space="0" w:color="auto"/>
        <w:right w:val="none" w:sz="0" w:space="0" w:color="auto"/>
      </w:divBdr>
    </w:div>
    <w:div w:id="2119257652">
      <w:bodyDiv w:val="1"/>
      <w:marLeft w:val="0"/>
      <w:marRight w:val="0"/>
      <w:marTop w:val="0"/>
      <w:marBottom w:val="0"/>
      <w:divBdr>
        <w:top w:val="none" w:sz="0" w:space="0" w:color="auto"/>
        <w:left w:val="none" w:sz="0" w:space="0" w:color="auto"/>
        <w:bottom w:val="none" w:sz="0" w:space="0" w:color="auto"/>
        <w:right w:val="none" w:sz="0" w:space="0" w:color="auto"/>
      </w:divBdr>
      <w:divsChild>
        <w:div w:id="1041638280">
          <w:marLeft w:val="150"/>
          <w:marRight w:val="150"/>
          <w:marTop w:val="0"/>
          <w:marBottom w:val="750"/>
          <w:divBdr>
            <w:top w:val="none" w:sz="0" w:space="0" w:color="auto"/>
            <w:left w:val="none" w:sz="0" w:space="0" w:color="auto"/>
            <w:bottom w:val="none" w:sz="0" w:space="0" w:color="auto"/>
            <w:right w:val="none" w:sz="0" w:space="0" w:color="auto"/>
          </w:divBdr>
        </w:div>
        <w:div w:id="2016111333">
          <w:marLeft w:val="0"/>
          <w:marRight w:val="0"/>
          <w:marTop w:val="0"/>
          <w:marBottom w:val="0"/>
          <w:divBdr>
            <w:top w:val="none" w:sz="0" w:space="0" w:color="auto"/>
            <w:left w:val="none" w:sz="0" w:space="0" w:color="auto"/>
            <w:bottom w:val="none" w:sz="0" w:space="0" w:color="auto"/>
            <w:right w:val="none" w:sz="0" w:space="0" w:color="auto"/>
          </w:divBdr>
          <w:divsChild>
            <w:div w:id="794983142">
              <w:marLeft w:val="75"/>
              <w:marRight w:val="0"/>
              <w:marTop w:val="0"/>
              <w:marBottom w:val="0"/>
              <w:divBdr>
                <w:top w:val="none" w:sz="0" w:space="0" w:color="auto"/>
                <w:left w:val="none" w:sz="0" w:space="0" w:color="auto"/>
                <w:bottom w:val="none" w:sz="0" w:space="0" w:color="auto"/>
                <w:right w:val="none" w:sz="0" w:space="0" w:color="auto"/>
              </w:divBdr>
            </w:div>
          </w:divsChild>
        </w:div>
      </w:divsChild>
    </w:div>
    <w:div w:id="2125952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chart" Target="charts/chart5.xml"/><Relationship Id="rId50" Type="http://schemas.openxmlformats.org/officeDocument/2006/relationships/chart" Target="charts/chart7.xml"/><Relationship Id="rId55" Type="http://schemas.openxmlformats.org/officeDocument/2006/relationships/chart" Target="charts/chart12.xml"/><Relationship Id="rId63" Type="http://schemas.openxmlformats.org/officeDocument/2006/relationships/image" Target="media/image37.jpeg"/><Relationship Id="rId68" Type="http://schemas.openxmlformats.org/officeDocument/2006/relationships/chart" Target="charts/chart21.xml"/><Relationship Id="rId76" Type="http://schemas.openxmlformats.org/officeDocument/2006/relationships/image" Target="media/image41.jpeg"/><Relationship Id="rId84" Type="http://schemas.openxmlformats.org/officeDocument/2006/relationships/image" Target="media/image48.jpeg"/><Relationship Id="rId89" Type="http://schemas.openxmlformats.org/officeDocument/2006/relationships/image" Target="media/image53.png"/><Relationship Id="rId97" Type="http://schemas.openxmlformats.org/officeDocument/2006/relationships/hyperlink" Target="http://murenasert.ru/services03/" TargetMode="External"/><Relationship Id="rId7" Type="http://schemas.openxmlformats.org/officeDocument/2006/relationships/webSettings" Target="webSettings.xml"/><Relationship Id="rId71" Type="http://schemas.openxmlformats.org/officeDocument/2006/relationships/chart" Target="charts/chart24.xml"/><Relationship Id="rId92" Type="http://schemas.openxmlformats.org/officeDocument/2006/relationships/image" Target="media/image56.jpe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chart" Target="charts/chart3.xml"/><Relationship Id="rId53" Type="http://schemas.openxmlformats.org/officeDocument/2006/relationships/chart" Target="charts/chart10.xml"/><Relationship Id="rId58" Type="http://schemas.openxmlformats.org/officeDocument/2006/relationships/chart" Target="charts/chart15.xml"/><Relationship Id="rId66" Type="http://schemas.openxmlformats.org/officeDocument/2006/relationships/chart" Target="charts/chart19.xml"/><Relationship Id="rId74" Type="http://schemas.openxmlformats.org/officeDocument/2006/relationships/image" Target="media/image39.jpeg"/><Relationship Id="rId79" Type="http://schemas.openxmlformats.org/officeDocument/2006/relationships/oleObject" Target="embeddings/oleObject1.bin"/><Relationship Id="rId87" Type="http://schemas.openxmlformats.org/officeDocument/2006/relationships/image" Target="media/image51.jpeg"/><Relationship Id="rId5" Type="http://schemas.microsoft.com/office/2007/relationships/stylesWithEffects" Target="stylesWithEffects.xml"/><Relationship Id="rId61" Type="http://schemas.openxmlformats.org/officeDocument/2006/relationships/image" Target="media/image36.jpeg"/><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9.pn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chart" Target="charts/chart1.xml"/><Relationship Id="rId48" Type="http://schemas.openxmlformats.org/officeDocument/2006/relationships/chart" Target="charts/chart6.xml"/><Relationship Id="rId56" Type="http://schemas.openxmlformats.org/officeDocument/2006/relationships/chart" Target="charts/chart13.xml"/><Relationship Id="rId64" Type="http://schemas.openxmlformats.org/officeDocument/2006/relationships/chart" Target="charts/chart18.xml"/><Relationship Id="rId69" Type="http://schemas.openxmlformats.org/officeDocument/2006/relationships/chart" Target="charts/chart22.xml"/><Relationship Id="rId77" Type="http://schemas.openxmlformats.org/officeDocument/2006/relationships/image" Target="media/image42.jpeg"/><Relationship Id="rId100"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chart" Target="charts/chart8.xml"/><Relationship Id="rId72" Type="http://schemas.openxmlformats.org/officeDocument/2006/relationships/chart" Target="charts/chart25.xml"/><Relationship Id="rId80" Type="http://schemas.openxmlformats.org/officeDocument/2006/relationships/image" Target="media/image44.jpeg"/><Relationship Id="rId85" Type="http://schemas.openxmlformats.org/officeDocument/2006/relationships/image" Target="media/image49.jpeg"/><Relationship Id="rId93" Type="http://schemas.openxmlformats.org/officeDocument/2006/relationships/image" Target="media/image57.jpeg"/><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chart" Target="charts/chart4.xml"/><Relationship Id="rId59" Type="http://schemas.openxmlformats.org/officeDocument/2006/relationships/image" Target="media/image35.jpeg"/><Relationship Id="rId67" Type="http://schemas.openxmlformats.org/officeDocument/2006/relationships/chart" Target="charts/chart20.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chart" Target="charts/chart11.xml"/><Relationship Id="rId62" Type="http://schemas.openxmlformats.org/officeDocument/2006/relationships/chart" Target="charts/chart17.xml"/><Relationship Id="rId70" Type="http://schemas.openxmlformats.org/officeDocument/2006/relationships/chart" Target="charts/chart23.xml"/><Relationship Id="rId75" Type="http://schemas.openxmlformats.org/officeDocument/2006/relationships/image" Target="media/image40.jpeg"/><Relationship Id="rId83" Type="http://schemas.openxmlformats.org/officeDocument/2006/relationships/image" Target="media/image47.jpeg"/><Relationship Id="rId88" Type="http://schemas.openxmlformats.org/officeDocument/2006/relationships/image" Target="media/image52.jpeg"/><Relationship Id="rId91" Type="http://schemas.openxmlformats.org/officeDocument/2006/relationships/image" Target="media/image55.png"/><Relationship Id="rId96" Type="http://schemas.openxmlformats.org/officeDocument/2006/relationships/hyperlink" Target="http://murenasert.ru/deklaraciya-sootvetstviya-tamozhennogo-soyuza/"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4.jpeg"/><Relationship Id="rId57" Type="http://schemas.openxmlformats.org/officeDocument/2006/relationships/chart" Target="charts/chart14.xml"/><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chart" Target="charts/chart2.xml"/><Relationship Id="rId52" Type="http://schemas.openxmlformats.org/officeDocument/2006/relationships/chart" Target="charts/chart9.xml"/><Relationship Id="rId60" Type="http://schemas.openxmlformats.org/officeDocument/2006/relationships/chart" Target="charts/chart16.xml"/><Relationship Id="rId65" Type="http://schemas.openxmlformats.org/officeDocument/2006/relationships/image" Target="media/image38.jpeg"/><Relationship Id="rId73" Type="http://schemas.openxmlformats.org/officeDocument/2006/relationships/chart" Target="charts/chart26.xml"/><Relationship Id="rId78" Type="http://schemas.openxmlformats.org/officeDocument/2006/relationships/image" Target="media/image43.png"/><Relationship Id="rId81" Type="http://schemas.openxmlformats.org/officeDocument/2006/relationships/image" Target="media/image45.png"/><Relationship Id="rId86" Type="http://schemas.openxmlformats.org/officeDocument/2006/relationships/image" Target="media/image50.jpeg"/><Relationship Id="rId94" Type="http://schemas.openxmlformats.org/officeDocument/2006/relationships/image" Target="media/image58.jpe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40;&#1085;&#1102;&#1090;&#1072;\Desktop\&#1041;&#1086;&#1085;&#1076;&#1102;&#1101;&#1083;&#1100;,%2020.08.15\&#1041;&#1055;%202015\&#1056;&#1072;&#1073;&#1086;&#1095;&#1072;&#1103;\&#1076;&#1080;&#1072;&#1075;&#1088;&#1072;&#1084;&#1084;&#1099;.xlsx"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1" Type="http://schemas.openxmlformats.org/officeDocument/2006/relationships/oleObject" Target="file:///C:\Users\Irina\Desktop\&#1070;&#1080;&#1082;&#1094;\&#1041;&#1086;&#1085;&#1076;&#1102;&#1101;&#1083;&#1100;\&#1043;&#1088;&#1072;&#1092;&#1080;&#1082;&#1080;%20&#1087;&#1086;%20&#1041;&#1086;&#1085;&#1076;&#1102;&#1101;&#1083;&#1100;.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8.xml.rels><?xml version="1.0" encoding="UTF-8" standalone="yes"?>
<Relationships xmlns="http://schemas.openxmlformats.org/package/2006/relationships"><Relationship Id="rId1" Type="http://schemas.openxmlformats.org/officeDocument/2006/relationships/oleObject" Target="file:///C:\Users\Irina\Desktop\&#1070;&#1080;&#1082;&#1094;\&#1041;&#1086;&#1085;&#1076;&#1102;&#1101;&#1083;&#1100;\&#1043;&#1088;&#1072;&#1092;&#1080;&#1082;&#1080;%20&#1087;&#1086;%20&#1041;&#1086;&#1085;&#1076;&#1102;&#1101;&#1083;&#1100;.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1042;&#1083;&#1072;&#1076;\Desktop\&#1073;&#1072;&#1085;&#1076;&#1102;&#1101;&#1083;&#1100;\&#1075;&#1083;&#1072;&#1074;&#1072;%205%20&#1041;&#1055;.xls"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oleObject" Target="file:///C:\Users\&#1042;&#1083;&#1072;&#1076;\Desktop\&#1073;&#1072;&#1085;&#1076;&#1102;&#1101;&#1083;&#1100;\&#1075;&#1083;&#1072;&#1074;&#1072;%205%20&#1041;&#1055;.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Irina\Desktop\&#1070;&#1080;&#1082;&#1094;\&#1041;&#1086;&#1085;&#1076;&#1102;&#1101;&#1083;&#1100;\&#1043;&#1088;&#1072;&#1092;&#1080;&#1082;&#1080;%20&#1087;&#1086;%20&#1041;&#1086;&#1085;&#1076;&#1102;&#1101;&#1083;&#110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Irina\Desktop\&#1070;&#1080;&#1082;&#1094;\&#1041;&#1086;&#1085;&#1076;&#1102;&#1101;&#1083;&#1100;\&#1043;&#1088;&#1072;&#1092;&#1080;&#1082;&#1080;%20&#1080;&#1084;&#1087;&#1086;&#1088;&#109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1040;&#1085;&#1102;&#1090;&#1072;\Desktop\&#1041;&#1086;&#1085;&#1076;&#1102;&#1101;&#1083;&#1100;\&#1056;&#1072;&#1073;&#1086;&#1095;&#1072;&#1103;\&#1076;&#1080;&#1072;&#1075;&#1088;&#1072;&#1084;&#1084;&#109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Irina\Desktop\&#1070;&#1080;&#1082;&#1094;\&#1041;&#1086;&#1085;&#1076;&#1102;&#1101;&#1083;&#1100;\&#1043;&#1088;&#1072;&#1092;&#1080;&#1082;&#1080;%20&#1080;&#1084;&#1087;&#1086;&#1088;&#109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1040;&#1085;&#1102;&#1090;&#1072;\Desktop\&#1041;&#1086;&#1085;&#1076;&#1102;&#1101;&#1083;&#1100;\&#1056;&#1072;&#1073;&#1086;&#1095;&#1072;&#1103;\&#1076;&#1080;&#1072;&#1075;&#1088;&#1072;&#1084;&#1084;&#1099;.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Irina\Desktop\&#1070;&#1080;&#1082;&#1094;\&#1041;&#1086;&#1085;&#1076;&#1102;&#1101;&#1083;&#1100;\&#1043;&#1088;&#1072;&#1092;&#1080;&#1082;&#1080;%20&#1080;&#1084;&#1087;&#1086;&#1088;&#1090;.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oleObject" Target="file:///D:\&#1043;&#1083;&#1077;&#1073;&#1057;\&#1041;&#1086;&#1085;&#1076;%2010062016\&#1076;&#1086;&#1087;\&#1043;&#1088;&#1072;&#1092;&#1080;&#1082;&#1080;%20&#1087;&#1086;%20&#1041;&#1086;&#1085;&#1076;&#1102;&#1101;&#1083;&#1100;.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Средние потребительские цены  на соки фруктовые и овощные</a:t>
            </a:r>
          </a:p>
        </c:rich>
      </c:tx>
      <c:overlay val="1"/>
    </c:title>
    <c:autoTitleDeleted val="0"/>
    <c:plotArea>
      <c:layout>
        <c:manualLayout>
          <c:layoutTarget val="inner"/>
          <c:xMode val="edge"/>
          <c:yMode val="edge"/>
          <c:x val="0.1003495188101486"/>
          <c:y val="0.18434279292801009"/>
          <c:w val="0.81223140857392861"/>
          <c:h val="0.50313976377952752"/>
        </c:manualLayout>
      </c:layout>
      <c:barChart>
        <c:barDir val="col"/>
        <c:grouping val="clustered"/>
        <c:varyColors val="0"/>
        <c:ser>
          <c:idx val="0"/>
          <c:order val="0"/>
          <c:tx>
            <c:strRef>
              <c:f>'средн. цены произв.'!$F$15</c:f>
              <c:strCache>
                <c:ptCount val="1"/>
                <c:pt idx="0">
                  <c:v>Среднегодовая цена на соки фруктовые и овощные, тыс усл банк</c:v>
                </c:pt>
              </c:strCache>
            </c:strRef>
          </c:tx>
          <c:invertIfNegative val="0"/>
          <c:dLbls>
            <c:dLbl>
              <c:idx val="3"/>
              <c:layout>
                <c:manualLayout>
                  <c:x val="-1.666666666666668E-2"/>
                  <c:y val="-4.371584699453551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2777777777777792E-2"/>
                  <c:y val="3.130656001972142E-1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произв.'!$E$22:$E$27</c:f>
              <c:strCache>
                <c:ptCount val="6"/>
                <c:pt idx="0">
                  <c:v>2010 год</c:v>
                </c:pt>
                <c:pt idx="1">
                  <c:v>2011 год</c:v>
                </c:pt>
                <c:pt idx="2">
                  <c:v>2012 год</c:v>
                </c:pt>
                <c:pt idx="3">
                  <c:v>2013 год</c:v>
                </c:pt>
                <c:pt idx="4">
                  <c:v>2014 год</c:v>
                </c:pt>
                <c:pt idx="5">
                  <c:v>2015 год</c:v>
                </c:pt>
              </c:strCache>
            </c:strRef>
          </c:cat>
          <c:val>
            <c:numRef>
              <c:f>'средн. цены произв.'!$F$37:$K$37</c:f>
              <c:numCache>
                <c:formatCode>0</c:formatCode>
                <c:ptCount val="6"/>
                <c:pt idx="0">
                  <c:v>12155.34</c:v>
                </c:pt>
                <c:pt idx="1">
                  <c:v>13094.91</c:v>
                </c:pt>
                <c:pt idx="2">
                  <c:v>15193.47</c:v>
                </c:pt>
                <c:pt idx="3">
                  <c:v>16591.64</c:v>
                </c:pt>
                <c:pt idx="4">
                  <c:v>16140</c:v>
                </c:pt>
                <c:pt idx="5" formatCode="General">
                  <c:v>21071</c:v>
                </c:pt>
              </c:numCache>
            </c:numRef>
          </c:val>
        </c:ser>
        <c:dLbls>
          <c:showLegendKey val="0"/>
          <c:showVal val="0"/>
          <c:showCatName val="0"/>
          <c:showSerName val="0"/>
          <c:showPercent val="0"/>
          <c:showBubbleSize val="0"/>
        </c:dLbls>
        <c:gapWidth val="150"/>
        <c:axId val="217132416"/>
        <c:axId val="217154688"/>
      </c:barChart>
      <c:lineChart>
        <c:grouping val="standard"/>
        <c:varyColors val="0"/>
        <c:ser>
          <c:idx val="1"/>
          <c:order val="1"/>
          <c:tx>
            <c:strRef>
              <c:f>'средн. цены произв.'!$G$15</c:f>
              <c:strCache>
                <c:ptCount val="1"/>
                <c:pt idx="0">
                  <c:v>Темп прироста, %</c:v>
                </c:pt>
              </c:strCache>
            </c:strRef>
          </c:tx>
          <c:dLbls>
            <c:dLbl>
              <c:idx val="3"/>
              <c:layout>
                <c:manualLayout>
                  <c:x val="1.9444444444444445E-2"/>
                  <c:y val="1.639344262295082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произв.'!$E$21:$E$27</c:f>
              <c:strCache>
                <c:ptCount val="7"/>
                <c:pt idx="1">
                  <c:v>2010 год</c:v>
                </c:pt>
                <c:pt idx="2">
                  <c:v>2011 год</c:v>
                </c:pt>
                <c:pt idx="3">
                  <c:v>2012 год</c:v>
                </c:pt>
                <c:pt idx="4">
                  <c:v>2013 год</c:v>
                </c:pt>
                <c:pt idx="5">
                  <c:v>2014 год</c:v>
                </c:pt>
                <c:pt idx="6">
                  <c:v>2015 год</c:v>
                </c:pt>
              </c:strCache>
            </c:strRef>
          </c:cat>
          <c:val>
            <c:numRef>
              <c:f>'средн. цены произв.'!$L$37:$Q$37</c:f>
              <c:numCache>
                <c:formatCode>0%</c:formatCode>
                <c:ptCount val="6"/>
                <c:pt idx="1">
                  <c:v>7.7296891736471432E-2</c:v>
                </c:pt>
                <c:pt idx="2">
                  <c:v>0.16025768791079886</c:v>
                </c:pt>
                <c:pt idx="3">
                  <c:v>9.202440258874392E-2</c:v>
                </c:pt>
                <c:pt idx="4">
                  <c:v>-2.7220937773481148E-2</c:v>
                </c:pt>
                <c:pt idx="5">
                  <c:v>0.30551425030978963</c:v>
                </c:pt>
              </c:numCache>
            </c:numRef>
          </c:val>
          <c:smooth val="0"/>
        </c:ser>
        <c:dLbls>
          <c:showLegendKey val="0"/>
          <c:showVal val="0"/>
          <c:showCatName val="0"/>
          <c:showSerName val="0"/>
          <c:showPercent val="0"/>
          <c:showBubbleSize val="0"/>
        </c:dLbls>
        <c:marker val="1"/>
        <c:smooth val="0"/>
        <c:axId val="217158016"/>
        <c:axId val="217156224"/>
      </c:lineChart>
      <c:catAx>
        <c:axId val="217132416"/>
        <c:scaling>
          <c:orientation val="minMax"/>
        </c:scaling>
        <c:delete val="0"/>
        <c:axPos val="b"/>
        <c:numFmt formatCode="General" sourceLinked="0"/>
        <c:majorTickMark val="out"/>
        <c:minorTickMark val="none"/>
        <c:tickLblPos val="nextTo"/>
        <c:crossAx val="217154688"/>
        <c:crosses val="autoZero"/>
        <c:auto val="1"/>
        <c:lblAlgn val="ctr"/>
        <c:lblOffset val="100"/>
        <c:noMultiLvlLbl val="0"/>
      </c:catAx>
      <c:valAx>
        <c:axId val="217154688"/>
        <c:scaling>
          <c:orientation val="minMax"/>
        </c:scaling>
        <c:delete val="0"/>
        <c:axPos val="l"/>
        <c:majorGridlines/>
        <c:numFmt formatCode="0" sourceLinked="1"/>
        <c:majorTickMark val="out"/>
        <c:minorTickMark val="none"/>
        <c:tickLblPos val="nextTo"/>
        <c:crossAx val="217132416"/>
        <c:crosses val="autoZero"/>
        <c:crossBetween val="between"/>
      </c:valAx>
      <c:valAx>
        <c:axId val="217156224"/>
        <c:scaling>
          <c:orientation val="minMax"/>
        </c:scaling>
        <c:delete val="0"/>
        <c:axPos val="r"/>
        <c:numFmt formatCode="0%" sourceLinked="1"/>
        <c:majorTickMark val="out"/>
        <c:minorTickMark val="none"/>
        <c:tickLblPos val="nextTo"/>
        <c:crossAx val="217158016"/>
        <c:crosses val="max"/>
        <c:crossBetween val="between"/>
      </c:valAx>
      <c:catAx>
        <c:axId val="217158016"/>
        <c:scaling>
          <c:orientation val="minMax"/>
        </c:scaling>
        <c:delete val="1"/>
        <c:axPos val="b"/>
        <c:numFmt formatCode="General" sourceLinked="1"/>
        <c:majorTickMark val="out"/>
        <c:minorTickMark val="none"/>
        <c:tickLblPos val="nextTo"/>
        <c:crossAx val="217156224"/>
        <c:crosses val="autoZero"/>
        <c:auto val="1"/>
        <c:lblAlgn val="ctr"/>
        <c:lblOffset val="100"/>
        <c:noMultiLvlLbl val="0"/>
      </c:catAx>
    </c:plotArea>
    <c:legend>
      <c:legendPos val="r"/>
      <c:layout>
        <c:manualLayout>
          <c:xMode val="edge"/>
          <c:yMode val="edge"/>
          <c:x val="0"/>
          <c:y val="0.81189846118655562"/>
          <c:w val="0.99068066491688533"/>
          <c:h val="0.12943016515237338"/>
        </c:manualLayout>
      </c:layout>
      <c:overlay val="0"/>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dLbl>
              <c:idx val="5"/>
              <c:numFmt formatCode="0.00%" sourceLinked="0"/>
              <c:spPr>
                <a:noFill/>
                <a:ln>
                  <a:noFill/>
                </a:ln>
                <a:effectLst/>
              </c:spPr>
              <c:txPr>
                <a:bodyPr wrap="square" lIns="38100" tIns="19050" rIns="38100" bIns="19050" anchor="ctr">
                  <a:spAutoFit/>
                </a:bodyPr>
                <a:lstStyle/>
                <a:p>
                  <a:pPr>
                    <a:defRPr sz="800">
                      <a:solidFill>
                        <a:schemeClr val="tx1"/>
                      </a:solidFill>
                      <a:latin typeface="Calibri" panose="020F0502020204030204" pitchFamily="34" charset="0"/>
                    </a:defRPr>
                  </a:pPr>
                  <a:endParaRPr lang="ru-RU"/>
                </a:p>
              </c:txPr>
              <c:showLegendKey val="0"/>
              <c:showVal val="0"/>
              <c:showCatName val="0"/>
              <c:showSerName val="0"/>
              <c:showPercent val="1"/>
              <c:showBubbleSize val="0"/>
            </c:dLbl>
            <c:dLbl>
              <c:idx val="6"/>
              <c:layout>
                <c:manualLayout>
                  <c:x val="-2.1872265966754219E-7"/>
                  <c:y val="-5.0925925925925923E-2"/>
                </c:manualLayout>
              </c:layout>
              <c:showLegendKey val="0"/>
              <c:showVal val="0"/>
              <c:showCatName val="0"/>
              <c:showSerName val="0"/>
              <c:showPercent val="1"/>
              <c:showBubbleSize val="0"/>
              <c:extLst>
                <c:ext xmlns:c15="http://schemas.microsoft.com/office/drawing/2012/chart" uri="{CE6537A1-D6FC-4f65-9D91-7224C49458BB}"/>
              </c:extLst>
            </c:dLbl>
            <c:dLbl>
              <c:idx val="7"/>
              <c:layout>
                <c:manualLayout>
                  <c:x val="3.333333333333334E-2"/>
                  <c:y val="-4.6296296296296335E-2"/>
                </c:manualLayout>
              </c:layout>
              <c:showLegendKey val="0"/>
              <c:showVal val="0"/>
              <c:showCatName val="0"/>
              <c:showSerName val="0"/>
              <c:showPercent val="1"/>
              <c:showBubbleSize val="0"/>
              <c:extLst>
                <c:ext xmlns:c15="http://schemas.microsoft.com/office/drawing/2012/chart" uri="{CE6537A1-D6FC-4f65-9D91-7224C49458BB}"/>
              </c:extLst>
            </c:dLbl>
            <c:dLbl>
              <c:idx val="8"/>
              <c:numFmt formatCode="0.00%" sourceLinked="0"/>
              <c:spPr>
                <a:noFill/>
                <a:ln>
                  <a:noFill/>
                </a:ln>
                <a:effectLst/>
              </c:spPr>
              <c:txPr>
                <a:bodyPr wrap="square" lIns="38100" tIns="19050" rIns="38100" bIns="19050" anchor="ctr">
                  <a:spAutoFit/>
                </a:bodyPr>
                <a:lstStyle/>
                <a:p>
                  <a:pPr>
                    <a:defRPr sz="800">
                      <a:solidFill>
                        <a:schemeClr val="tx1"/>
                      </a:solidFill>
                      <a:latin typeface="Calibri" panose="020F0502020204030204" pitchFamily="34" charset="0"/>
                    </a:defRPr>
                  </a:pPr>
                  <a:endParaRPr lang="ru-RU"/>
                </a:p>
              </c:txPr>
              <c:showLegendKey val="0"/>
              <c:showVal val="0"/>
              <c:showCatName val="0"/>
              <c:showSerName val="0"/>
              <c:showPercent val="1"/>
              <c:showBubbleSize val="0"/>
            </c:dLbl>
            <c:spPr>
              <a:noFill/>
              <a:ln>
                <a:noFill/>
              </a:ln>
              <a:effectLst/>
            </c:spPr>
            <c:txPr>
              <a:bodyPr wrap="square" lIns="38100" tIns="19050" rIns="38100" bIns="19050" anchor="ctr">
                <a:spAutoFit/>
              </a:bodyPr>
              <a:lstStyle/>
              <a:p>
                <a:pPr>
                  <a:defRPr sz="800">
                    <a:solidFill>
                      <a:schemeClr val="tx1"/>
                    </a:solidFill>
                    <a:latin typeface="Calibri" panose="020F0502020204030204" pitchFamily="34"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'Тер.струк. произв. консерв.'!$D$7:$D$15</c:f>
              <c:strCache>
                <c:ptCount val="9"/>
                <c:pt idx="0">
                  <c:v>ЦФО</c:v>
                </c:pt>
                <c:pt idx="1">
                  <c:v>СЗФО</c:v>
                </c:pt>
                <c:pt idx="2">
                  <c:v>ЮФО</c:v>
                </c:pt>
                <c:pt idx="3">
                  <c:v>СКФО</c:v>
                </c:pt>
                <c:pt idx="4">
                  <c:v>ПФО</c:v>
                </c:pt>
                <c:pt idx="5">
                  <c:v>УФО</c:v>
                </c:pt>
                <c:pt idx="6">
                  <c:v>СФО</c:v>
                </c:pt>
                <c:pt idx="7">
                  <c:v>ДФО</c:v>
                </c:pt>
                <c:pt idx="8">
                  <c:v>КФО</c:v>
                </c:pt>
              </c:strCache>
            </c:strRef>
          </c:cat>
          <c:val>
            <c:numRef>
              <c:f>'Тер.струк. произв. консерв.'!$E$7:$E$15</c:f>
              <c:numCache>
                <c:formatCode>General</c:formatCode>
                <c:ptCount val="9"/>
                <c:pt idx="0">
                  <c:v>2844302</c:v>
                </c:pt>
                <c:pt idx="1">
                  <c:v>432452</c:v>
                </c:pt>
                <c:pt idx="2">
                  <c:v>1857090</c:v>
                </c:pt>
                <c:pt idx="3">
                  <c:v>281896</c:v>
                </c:pt>
                <c:pt idx="4">
                  <c:v>1103766</c:v>
                </c:pt>
                <c:pt idx="5">
                  <c:v>28321</c:v>
                </c:pt>
                <c:pt idx="6">
                  <c:v>455567</c:v>
                </c:pt>
                <c:pt idx="7">
                  <c:v>144138</c:v>
                </c:pt>
                <c:pt idx="8">
                  <c:v>6893</c:v>
                </c:pt>
              </c:numCache>
            </c:numRef>
          </c:val>
        </c:ser>
        <c:dLbls>
          <c:showLegendKey val="0"/>
          <c:showVal val="0"/>
          <c:showCatName val="0"/>
          <c:showSerName val="0"/>
          <c:showPercent val="0"/>
          <c:showBubbleSize val="0"/>
          <c:showLeaderLines val="1"/>
        </c:dLbls>
        <c:firstSliceAng val="0"/>
        <c:holeSize val="50"/>
      </c:doughnutChart>
    </c:plotArea>
    <c:legend>
      <c:legendPos val="b"/>
      <c:overlay val="0"/>
      <c:txPr>
        <a:bodyPr/>
        <a:lstStyle/>
        <a:p>
          <a:pPr>
            <a:defRPr>
              <a:latin typeface="Calibri" panose="020F0502020204030204" pitchFamily="34" charset="0"/>
            </a:defRPr>
          </a:pPr>
          <a:endParaRPr lang="ru-RU"/>
        </a:p>
      </c:txPr>
    </c:legend>
    <c:plotVisOnly val="1"/>
    <c:dispBlanksAs val="zero"/>
    <c:showDLblsOverMax val="0"/>
  </c:chart>
  <c:spPr>
    <a:noFill/>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616554134801809E-2"/>
          <c:y val="2.4022372373985312E-2"/>
          <c:w val="0.84908189596973505"/>
          <c:h val="0.7835454913292732"/>
        </c:manualLayout>
      </c:layout>
      <c:barChart>
        <c:barDir val="col"/>
        <c:grouping val="clustered"/>
        <c:varyColors val="0"/>
        <c:ser>
          <c:idx val="0"/>
          <c:order val="0"/>
          <c:tx>
            <c:strRef>
              <c:f>'Произв.овощ. и грибов'!$B$22</c:f>
              <c:strCache>
                <c:ptCount val="1"/>
                <c:pt idx="0">
                  <c:v>Производство консервированных овощей и грибов, муб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'Произв.овощ. и грибов'!$C$21:$K$21</c:f>
              <c:strCache>
                <c:ptCount val="9"/>
                <c:pt idx="0">
                  <c:v>2007 г.</c:v>
                </c:pt>
                <c:pt idx="1">
                  <c:v>2008 г.</c:v>
                </c:pt>
                <c:pt idx="2">
                  <c:v>2009 г.</c:v>
                </c:pt>
                <c:pt idx="3">
                  <c:v>2010 г.</c:v>
                </c:pt>
                <c:pt idx="4">
                  <c:v>2011 г.</c:v>
                </c:pt>
                <c:pt idx="5">
                  <c:v>2012 г.</c:v>
                </c:pt>
                <c:pt idx="6">
                  <c:v>2013 г.</c:v>
                </c:pt>
                <c:pt idx="7">
                  <c:v>2014 г.</c:v>
                </c:pt>
                <c:pt idx="8">
                  <c:v>2015 г.</c:v>
                </c:pt>
              </c:strCache>
            </c:strRef>
          </c:cat>
          <c:val>
            <c:numRef>
              <c:f>'Произв.овощ. и грибов'!$C$22:$K$22</c:f>
              <c:numCache>
                <c:formatCode>General</c:formatCode>
                <c:ptCount val="9"/>
                <c:pt idx="0">
                  <c:v>757</c:v>
                </c:pt>
                <c:pt idx="1">
                  <c:v>903</c:v>
                </c:pt>
                <c:pt idx="2">
                  <c:v>1023</c:v>
                </c:pt>
                <c:pt idx="3">
                  <c:v>949</c:v>
                </c:pt>
                <c:pt idx="4">
                  <c:v>1148</c:v>
                </c:pt>
                <c:pt idx="5">
                  <c:v>1130</c:v>
                </c:pt>
                <c:pt idx="6">
                  <c:v>1247</c:v>
                </c:pt>
                <c:pt idx="7">
                  <c:v>1457</c:v>
                </c:pt>
                <c:pt idx="8">
                  <c:v>1750</c:v>
                </c:pt>
              </c:numCache>
            </c:numRef>
          </c:val>
        </c:ser>
        <c:dLbls>
          <c:showLegendKey val="0"/>
          <c:showVal val="1"/>
          <c:showCatName val="0"/>
          <c:showSerName val="0"/>
          <c:showPercent val="0"/>
          <c:showBubbleSize val="0"/>
        </c:dLbls>
        <c:gapWidth val="134"/>
        <c:overlap val="-27"/>
        <c:axId val="219572864"/>
        <c:axId val="219579904"/>
      </c:barChart>
      <c:lineChart>
        <c:grouping val="standard"/>
        <c:varyColors val="0"/>
        <c:ser>
          <c:idx val="1"/>
          <c:order val="1"/>
          <c:tx>
            <c:strRef>
              <c:f>'Произв.овощ. и грибов'!$B$23</c:f>
              <c:strCache>
                <c:ptCount val="1"/>
                <c:pt idx="0">
                  <c:v>Темп прироста, %</c:v>
                </c:pt>
              </c:strCache>
            </c:strRef>
          </c:tx>
          <c:spPr>
            <a:ln w="28575" cap="rnd">
              <a:solidFill>
                <a:schemeClr val="accent2"/>
              </a:solidFill>
              <a:round/>
            </a:ln>
            <a:effectLst/>
          </c:spPr>
          <c:marker>
            <c:symbol val="none"/>
          </c:marker>
          <c:dLbls>
            <c:dLbl>
              <c:idx val="5"/>
              <c:layout>
                <c:manualLayout>
                  <c:x val="-3.9998892991715135E-2"/>
                  <c:y val="2.7285129604365736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'Произв.овощ. и грибов'!$C$21:$K$21</c:f>
              <c:strCache>
                <c:ptCount val="9"/>
                <c:pt idx="0">
                  <c:v>2007 г.</c:v>
                </c:pt>
                <c:pt idx="1">
                  <c:v>2008 г.</c:v>
                </c:pt>
                <c:pt idx="2">
                  <c:v>2009 г.</c:v>
                </c:pt>
                <c:pt idx="3">
                  <c:v>2010 г.</c:v>
                </c:pt>
                <c:pt idx="4">
                  <c:v>2011 г.</c:v>
                </c:pt>
                <c:pt idx="5">
                  <c:v>2012 г.</c:v>
                </c:pt>
                <c:pt idx="6">
                  <c:v>2013 г.</c:v>
                </c:pt>
                <c:pt idx="7">
                  <c:v>2014 г.</c:v>
                </c:pt>
                <c:pt idx="8">
                  <c:v>2015 г.</c:v>
                </c:pt>
              </c:strCache>
            </c:strRef>
          </c:cat>
          <c:val>
            <c:numRef>
              <c:f>'Произв.овощ. и грибов'!$C$23:$K$23</c:f>
              <c:numCache>
                <c:formatCode>0.0%</c:formatCode>
                <c:ptCount val="9"/>
                <c:pt idx="0">
                  <c:v>7.6999999999999999E-2</c:v>
                </c:pt>
                <c:pt idx="1">
                  <c:v>0.19286657859973588</c:v>
                </c:pt>
                <c:pt idx="2">
                  <c:v>0.13289036544850497</c:v>
                </c:pt>
                <c:pt idx="3">
                  <c:v>-7.2336265884653084E-2</c:v>
                </c:pt>
                <c:pt idx="4">
                  <c:v>0.20969441517386744</c:v>
                </c:pt>
                <c:pt idx="5">
                  <c:v>-1.5679442508710784E-2</c:v>
                </c:pt>
                <c:pt idx="6">
                  <c:v>0.10353982300884956</c:v>
                </c:pt>
                <c:pt idx="7">
                  <c:v>0.16840417000801922</c:v>
                </c:pt>
                <c:pt idx="8" formatCode="0.00%">
                  <c:v>0.20109814687714511</c:v>
                </c:pt>
              </c:numCache>
            </c:numRef>
          </c:val>
          <c:smooth val="0"/>
        </c:ser>
        <c:dLbls>
          <c:showLegendKey val="0"/>
          <c:showVal val="1"/>
          <c:showCatName val="0"/>
          <c:showSerName val="0"/>
          <c:showPercent val="0"/>
          <c:showBubbleSize val="0"/>
        </c:dLbls>
        <c:marker val="1"/>
        <c:smooth val="0"/>
        <c:axId val="219591424"/>
        <c:axId val="219581440"/>
      </c:lineChart>
      <c:catAx>
        <c:axId val="21957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19579904"/>
        <c:crosses val="autoZero"/>
        <c:auto val="1"/>
        <c:lblAlgn val="ctr"/>
        <c:lblOffset val="100"/>
        <c:noMultiLvlLbl val="0"/>
      </c:catAx>
      <c:valAx>
        <c:axId val="219579904"/>
        <c:scaling>
          <c:orientation val="minMax"/>
          <c:max val="19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19572864"/>
        <c:crosses val="autoZero"/>
        <c:crossBetween val="between"/>
      </c:valAx>
      <c:valAx>
        <c:axId val="219581440"/>
        <c:scaling>
          <c:orientation val="minMax"/>
        </c:scaling>
        <c:delete val="0"/>
        <c:axPos val="r"/>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19591424"/>
        <c:crosses val="max"/>
        <c:crossBetween val="between"/>
      </c:valAx>
      <c:catAx>
        <c:axId val="219591424"/>
        <c:scaling>
          <c:orientation val="minMax"/>
        </c:scaling>
        <c:delete val="1"/>
        <c:axPos val="b"/>
        <c:numFmt formatCode="General" sourceLinked="1"/>
        <c:majorTickMark val="none"/>
        <c:minorTickMark val="none"/>
        <c:tickLblPos val="nextTo"/>
        <c:crossAx val="2195814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85498687664091"/>
          <c:y val="4.1991834354039102E-2"/>
          <c:w val="0.44717891513560842"/>
          <c:h val="0.74529819189268021"/>
        </c:manualLayout>
      </c:layout>
      <c:doughnutChart>
        <c:varyColors val="1"/>
        <c:ser>
          <c:idx val="0"/>
          <c:order val="0"/>
          <c:explosion val="8"/>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'Тер.струк.произв.овощ.и гриб.'!$C$17:$C$21</c:f>
              <c:strCache>
                <c:ptCount val="5"/>
                <c:pt idx="0">
                  <c:v>ЦФО</c:v>
                </c:pt>
                <c:pt idx="1">
                  <c:v>ЮФО</c:v>
                </c:pt>
                <c:pt idx="2">
                  <c:v>СКФО</c:v>
                </c:pt>
                <c:pt idx="3">
                  <c:v>ПФО</c:v>
                </c:pt>
                <c:pt idx="4">
                  <c:v>СЗФО</c:v>
                </c:pt>
              </c:strCache>
            </c:strRef>
          </c:cat>
          <c:val>
            <c:numRef>
              <c:f>'Тер.струк.произв.овощ.и гриб.'!$D$17:$D$21</c:f>
              <c:numCache>
                <c:formatCode>General</c:formatCode>
                <c:ptCount val="5"/>
                <c:pt idx="0">
                  <c:v>349</c:v>
                </c:pt>
                <c:pt idx="1">
                  <c:v>1007</c:v>
                </c:pt>
                <c:pt idx="2">
                  <c:v>246</c:v>
                </c:pt>
                <c:pt idx="3">
                  <c:v>67</c:v>
                </c:pt>
                <c:pt idx="4">
                  <c:v>36</c:v>
                </c:pt>
              </c:numCache>
            </c:numRef>
          </c:val>
        </c:ser>
        <c:dLbls>
          <c:showLegendKey val="0"/>
          <c:showVal val="1"/>
          <c:showCatName val="0"/>
          <c:showSerName val="0"/>
          <c:showPercent val="0"/>
          <c:showBubbleSize val="0"/>
          <c:showLeaderLines val="1"/>
        </c:dLbls>
        <c:firstSliceAng val="0"/>
        <c:holeSize val="50"/>
      </c:doughnutChart>
      <c:spPr>
        <a:noFill/>
        <a:ln>
          <a:noFill/>
        </a:ln>
        <a:effectLst/>
      </c:spPr>
    </c:plotArea>
    <c:legend>
      <c:legendPos val="b"/>
      <c:layout>
        <c:manualLayout>
          <c:xMode val="edge"/>
          <c:yMode val="edge"/>
          <c:x val="0.10886085185297786"/>
          <c:y val="0.81238470191225987"/>
          <c:w val="0.77515486375640463"/>
          <c:h val="0.1558692663417074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zero"/>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3784103910088198"/>
          <c:y val="4.1962250448839009E-3"/>
          <c:w val="0.32943552018584565"/>
          <c:h val="0.6579567231722"/>
        </c:manualLayout>
      </c:layout>
      <c:doughnutChart>
        <c:varyColors val="1"/>
        <c:ser>
          <c:idx val="0"/>
          <c:order val="0"/>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'Произ РФ'!$C$190:$C$197</c:f>
              <c:strCache>
                <c:ptCount val="8"/>
                <c:pt idx="0">
                  <c:v>Горох и фасоль немороженые, консервированные без уксуса или уксусной кислоты</c:v>
                </c:pt>
                <c:pt idx="1">
                  <c:v>Кукуруза сахарная немороженая, консервированная без уксуса или уксусной кислоты</c:v>
                </c:pt>
                <c:pt idx="2">
                  <c:v>Овощи и смеси овощей немороженые, консервированные без уксуса или уксусной кислоты, прочие</c:v>
                </c:pt>
                <c:pt idx="3">
                  <c:v>Огурцы и корнишоны, консервированные с уксусом или уксусной кислотой</c:v>
                </c:pt>
                <c:pt idx="4">
                  <c:v>Ассорти овощные, консервированные с уксусом или уксусной кислотой</c:v>
                </c:pt>
                <c:pt idx="5">
                  <c:v>Пюре томатное</c:v>
                </c:pt>
                <c:pt idx="6">
                  <c:v>Томаты, консервированные с уксусом или уксусной кислотой</c:v>
                </c:pt>
                <c:pt idx="7">
                  <c:v>Прочие</c:v>
                </c:pt>
              </c:strCache>
            </c:strRef>
          </c:cat>
          <c:val>
            <c:numRef>
              <c:f>'Произ РФ'!$D$190:$D$197</c:f>
              <c:numCache>
                <c:formatCode>#,##0.####</c:formatCode>
                <c:ptCount val="8"/>
                <c:pt idx="0">
                  <c:v>372.89022999999975</c:v>
                </c:pt>
                <c:pt idx="1">
                  <c:v>217.57929999999999</c:v>
                </c:pt>
                <c:pt idx="2" formatCode="#,##0.00">
                  <c:v>212.01342000000002</c:v>
                </c:pt>
                <c:pt idx="3">
                  <c:v>161.68120000000013</c:v>
                </c:pt>
                <c:pt idx="4">
                  <c:v>149.58677</c:v>
                </c:pt>
                <c:pt idx="5">
                  <c:v>135.59245000000001</c:v>
                </c:pt>
                <c:pt idx="6">
                  <c:v>82.929910000000007</c:v>
                </c:pt>
                <c:pt idx="7">
                  <c:v>124.93055000000007</c:v>
                </c:pt>
              </c:numCache>
            </c:numRef>
          </c:val>
        </c:ser>
        <c:dLbls>
          <c:showLegendKey val="0"/>
          <c:showVal val="0"/>
          <c:showCatName val="0"/>
          <c:showSerName val="0"/>
          <c:showPercent val="0"/>
          <c:showBubbleSize val="0"/>
          <c:showLeaderLines val="1"/>
        </c:dLbls>
        <c:firstSliceAng val="0"/>
        <c:holeSize val="50"/>
      </c:doughnutChart>
    </c:plotArea>
    <c:legend>
      <c:legendPos val="b"/>
      <c:layout>
        <c:manualLayout>
          <c:xMode val="edge"/>
          <c:yMode val="edge"/>
          <c:x val="0"/>
          <c:y val="0.66026816852312253"/>
          <c:w val="1"/>
          <c:h val="0.33957113628109831"/>
        </c:manualLayout>
      </c:layout>
      <c:overlay val="0"/>
      <c:txPr>
        <a:bodyPr/>
        <a:lstStyle/>
        <a:p>
          <a:pPr>
            <a:defRPr sz="900"/>
          </a:pPr>
          <a:endParaRPr lang="ru-RU"/>
        </a:p>
      </c:txPr>
    </c:legend>
    <c:plotVisOnly val="1"/>
    <c:dispBlanksAs val="zero"/>
    <c:showDLblsOverMax val="0"/>
  </c:chart>
  <c:spPr>
    <a:noFill/>
    <a:ln>
      <a:noFill/>
    </a:ln>
  </c:spPr>
  <c:txPr>
    <a:bodyPr/>
    <a:lstStyle/>
    <a:p>
      <a:pPr>
        <a:defRPr>
          <a:latin typeface="Calibri" panose="020F0502020204030204" pitchFamily="34"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'Объем реализ.плодоовощ.консерв.'!$B$21</c:f>
              <c:strCache>
                <c:ptCount val="1"/>
                <c:pt idx="0">
                  <c:v>Объем реализации плодоовощных консервов, муб</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'Объем реализ.плодоовощ.консерв.'!$C$20:$J$20</c:f>
              <c:strCache>
                <c:ptCount val="8"/>
                <c:pt idx="0">
                  <c:v>2008 г.</c:v>
                </c:pt>
                <c:pt idx="1">
                  <c:v>2009 г.</c:v>
                </c:pt>
                <c:pt idx="2">
                  <c:v>2010 г.</c:v>
                </c:pt>
                <c:pt idx="3">
                  <c:v>2011 г.</c:v>
                </c:pt>
                <c:pt idx="4">
                  <c:v>2012 г.</c:v>
                </c:pt>
                <c:pt idx="5">
                  <c:v>2013 г.</c:v>
                </c:pt>
                <c:pt idx="6">
                  <c:v>2014 г.</c:v>
                </c:pt>
                <c:pt idx="7">
                  <c:v>2015 г.</c:v>
                </c:pt>
              </c:strCache>
            </c:strRef>
          </c:cat>
          <c:val>
            <c:numRef>
              <c:f>'Объем реализ.плодоовощ.консерв.'!$C$21:$J$21</c:f>
              <c:numCache>
                <c:formatCode>#,##0</c:formatCode>
                <c:ptCount val="8"/>
                <c:pt idx="0">
                  <c:v>5799</c:v>
                </c:pt>
                <c:pt idx="1">
                  <c:v>5031</c:v>
                </c:pt>
                <c:pt idx="2">
                  <c:v>3978</c:v>
                </c:pt>
                <c:pt idx="3">
                  <c:v>7114</c:v>
                </c:pt>
                <c:pt idx="4">
                  <c:v>7461</c:v>
                </c:pt>
                <c:pt idx="5">
                  <c:v>7768</c:v>
                </c:pt>
                <c:pt idx="6">
                  <c:v>8445</c:v>
                </c:pt>
                <c:pt idx="7" formatCode="General">
                  <c:v>7814</c:v>
                </c:pt>
              </c:numCache>
            </c:numRef>
          </c:val>
        </c:ser>
        <c:dLbls>
          <c:showLegendKey val="0"/>
          <c:showVal val="1"/>
          <c:showCatName val="0"/>
          <c:showSerName val="0"/>
          <c:showPercent val="0"/>
          <c:showBubbleSize val="0"/>
        </c:dLbls>
        <c:gapWidth val="83"/>
        <c:overlap val="-17"/>
        <c:axId val="221254400"/>
        <c:axId val="221257088"/>
      </c:barChart>
      <c:lineChart>
        <c:grouping val="standard"/>
        <c:varyColors val="0"/>
        <c:ser>
          <c:idx val="1"/>
          <c:order val="1"/>
          <c:tx>
            <c:strRef>
              <c:f>'Объем реализ.плодоовощ.консерв.'!$B$22</c:f>
              <c:strCache>
                <c:ptCount val="1"/>
                <c:pt idx="0">
                  <c:v>Темп прироста,% </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'Объем реализ.плодоовощ.консерв.'!$C$20:$J$20</c:f>
              <c:strCache>
                <c:ptCount val="8"/>
                <c:pt idx="0">
                  <c:v>2008 г.</c:v>
                </c:pt>
                <c:pt idx="1">
                  <c:v>2009 г.</c:v>
                </c:pt>
                <c:pt idx="2">
                  <c:v>2010 г.</c:v>
                </c:pt>
                <c:pt idx="3">
                  <c:v>2011 г.</c:v>
                </c:pt>
                <c:pt idx="4">
                  <c:v>2012 г.</c:v>
                </c:pt>
                <c:pt idx="5">
                  <c:v>2013 г.</c:v>
                </c:pt>
                <c:pt idx="6">
                  <c:v>2014 г.</c:v>
                </c:pt>
                <c:pt idx="7">
                  <c:v>2015 г.</c:v>
                </c:pt>
              </c:strCache>
            </c:strRef>
          </c:cat>
          <c:val>
            <c:numRef>
              <c:f>'Объем реализ.плодоовощ.консерв.'!$C$22:$J$22</c:f>
              <c:numCache>
                <c:formatCode>0.0%</c:formatCode>
                <c:ptCount val="8"/>
                <c:pt idx="1">
                  <c:v>-0.13243662700465583</c:v>
                </c:pt>
                <c:pt idx="2">
                  <c:v>-0.20930232558139558</c:v>
                </c:pt>
                <c:pt idx="3">
                  <c:v>0.7883358471593771</c:v>
                </c:pt>
                <c:pt idx="4">
                  <c:v>4.8777059319651483E-2</c:v>
                </c:pt>
                <c:pt idx="5">
                  <c:v>4.1147299289639547E-2</c:v>
                </c:pt>
                <c:pt idx="6">
                  <c:v>8.7152420185376042E-2</c:v>
                </c:pt>
                <c:pt idx="7" formatCode="0.00%">
                  <c:v>-7.4718768502072319E-2</c:v>
                </c:pt>
              </c:numCache>
            </c:numRef>
          </c:val>
          <c:smooth val="0"/>
        </c:ser>
        <c:dLbls>
          <c:showLegendKey val="0"/>
          <c:showVal val="1"/>
          <c:showCatName val="0"/>
          <c:showSerName val="0"/>
          <c:showPercent val="0"/>
          <c:showBubbleSize val="0"/>
        </c:dLbls>
        <c:marker val="1"/>
        <c:smooth val="0"/>
        <c:axId val="221309568"/>
        <c:axId val="221308032"/>
      </c:lineChart>
      <c:catAx>
        <c:axId val="221254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21257088"/>
        <c:crosses val="autoZero"/>
        <c:auto val="1"/>
        <c:lblAlgn val="ctr"/>
        <c:lblOffset val="100"/>
        <c:noMultiLvlLbl val="0"/>
      </c:catAx>
      <c:valAx>
        <c:axId val="221257088"/>
        <c:scaling>
          <c:orientation val="minMax"/>
          <c:max val="9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21254400"/>
        <c:crosses val="autoZero"/>
        <c:crossBetween val="between"/>
      </c:valAx>
      <c:valAx>
        <c:axId val="221308032"/>
        <c:scaling>
          <c:orientation val="minMax"/>
          <c:max val="0.9"/>
          <c:min val="-0.30000000000000027"/>
        </c:scaling>
        <c:delete val="0"/>
        <c:axPos val="r"/>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21309568"/>
        <c:crosses val="max"/>
        <c:crossBetween val="between"/>
      </c:valAx>
      <c:catAx>
        <c:axId val="221309568"/>
        <c:scaling>
          <c:orientation val="minMax"/>
        </c:scaling>
        <c:delete val="1"/>
        <c:axPos val="b"/>
        <c:numFmt formatCode="General" sourceLinked="1"/>
        <c:majorTickMark val="none"/>
        <c:minorTickMark val="none"/>
        <c:tickLblPos val="nextTo"/>
        <c:crossAx val="221308032"/>
        <c:crosses val="autoZero"/>
        <c:auto val="1"/>
        <c:lblAlgn val="ctr"/>
        <c:lblOffset val="100"/>
        <c:noMultiLvlLbl val="0"/>
      </c:catAx>
      <c:spPr>
        <a:noFill/>
        <a:ln>
          <a:noFill/>
        </a:ln>
        <a:effectLst/>
      </c:spPr>
    </c:plotArea>
    <c:legend>
      <c:legendPos val="b"/>
      <c:layout>
        <c:manualLayout>
          <c:xMode val="edge"/>
          <c:yMode val="edge"/>
          <c:x val="2.5931584710851541E-2"/>
          <c:y val="0.89425945697465781"/>
          <c:w val="0.94813683057829734"/>
          <c:h val="7.749195545472076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87450997327352E-2"/>
          <c:y val="5.1400554097404488E-2"/>
          <c:w val="0.88529963005081458"/>
          <c:h val="0.75816163604549536"/>
        </c:manualLayout>
      </c:layout>
      <c:barChart>
        <c:barDir val="col"/>
        <c:grouping val="clustered"/>
        <c:varyColors val="0"/>
        <c:ser>
          <c:idx val="0"/>
          <c:order val="0"/>
          <c:tx>
            <c:strRef>
              <c:f>'Объем рынка'!$B$19</c:f>
              <c:strCache>
                <c:ptCount val="1"/>
                <c:pt idx="0">
                  <c:v>Объем рынка, тыс. тонн</c:v>
                </c:pt>
              </c:strCache>
            </c:strRef>
          </c:tx>
          <c:invertIfNegative val="0"/>
          <c:dLbls>
            <c:spPr>
              <a:noFill/>
              <a:ln>
                <a:noFill/>
              </a:ln>
              <a:effectLst/>
            </c:spPr>
            <c:txPr>
              <a:bodyPr/>
              <a:lstStyle/>
              <a:p>
                <a:pPr>
                  <a:defRPr sz="900">
                    <a:latin typeface="+mn-lt"/>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trendlineType val="linear"/>
            <c:dispRSqr val="0"/>
            <c:dispEq val="0"/>
          </c:trendline>
          <c:cat>
            <c:strRef>
              <c:f>'Объем рынка'!$C$18:$G$18</c:f>
              <c:strCache>
                <c:ptCount val="5"/>
                <c:pt idx="0">
                  <c:v>2011 г.</c:v>
                </c:pt>
                <c:pt idx="1">
                  <c:v>2012 г.</c:v>
                </c:pt>
                <c:pt idx="2">
                  <c:v>2013 г.</c:v>
                </c:pt>
                <c:pt idx="3">
                  <c:v>2014 г.</c:v>
                </c:pt>
                <c:pt idx="4">
                  <c:v>2015 г.</c:v>
                </c:pt>
              </c:strCache>
            </c:strRef>
          </c:cat>
          <c:val>
            <c:numRef>
              <c:f>'Объем рынка'!$C$19:$G$19</c:f>
              <c:numCache>
                <c:formatCode>0.0</c:formatCode>
                <c:ptCount val="5"/>
                <c:pt idx="0">
                  <c:v>1118.2</c:v>
                </c:pt>
                <c:pt idx="1">
                  <c:v>1059</c:v>
                </c:pt>
                <c:pt idx="2">
                  <c:v>1156.5999999999999</c:v>
                </c:pt>
                <c:pt idx="3">
                  <c:v>1215.2</c:v>
                </c:pt>
                <c:pt idx="4" formatCode="General">
                  <c:v>1089.0999999999999</c:v>
                </c:pt>
              </c:numCache>
            </c:numRef>
          </c:val>
        </c:ser>
        <c:dLbls>
          <c:showLegendKey val="0"/>
          <c:showVal val="0"/>
          <c:showCatName val="0"/>
          <c:showSerName val="0"/>
          <c:showPercent val="0"/>
          <c:showBubbleSize val="0"/>
        </c:dLbls>
        <c:gapWidth val="150"/>
        <c:axId val="221650304"/>
        <c:axId val="221664384"/>
      </c:barChart>
      <c:catAx>
        <c:axId val="221650304"/>
        <c:scaling>
          <c:orientation val="minMax"/>
        </c:scaling>
        <c:delete val="0"/>
        <c:axPos val="b"/>
        <c:numFmt formatCode="General" sourceLinked="0"/>
        <c:majorTickMark val="out"/>
        <c:minorTickMark val="none"/>
        <c:tickLblPos val="nextTo"/>
        <c:txPr>
          <a:bodyPr/>
          <a:lstStyle/>
          <a:p>
            <a:pPr>
              <a:defRPr>
                <a:latin typeface="Calibri" pitchFamily="34" charset="0"/>
              </a:defRPr>
            </a:pPr>
            <a:endParaRPr lang="ru-RU"/>
          </a:p>
        </c:txPr>
        <c:crossAx val="221664384"/>
        <c:crosses val="autoZero"/>
        <c:auto val="1"/>
        <c:lblAlgn val="ctr"/>
        <c:lblOffset val="100"/>
        <c:noMultiLvlLbl val="0"/>
      </c:catAx>
      <c:valAx>
        <c:axId val="221664384"/>
        <c:scaling>
          <c:orientation val="minMax"/>
        </c:scaling>
        <c:delete val="0"/>
        <c:axPos val="l"/>
        <c:majorGridlines/>
        <c:numFmt formatCode="0" sourceLinked="0"/>
        <c:majorTickMark val="out"/>
        <c:minorTickMark val="none"/>
        <c:tickLblPos val="nextTo"/>
        <c:txPr>
          <a:bodyPr/>
          <a:lstStyle/>
          <a:p>
            <a:pPr>
              <a:defRPr>
                <a:latin typeface="Calibri" pitchFamily="34" charset="0"/>
              </a:defRPr>
            </a:pPr>
            <a:endParaRPr lang="ru-RU"/>
          </a:p>
        </c:txPr>
        <c:crossAx val="221650304"/>
        <c:crosses val="autoZero"/>
        <c:crossBetween val="between"/>
      </c:valAx>
    </c:plotArea>
    <c:legend>
      <c:legendPos val="b"/>
      <c:layout>
        <c:manualLayout>
          <c:xMode val="edge"/>
          <c:yMode val="edge"/>
          <c:x val="0.33456745694722367"/>
          <c:y val="0.9023939195100612"/>
          <c:w val="0.3308648941734208"/>
          <c:h val="6.9828302712160978E-2"/>
        </c:manualLayout>
      </c:layout>
      <c:overlay val="0"/>
      <c:txPr>
        <a:bodyPr/>
        <a:lstStyle/>
        <a:p>
          <a:pPr>
            <a:defRPr>
              <a:latin typeface="Calibri" pitchFamily="34" charset="0"/>
            </a:defRPr>
          </a:pPr>
          <a:endParaRPr lang="ru-RU"/>
        </a:p>
      </c:txPr>
    </c:legend>
    <c:plotVisOnly val="1"/>
    <c:dispBlanksAs val="gap"/>
    <c:showDLblsOverMax val="0"/>
  </c:chart>
  <c:spPr>
    <a:noFill/>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602123188209767E-2"/>
          <c:y val="4.4926729049147317E-2"/>
          <c:w val="0.86944936006710505"/>
          <c:h val="0.76473104506289202"/>
        </c:manualLayout>
      </c:layout>
      <c:barChart>
        <c:barDir val="col"/>
        <c:grouping val="stacked"/>
        <c:varyColors val="0"/>
        <c:ser>
          <c:idx val="0"/>
          <c:order val="0"/>
          <c:tx>
            <c:strRef>
              <c:f>Дин.произв.плодоовощ.консерв.Кр!$B$21</c:f>
              <c:strCache>
                <c:ptCount val="1"/>
                <c:pt idx="0">
                  <c:v>Производство плодоовощных консервов, млн. усл. банок</c:v>
                </c:pt>
              </c:strCache>
            </c:strRef>
          </c:tx>
          <c:invertIfNegative val="0"/>
          <c:dLbls>
            <c:dLbl>
              <c:idx val="8"/>
              <c:layout>
                <c:manualLayout>
                  <c:x val="2.0837985646073587E-3"/>
                  <c:y val="-1.562512303246482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a:latin typeface="Calibri" panose="020F0502020204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Дин.произв.плодоовощ.консерв.Кр!$C$20:$K$20</c:f>
              <c:strCache>
                <c:ptCount val="9"/>
                <c:pt idx="0">
                  <c:v>2007 г.</c:v>
                </c:pt>
                <c:pt idx="1">
                  <c:v>2008 г.</c:v>
                </c:pt>
                <c:pt idx="2">
                  <c:v>2009 г.</c:v>
                </c:pt>
                <c:pt idx="3">
                  <c:v>2010 г.</c:v>
                </c:pt>
                <c:pt idx="4">
                  <c:v>2011 г.</c:v>
                </c:pt>
                <c:pt idx="5">
                  <c:v>2012 г.</c:v>
                </c:pt>
                <c:pt idx="6">
                  <c:v>2013 г.</c:v>
                </c:pt>
                <c:pt idx="7">
                  <c:v>2014 г.</c:v>
                </c:pt>
                <c:pt idx="8">
                  <c:v> 2015 г.</c:v>
                </c:pt>
              </c:strCache>
            </c:strRef>
          </c:cat>
          <c:val>
            <c:numRef>
              <c:f>Дин.произв.плодоовощ.консерв.Кр!$C$21:$K$21</c:f>
              <c:numCache>
                <c:formatCode>General</c:formatCode>
                <c:ptCount val="9"/>
                <c:pt idx="0">
                  <c:v>707.5</c:v>
                </c:pt>
                <c:pt idx="1">
                  <c:v>729.8</c:v>
                </c:pt>
                <c:pt idx="2">
                  <c:v>959.1</c:v>
                </c:pt>
                <c:pt idx="3">
                  <c:v>862.7</c:v>
                </c:pt>
                <c:pt idx="4">
                  <c:v>938.4</c:v>
                </c:pt>
                <c:pt idx="5">
                  <c:v>920.9</c:v>
                </c:pt>
                <c:pt idx="6">
                  <c:v>976.6</c:v>
                </c:pt>
                <c:pt idx="7">
                  <c:v>1116.5</c:v>
                </c:pt>
                <c:pt idx="8">
                  <c:v>1275.3</c:v>
                </c:pt>
              </c:numCache>
            </c:numRef>
          </c:val>
        </c:ser>
        <c:ser>
          <c:idx val="1"/>
          <c:order val="1"/>
          <c:tx>
            <c:strRef>
              <c:f>Дин.произв.плодоовощ.консерв.Кр!#REF!</c:f>
              <c:strCache>
                <c:ptCount val="1"/>
                <c:pt idx="0">
                  <c:v>#REF!</c:v>
                </c:pt>
              </c:strCache>
            </c:strRef>
          </c:tx>
          <c:invertIfNegative val="0"/>
          <c:cat>
            <c:strRef>
              <c:f>Дин.произв.плодоовощ.консерв.Кр!$C$20:$K$20</c:f>
              <c:strCache>
                <c:ptCount val="9"/>
                <c:pt idx="0">
                  <c:v>2007 г.</c:v>
                </c:pt>
                <c:pt idx="1">
                  <c:v>2008 г.</c:v>
                </c:pt>
                <c:pt idx="2">
                  <c:v>2009 г.</c:v>
                </c:pt>
                <c:pt idx="3">
                  <c:v>2010 г.</c:v>
                </c:pt>
                <c:pt idx="4">
                  <c:v>2011 г.</c:v>
                </c:pt>
                <c:pt idx="5">
                  <c:v>2012 г.</c:v>
                </c:pt>
                <c:pt idx="6">
                  <c:v>2013 г.</c:v>
                </c:pt>
                <c:pt idx="7">
                  <c:v>2014 г.</c:v>
                </c:pt>
                <c:pt idx="8">
                  <c:v> 2015 г.</c:v>
                </c:pt>
              </c:strCache>
            </c:strRef>
          </c:cat>
          <c:val>
            <c:numRef>
              <c:f>Дин.произв.плодоовощ.консерв.Кр!#REF!</c:f>
              <c:numCache>
                <c:formatCode>General</c:formatCode>
                <c:ptCount val="1"/>
                <c:pt idx="0">
                  <c:v>1</c:v>
                </c:pt>
              </c:numCache>
            </c:numRef>
          </c:val>
        </c:ser>
        <c:dLbls>
          <c:showLegendKey val="0"/>
          <c:showVal val="0"/>
          <c:showCatName val="0"/>
          <c:showSerName val="0"/>
          <c:showPercent val="0"/>
          <c:showBubbleSize val="0"/>
        </c:dLbls>
        <c:gapWidth val="150"/>
        <c:overlap val="100"/>
        <c:axId val="221684096"/>
        <c:axId val="221685632"/>
      </c:barChart>
      <c:lineChart>
        <c:grouping val="stacked"/>
        <c:varyColors val="0"/>
        <c:ser>
          <c:idx val="2"/>
          <c:order val="2"/>
          <c:tx>
            <c:strRef>
              <c:f>Дин.произв.плодоовощ.консерв.Кр!$B$22</c:f>
              <c:strCache>
                <c:ptCount val="1"/>
                <c:pt idx="0">
                  <c:v>Темп прироста, %</c:v>
                </c:pt>
              </c:strCache>
            </c:strRef>
          </c:tx>
          <c:dLbls>
            <c:dLbl>
              <c:idx val="0"/>
              <c:delete val="1"/>
              <c:extLst>
                <c:ext xmlns:c15="http://schemas.microsoft.com/office/drawing/2012/chart" uri="{CE6537A1-D6FC-4f65-9D91-7224C49458BB}"/>
              </c:extLst>
            </c:dLbl>
            <c:dLbl>
              <c:idx val="8"/>
              <c:layout>
                <c:manualLayout>
                  <c:x val="-2.7867095391211152E-2"/>
                  <c:y val="-4.261363636363647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a:latin typeface="Calibri" panose="020F050202020403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Дин.произв.плодоовощ.консерв.Кр!$C$20:$K$20</c:f>
              <c:strCache>
                <c:ptCount val="9"/>
                <c:pt idx="0">
                  <c:v>2007 г.</c:v>
                </c:pt>
                <c:pt idx="1">
                  <c:v>2008 г.</c:v>
                </c:pt>
                <c:pt idx="2">
                  <c:v>2009 г.</c:v>
                </c:pt>
                <c:pt idx="3">
                  <c:v>2010 г.</c:v>
                </c:pt>
                <c:pt idx="4">
                  <c:v>2011 г.</c:v>
                </c:pt>
                <c:pt idx="5">
                  <c:v>2012 г.</c:v>
                </c:pt>
                <c:pt idx="6">
                  <c:v>2013 г.</c:v>
                </c:pt>
                <c:pt idx="7">
                  <c:v>2014 г.</c:v>
                </c:pt>
                <c:pt idx="8">
                  <c:v> 2015 г.</c:v>
                </c:pt>
              </c:strCache>
            </c:strRef>
          </c:cat>
          <c:val>
            <c:numRef>
              <c:f>Дин.произв.плодоовощ.консерв.Кр!$C$22:$K$22</c:f>
              <c:numCache>
                <c:formatCode>0.0%</c:formatCode>
                <c:ptCount val="9"/>
                <c:pt idx="1">
                  <c:v>3.1519434628975121E-2</c:v>
                </c:pt>
                <c:pt idx="2">
                  <c:v>0.31419567004658822</c:v>
                </c:pt>
                <c:pt idx="3">
                  <c:v>-0.10051089563132096</c:v>
                </c:pt>
                <c:pt idx="4">
                  <c:v>8.7747768633360326E-2</c:v>
                </c:pt>
                <c:pt idx="5">
                  <c:v>-1.8648763853367452E-2</c:v>
                </c:pt>
                <c:pt idx="6">
                  <c:v>6.0484308828320246E-2</c:v>
                </c:pt>
                <c:pt idx="7">
                  <c:v>0.14325209911939382</c:v>
                </c:pt>
                <c:pt idx="8">
                  <c:v>0.14223018360949397</c:v>
                </c:pt>
              </c:numCache>
            </c:numRef>
          </c:val>
          <c:smooth val="0"/>
        </c:ser>
        <c:dLbls>
          <c:showLegendKey val="0"/>
          <c:showVal val="0"/>
          <c:showCatName val="0"/>
          <c:showSerName val="0"/>
          <c:showPercent val="0"/>
          <c:showBubbleSize val="0"/>
        </c:dLbls>
        <c:marker val="1"/>
        <c:smooth val="0"/>
        <c:axId val="221701248"/>
        <c:axId val="221687168"/>
      </c:lineChart>
      <c:catAx>
        <c:axId val="221684096"/>
        <c:scaling>
          <c:orientation val="minMax"/>
        </c:scaling>
        <c:delete val="0"/>
        <c:axPos val="b"/>
        <c:numFmt formatCode="General" sourceLinked="0"/>
        <c:majorTickMark val="out"/>
        <c:minorTickMark val="none"/>
        <c:tickLblPos val="nextTo"/>
        <c:txPr>
          <a:bodyPr/>
          <a:lstStyle/>
          <a:p>
            <a:pPr>
              <a:defRPr>
                <a:latin typeface="Calibri" panose="020F0502020204030204" pitchFamily="34" charset="0"/>
              </a:defRPr>
            </a:pPr>
            <a:endParaRPr lang="ru-RU"/>
          </a:p>
        </c:txPr>
        <c:crossAx val="221685632"/>
        <c:crosses val="autoZero"/>
        <c:auto val="1"/>
        <c:lblAlgn val="ctr"/>
        <c:lblOffset val="100"/>
        <c:noMultiLvlLbl val="0"/>
      </c:catAx>
      <c:valAx>
        <c:axId val="221685632"/>
        <c:scaling>
          <c:orientation val="minMax"/>
          <c:max val="1300"/>
          <c:min val="0"/>
        </c:scaling>
        <c:delete val="0"/>
        <c:axPos val="l"/>
        <c:majorGridlines/>
        <c:numFmt formatCode="General" sourceLinked="1"/>
        <c:majorTickMark val="out"/>
        <c:minorTickMark val="none"/>
        <c:tickLblPos val="nextTo"/>
        <c:crossAx val="221684096"/>
        <c:crosses val="autoZero"/>
        <c:crossBetween val="between"/>
      </c:valAx>
      <c:valAx>
        <c:axId val="221687168"/>
        <c:scaling>
          <c:orientation val="minMax"/>
        </c:scaling>
        <c:delete val="0"/>
        <c:axPos val="r"/>
        <c:numFmt formatCode="0%" sourceLinked="0"/>
        <c:majorTickMark val="out"/>
        <c:minorTickMark val="none"/>
        <c:tickLblPos val="nextTo"/>
        <c:txPr>
          <a:bodyPr/>
          <a:lstStyle/>
          <a:p>
            <a:pPr>
              <a:defRPr>
                <a:latin typeface="Calibri" panose="020F0502020204030204" pitchFamily="34" charset="0"/>
              </a:defRPr>
            </a:pPr>
            <a:endParaRPr lang="ru-RU"/>
          </a:p>
        </c:txPr>
        <c:crossAx val="221701248"/>
        <c:crosses val="max"/>
        <c:crossBetween val="between"/>
      </c:valAx>
      <c:catAx>
        <c:axId val="221701248"/>
        <c:scaling>
          <c:orientation val="minMax"/>
        </c:scaling>
        <c:delete val="1"/>
        <c:axPos val="b"/>
        <c:numFmt formatCode="General" sourceLinked="1"/>
        <c:majorTickMark val="out"/>
        <c:minorTickMark val="none"/>
        <c:tickLblPos val="nextTo"/>
        <c:crossAx val="221687168"/>
        <c:crosses val="autoZero"/>
        <c:auto val="1"/>
        <c:lblAlgn val="ctr"/>
        <c:lblOffset val="100"/>
        <c:noMultiLvlLbl val="0"/>
      </c:catAx>
    </c:plotArea>
    <c:legend>
      <c:legendPos val="b"/>
      <c:legendEntry>
        <c:idx val="1"/>
        <c:delete val="1"/>
      </c:legendEntry>
      <c:layout>
        <c:manualLayout>
          <c:xMode val="edge"/>
          <c:yMode val="edge"/>
          <c:x val="8.8494195957464189E-2"/>
          <c:y val="0.85444689731604251"/>
          <c:w val="0.8230114276952496"/>
          <c:h val="0.12644151356503996"/>
        </c:manualLayout>
      </c:layout>
      <c:overlay val="0"/>
      <c:txPr>
        <a:bodyPr/>
        <a:lstStyle/>
        <a:p>
          <a:pPr>
            <a:defRPr>
              <a:latin typeface="Calibri" panose="020F0502020204030204" pitchFamily="34" charset="0"/>
            </a:defRPr>
          </a:pPr>
          <a:endParaRPr lang="ru-RU"/>
        </a:p>
      </c:txPr>
    </c:legend>
    <c:plotVisOnly val="1"/>
    <c:dispBlanksAs val="zero"/>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122577225923685E-2"/>
          <c:y val="5.1643192488262837E-2"/>
          <c:w val="0.89383896123561457"/>
          <c:h val="0.67749709121411428"/>
        </c:manualLayout>
      </c:layout>
      <c:barChart>
        <c:barDir val="col"/>
        <c:grouping val="percentStacked"/>
        <c:varyColors val="0"/>
        <c:ser>
          <c:idx val="0"/>
          <c:order val="0"/>
          <c:tx>
            <c:strRef>
              <c:f>'Произв.плодоовощ.конс. Кр.Кр.'!$B$20</c:f>
              <c:strCache>
                <c:ptCount val="1"/>
                <c:pt idx="0">
                  <c:v>Джемы,мармелад, пюре,паста, желе, конфитюры и тд.,%</c:v>
                </c:pt>
              </c:strCache>
            </c:strRef>
          </c:tx>
          <c:invertIfNegative val="0"/>
          <c:dLbls>
            <c:dLbl>
              <c:idx val="0"/>
              <c:layout>
                <c:manualLayout>
                  <c:x val="-2.0449897750511271E-3"/>
                  <c:y val="-7.808685964163672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7491046109506883E-17"/>
                  <c:y val="-1.171302894624550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0449897750511271E-3"/>
                  <c:y val="-1.171302894624550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1713028946245506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1.171302894624550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'Произв.плодоовощ.конс. Кр.Кр.'!$C$19:$G$19</c:f>
              <c:strCache>
                <c:ptCount val="5"/>
                <c:pt idx="0">
                  <c:v>2011 г.</c:v>
                </c:pt>
                <c:pt idx="1">
                  <c:v>2012г.</c:v>
                </c:pt>
                <c:pt idx="2">
                  <c:v>2013 г.</c:v>
                </c:pt>
                <c:pt idx="3">
                  <c:v>2014 г.</c:v>
                </c:pt>
                <c:pt idx="4">
                  <c:v> 2015 г.</c:v>
                </c:pt>
              </c:strCache>
            </c:strRef>
          </c:cat>
          <c:val>
            <c:numRef>
              <c:f>'Произв.плодоовощ.конс. Кр.Кр.'!$C$20:$G$20</c:f>
              <c:numCache>
                <c:formatCode>0.0%</c:formatCode>
                <c:ptCount val="5"/>
                <c:pt idx="0">
                  <c:v>3.500000000000001E-2</c:v>
                </c:pt>
                <c:pt idx="1">
                  <c:v>4.1000000000000002E-2</c:v>
                </c:pt>
                <c:pt idx="2">
                  <c:v>1.9000000000000006E-2</c:v>
                </c:pt>
                <c:pt idx="3">
                  <c:v>1.4E-2</c:v>
                </c:pt>
                <c:pt idx="4">
                  <c:v>1.2999999999999998E-2</c:v>
                </c:pt>
              </c:numCache>
            </c:numRef>
          </c:val>
        </c:ser>
        <c:ser>
          <c:idx val="1"/>
          <c:order val="1"/>
          <c:tx>
            <c:strRef>
              <c:f>'Произв.плодоовощ.конс. Кр.Кр.'!$B$21</c:f>
              <c:strCache>
                <c:ptCount val="1"/>
                <c:pt idx="0">
                  <c:v>Производство соков фруктовых и овощных,нектаров, %</c:v>
                </c:pt>
              </c:strCache>
            </c:strRef>
          </c:tx>
          <c:invertIfNegative val="0"/>
          <c:dLbls>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'Произв.плодоовощ.конс. Кр.Кр.'!$C$19:$G$19</c:f>
              <c:strCache>
                <c:ptCount val="5"/>
                <c:pt idx="0">
                  <c:v>2011 г.</c:v>
                </c:pt>
                <c:pt idx="1">
                  <c:v>2012г.</c:v>
                </c:pt>
                <c:pt idx="2">
                  <c:v>2013 г.</c:v>
                </c:pt>
                <c:pt idx="3">
                  <c:v>2014 г.</c:v>
                </c:pt>
                <c:pt idx="4">
                  <c:v> 2015 г.</c:v>
                </c:pt>
              </c:strCache>
            </c:strRef>
          </c:cat>
          <c:val>
            <c:numRef>
              <c:f>'Произв.плодоовощ.конс. Кр.Кр.'!$C$21:$G$21</c:f>
              <c:numCache>
                <c:formatCode>0.0%</c:formatCode>
                <c:ptCount val="5"/>
                <c:pt idx="0">
                  <c:v>0.43600000000000011</c:v>
                </c:pt>
                <c:pt idx="1">
                  <c:v>0.43300000000000011</c:v>
                </c:pt>
                <c:pt idx="2">
                  <c:v>0.39400000000000013</c:v>
                </c:pt>
                <c:pt idx="3">
                  <c:v>0.42100000000000015</c:v>
                </c:pt>
                <c:pt idx="4">
                  <c:v>0.38400000000000012</c:v>
                </c:pt>
              </c:numCache>
            </c:numRef>
          </c:val>
        </c:ser>
        <c:ser>
          <c:idx val="2"/>
          <c:order val="2"/>
          <c:tx>
            <c:strRef>
              <c:f>'Произв.плодоовощ.конс. Кр.Кр.'!$B$22</c:f>
              <c:strCache>
                <c:ptCount val="1"/>
                <c:pt idx="0">
                  <c:v>Производство консервированных овощей и грибов, %</c:v>
                </c:pt>
              </c:strCache>
            </c:strRef>
          </c:tx>
          <c:invertIfNegative val="0"/>
          <c:dLbls>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'Произв.плодоовощ.конс. Кр.Кр.'!$C$19:$G$19</c:f>
              <c:strCache>
                <c:ptCount val="5"/>
                <c:pt idx="0">
                  <c:v>2011 г.</c:v>
                </c:pt>
                <c:pt idx="1">
                  <c:v>2012г.</c:v>
                </c:pt>
                <c:pt idx="2">
                  <c:v>2013 г.</c:v>
                </c:pt>
                <c:pt idx="3">
                  <c:v>2014 г.</c:v>
                </c:pt>
                <c:pt idx="4">
                  <c:v> 2015 г.</c:v>
                </c:pt>
              </c:strCache>
            </c:strRef>
          </c:cat>
          <c:val>
            <c:numRef>
              <c:f>'Произв.плодоовощ.конс. Кр.Кр.'!$C$22:$G$22</c:f>
              <c:numCache>
                <c:formatCode>0.0%</c:formatCode>
                <c:ptCount val="5"/>
                <c:pt idx="0">
                  <c:v>0.52900000000000003</c:v>
                </c:pt>
                <c:pt idx="1">
                  <c:v>0.52600000000000002</c:v>
                </c:pt>
                <c:pt idx="2">
                  <c:v>0.58799999999999997</c:v>
                </c:pt>
                <c:pt idx="3">
                  <c:v>0.56499999999999995</c:v>
                </c:pt>
                <c:pt idx="4">
                  <c:v>0.6030000000000002</c:v>
                </c:pt>
              </c:numCache>
            </c:numRef>
          </c:val>
        </c:ser>
        <c:dLbls>
          <c:showLegendKey val="0"/>
          <c:showVal val="0"/>
          <c:showCatName val="0"/>
          <c:showSerName val="0"/>
          <c:showPercent val="0"/>
          <c:showBubbleSize val="0"/>
        </c:dLbls>
        <c:gapWidth val="150"/>
        <c:overlap val="100"/>
        <c:axId val="221880320"/>
        <c:axId val="221881856"/>
      </c:barChart>
      <c:catAx>
        <c:axId val="221880320"/>
        <c:scaling>
          <c:orientation val="minMax"/>
        </c:scaling>
        <c:delete val="0"/>
        <c:axPos val="b"/>
        <c:numFmt formatCode="General" sourceLinked="0"/>
        <c:majorTickMark val="out"/>
        <c:minorTickMark val="none"/>
        <c:tickLblPos val="nextTo"/>
        <c:crossAx val="221881856"/>
        <c:crosses val="autoZero"/>
        <c:auto val="1"/>
        <c:lblAlgn val="ctr"/>
        <c:lblOffset val="100"/>
        <c:noMultiLvlLbl val="0"/>
      </c:catAx>
      <c:valAx>
        <c:axId val="221881856"/>
        <c:scaling>
          <c:orientation val="minMax"/>
        </c:scaling>
        <c:delete val="0"/>
        <c:axPos val="l"/>
        <c:majorGridlines/>
        <c:numFmt formatCode="0%" sourceLinked="1"/>
        <c:majorTickMark val="out"/>
        <c:minorTickMark val="none"/>
        <c:tickLblPos val="nextTo"/>
        <c:txPr>
          <a:bodyPr/>
          <a:lstStyle/>
          <a:p>
            <a:pPr>
              <a:defRPr sz="900"/>
            </a:pPr>
            <a:endParaRPr lang="ru-RU"/>
          </a:p>
        </c:txPr>
        <c:crossAx val="221880320"/>
        <c:crosses val="autoZero"/>
        <c:crossBetween val="between"/>
      </c:valAx>
    </c:plotArea>
    <c:legend>
      <c:legendPos val="b"/>
      <c:layout>
        <c:manualLayout>
          <c:xMode val="edge"/>
          <c:yMode val="edge"/>
          <c:x val="4.7057408222098737E-2"/>
          <c:y val="0.81896338988554207"/>
          <c:w val="0.94380181400041685"/>
          <c:h val="0.15513542765917146"/>
        </c:manualLayout>
      </c:layout>
      <c:overlay val="0"/>
      <c:txPr>
        <a:bodyPr/>
        <a:lstStyle/>
        <a:p>
          <a:pPr>
            <a:defRPr sz="900"/>
          </a:pPr>
          <a:endParaRPr lang="ru-RU"/>
        </a:p>
      </c:txPr>
    </c:legend>
    <c:plotVisOnly val="1"/>
    <c:dispBlanksAs val="gap"/>
    <c:showDLblsOverMax val="0"/>
  </c:chart>
  <c:spPr>
    <a:noFill/>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157057940805842E-2"/>
          <c:y val="4.3805561984767684E-2"/>
          <c:w val="0.89285689757598463"/>
          <c:h val="0.78600478747613645"/>
        </c:manualLayout>
      </c:layout>
      <c:barChart>
        <c:barDir val="col"/>
        <c:grouping val="stacked"/>
        <c:varyColors val="0"/>
        <c:ser>
          <c:idx val="0"/>
          <c:order val="0"/>
          <c:tx>
            <c:strRef>
              <c:f>'Рынок овощ.консерв.по тер.прин.'!$B$19</c:f>
              <c:strCache>
                <c:ptCount val="1"/>
                <c:pt idx="0">
                  <c:v>Импортная продукция, %</c:v>
                </c:pt>
              </c:strCache>
            </c:strRef>
          </c:tx>
          <c:invertIfNegative val="0"/>
          <c:dLbls>
            <c:spPr>
              <a:noFill/>
              <a:ln>
                <a:noFill/>
              </a:ln>
              <a:effectLst/>
            </c:spPr>
            <c:txPr>
              <a:bodyPr/>
              <a:lstStyle/>
              <a:p>
                <a:pPr>
                  <a:defRPr>
                    <a:latin typeface="Calibri"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'Рынок овощ.консерв.по тер.прин.'!$C$18:$G$18</c:f>
              <c:strCache>
                <c:ptCount val="5"/>
                <c:pt idx="0">
                  <c:v>2011 г.</c:v>
                </c:pt>
                <c:pt idx="1">
                  <c:v>2012 г.</c:v>
                </c:pt>
                <c:pt idx="2">
                  <c:v>2013 г.</c:v>
                </c:pt>
                <c:pt idx="3">
                  <c:v>2014 г.</c:v>
                </c:pt>
                <c:pt idx="4">
                  <c:v>2015 г.</c:v>
                </c:pt>
              </c:strCache>
            </c:strRef>
          </c:cat>
          <c:val>
            <c:numRef>
              <c:f>'Рынок овощ.консерв.по тер.прин.'!$C$19:$G$19</c:f>
              <c:numCache>
                <c:formatCode>0.0%</c:formatCode>
                <c:ptCount val="5"/>
                <c:pt idx="0">
                  <c:v>0.62400000000000044</c:v>
                </c:pt>
                <c:pt idx="1">
                  <c:v>0.60300000000000042</c:v>
                </c:pt>
                <c:pt idx="2">
                  <c:v>0.5750000000000004</c:v>
                </c:pt>
                <c:pt idx="3">
                  <c:v>0.56899999999999995</c:v>
                </c:pt>
                <c:pt idx="4">
                  <c:v>0.45</c:v>
                </c:pt>
              </c:numCache>
            </c:numRef>
          </c:val>
        </c:ser>
        <c:ser>
          <c:idx val="1"/>
          <c:order val="1"/>
          <c:tx>
            <c:strRef>
              <c:f>'Рынок овощ.консерв.по тер.прин.'!$B$20</c:f>
              <c:strCache>
                <c:ptCount val="1"/>
                <c:pt idx="0">
                  <c:v>Отечественная продукция, %</c:v>
                </c:pt>
              </c:strCache>
            </c:strRef>
          </c:tx>
          <c:invertIfNegative val="0"/>
          <c:dLbls>
            <c:spPr>
              <a:noFill/>
              <a:ln>
                <a:noFill/>
              </a:ln>
              <a:effectLst/>
            </c:spPr>
            <c:txPr>
              <a:bodyPr/>
              <a:lstStyle/>
              <a:p>
                <a:pPr>
                  <a:defRPr>
                    <a:latin typeface="Calibri"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'Рынок овощ.консерв.по тер.прин.'!$C$18:$G$18</c:f>
              <c:strCache>
                <c:ptCount val="5"/>
                <c:pt idx="0">
                  <c:v>2011 г.</c:v>
                </c:pt>
                <c:pt idx="1">
                  <c:v>2012 г.</c:v>
                </c:pt>
                <c:pt idx="2">
                  <c:v>2013 г.</c:v>
                </c:pt>
                <c:pt idx="3">
                  <c:v>2014 г.</c:v>
                </c:pt>
                <c:pt idx="4">
                  <c:v>2015 г.</c:v>
                </c:pt>
              </c:strCache>
            </c:strRef>
          </c:cat>
          <c:val>
            <c:numRef>
              <c:f>'Рынок овощ.консерв.по тер.прин.'!$C$20:$G$20</c:f>
              <c:numCache>
                <c:formatCode>0.0%</c:formatCode>
                <c:ptCount val="5"/>
                <c:pt idx="0">
                  <c:v>0.37600000000000022</c:v>
                </c:pt>
                <c:pt idx="1">
                  <c:v>0.39700000000000035</c:v>
                </c:pt>
                <c:pt idx="2">
                  <c:v>0.42500000000000027</c:v>
                </c:pt>
                <c:pt idx="3">
                  <c:v>0.43100000000000027</c:v>
                </c:pt>
                <c:pt idx="4">
                  <c:v>0.55000000000000004</c:v>
                </c:pt>
              </c:numCache>
            </c:numRef>
          </c:val>
        </c:ser>
        <c:dLbls>
          <c:showLegendKey val="0"/>
          <c:showVal val="0"/>
          <c:showCatName val="0"/>
          <c:showSerName val="0"/>
          <c:showPercent val="0"/>
          <c:showBubbleSize val="0"/>
        </c:dLbls>
        <c:gapWidth val="150"/>
        <c:overlap val="100"/>
        <c:axId val="222513792"/>
        <c:axId val="222523776"/>
      </c:barChart>
      <c:catAx>
        <c:axId val="222513792"/>
        <c:scaling>
          <c:orientation val="minMax"/>
        </c:scaling>
        <c:delete val="0"/>
        <c:axPos val="b"/>
        <c:numFmt formatCode="General" sourceLinked="0"/>
        <c:majorTickMark val="out"/>
        <c:minorTickMark val="none"/>
        <c:tickLblPos val="nextTo"/>
        <c:txPr>
          <a:bodyPr/>
          <a:lstStyle/>
          <a:p>
            <a:pPr>
              <a:defRPr>
                <a:latin typeface="Calibri" pitchFamily="34" charset="0"/>
              </a:defRPr>
            </a:pPr>
            <a:endParaRPr lang="ru-RU"/>
          </a:p>
        </c:txPr>
        <c:crossAx val="222523776"/>
        <c:crosses val="autoZero"/>
        <c:auto val="1"/>
        <c:lblAlgn val="ctr"/>
        <c:lblOffset val="100"/>
        <c:noMultiLvlLbl val="0"/>
      </c:catAx>
      <c:valAx>
        <c:axId val="222523776"/>
        <c:scaling>
          <c:orientation val="minMax"/>
          <c:max val="1"/>
        </c:scaling>
        <c:delete val="0"/>
        <c:axPos val="l"/>
        <c:majorGridlines/>
        <c:numFmt formatCode="0%" sourceLinked="0"/>
        <c:majorTickMark val="out"/>
        <c:minorTickMark val="none"/>
        <c:tickLblPos val="nextTo"/>
        <c:txPr>
          <a:bodyPr/>
          <a:lstStyle/>
          <a:p>
            <a:pPr>
              <a:defRPr>
                <a:latin typeface="Calibri" pitchFamily="34" charset="0"/>
              </a:defRPr>
            </a:pPr>
            <a:endParaRPr lang="ru-RU"/>
          </a:p>
        </c:txPr>
        <c:crossAx val="222513792"/>
        <c:crosses val="autoZero"/>
        <c:crossBetween val="between"/>
      </c:valAx>
    </c:plotArea>
    <c:legend>
      <c:legendPos val="b"/>
      <c:overlay val="0"/>
      <c:txPr>
        <a:bodyPr/>
        <a:lstStyle/>
        <a:p>
          <a:pPr>
            <a:defRPr>
              <a:latin typeface="Calibri" pitchFamily="34" charset="0"/>
            </a:defRPr>
          </a:pPr>
          <a:endParaRPr lang="ru-RU"/>
        </a:p>
      </c:txPr>
    </c:legend>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'графики по потреб цен.'!$C$5</c:f>
              <c:strCache>
                <c:ptCount val="1"/>
                <c:pt idx="0">
                  <c:v>Консервы томатные, руб./уб.</c:v>
                </c:pt>
              </c:strCache>
            </c:strRef>
          </c:tx>
          <c:cat>
            <c:multiLvlStrRef>
              <c:f>'графики по потреб цен.'!$D$3:$AD$4</c:f>
              <c:multiLvlStrCache>
                <c:ptCount val="27"/>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pt idx="21">
                    <c:v>октябрь</c:v>
                  </c:pt>
                  <c:pt idx="22">
                    <c:v>ноябрь</c:v>
                  </c:pt>
                  <c:pt idx="23">
                    <c:v>декабрь</c:v>
                  </c:pt>
                  <c:pt idx="24">
                    <c:v>январь</c:v>
                  </c:pt>
                  <c:pt idx="25">
                    <c:v>февраль</c:v>
                  </c:pt>
                  <c:pt idx="26">
                    <c:v>март</c:v>
                  </c:pt>
                </c:lvl>
                <c:lvl>
                  <c:pt idx="0">
                    <c:v>2014 год</c:v>
                  </c:pt>
                  <c:pt idx="12">
                    <c:v>2015 год</c:v>
                  </c:pt>
                  <c:pt idx="24">
                    <c:v>2016 год</c:v>
                  </c:pt>
                </c:lvl>
              </c:multiLvlStrCache>
            </c:multiLvlStrRef>
          </c:cat>
          <c:val>
            <c:numRef>
              <c:f>'графики по потреб цен.'!$D$5:$AD$5</c:f>
              <c:numCache>
                <c:formatCode>General</c:formatCode>
                <c:ptCount val="27"/>
                <c:pt idx="0">
                  <c:v>45.024000000000001</c:v>
                </c:pt>
                <c:pt idx="1">
                  <c:v>45.656000000000006</c:v>
                </c:pt>
                <c:pt idx="2">
                  <c:v>46.42</c:v>
                </c:pt>
                <c:pt idx="3">
                  <c:v>47.036000000000001</c:v>
                </c:pt>
                <c:pt idx="4">
                  <c:v>47.656000000000006</c:v>
                </c:pt>
                <c:pt idx="5">
                  <c:v>48.120000000000012</c:v>
                </c:pt>
                <c:pt idx="6">
                  <c:v>48.576000000000001</c:v>
                </c:pt>
                <c:pt idx="7">
                  <c:v>48.864000000000004</c:v>
                </c:pt>
                <c:pt idx="8">
                  <c:v>49.14</c:v>
                </c:pt>
                <c:pt idx="9">
                  <c:v>49.644000000000005</c:v>
                </c:pt>
                <c:pt idx="10">
                  <c:v>50.56</c:v>
                </c:pt>
                <c:pt idx="11">
                  <c:v>52.176000000000002</c:v>
                </c:pt>
                <c:pt idx="12">
                  <c:v>55.5</c:v>
                </c:pt>
                <c:pt idx="13">
                  <c:v>58.396000000000001</c:v>
                </c:pt>
                <c:pt idx="14">
                  <c:v>61.204000000000001</c:v>
                </c:pt>
                <c:pt idx="15">
                  <c:v>62.648000000000003</c:v>
                </c:pt>
                <c:pt idx="16">
                  <c:v>63.484000000000002</c:v>
                </c:pt>
                <c:pt idx="17">
                  <c:v>63.88</c:v>
                </c:pt>
                <c:pt idx="18">
                  <c:v>64.123999999999981</c:v>
                </c:pt>
                <c:pt idx="19">
                  <c:v>64.391999999999996</c:v>
                </c:pt>
                <c:pt idx="20">
                  <c:v>65.16</c:v>
                </c:pt>
                <c:pt idx="21">
                  <c:v>65.921999999999997</c:v>
                </c:pt>
                <c:pt idx="22">
                  <c:v>66.992000000000004</c:v>
                </c:pt>
                <c:pt idx="23">
                  <c:v>66.92</c:v>
                </c:pt>
                <c:pt idx="24">
                  <c:v>67.343999999999994</c:v>
                </c:pt>
                <c:pt idx="25">
                  <c:v>67.760000000000005</c:v>
                </c:pt>
                <c:pt idx="26">
                  <c:v>68.348000000000013</c:v>
                </c:pt>
              </c:numCache>
            </c:numRef>
          </c:val>
          <c:smooth val="0"/>
        </c:ser>
        <c:ser>
          <c:idx val="1"/>
          <c:order val="1"/>
          <c:tx>
            <c:strRef>
              <c:f>'графики по потреб цен.'!$C$6</c:f>
              <c:strCache>
                <c:ptCount val="1"/>
                <c:pt idx="0">
                  <c:v>Овощи натуральные консервированные, маринованные, руб./уб.</c:v>
                </c:pt>
              </c:strCache>
            </c:strRef>
          </c:tx>
          <c:cat>
            <c:multiLvlStrRef>
              <c:f>'графики по потреб цен.'!$D$3:$AD$4</c:f>
              <c:multiLvlStrCache>
                <c:ptCount val="27"/>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pt idx="21">
                    <c:v>октябрь</c:v>
                  </c:pt>
                  <c:pt idx="22">
                    <c:v>ноябрь</c:v>
                  </c:pt>
                  <c:pt idx="23">
                    <c:v>декабрь</c:v>
                  </c:pt>
                  <c:pt idx="24">
                    <c:v>январь</c:v>
                  </c:pt>
                  <c:pt idx="25">
                    <c:v>февраль</c:v>
                  </c:pt>
                  <c:pt idx="26">
                    <c:v>март</c:v>
                  </c:pt>
                </c:lvl>
                <c:lvl>
                  <c:pt idx="0">
                    <c:v>2014 год</c:v>
                  </c:pt>
                  <c:pt idx="12">
                    <c:v>2015 год</c:v>
                  </c:pt>
                  <c:pt idx="24">
                    <c:v>2016 год</c:v>
                  </c:pt>
                </c:lvl>
              </c:multiLvlStrCache>
            </c:multiLvlStrRef>
          </c:cat>
          <c:val>
            <c:numRef>
              <c:f>'графики по потреб цен.'!$D$6:$AD$6</c:f>
              <c:numCache>
                <c:formatCode>General</c:formatCode>
                <c:ptCount val="27"/>
                <c:pt idx="0">
                  <c:v>40.056000000000004</c:v>
                </c:pt>
                <c:pt idx="1">
                  <c:v>40.172000000000011</c:v>
                </c:pt>
                <c:pt idx="2">
                  <c:v>40.451999999999998</c:v>
                </c:pt>
                <c:pt idx="3">
                  <c:v>40.732000000000028</c:v>
                </c:pt>
                <c:pt idx="4">
                  <c:v>41.392000000000003</c:v>
                </c:pt>
                <c:pt idx="5">
                  <c:v>41.868000000000002</c:v>
                </c:pt>
                <c:pt idx="6">
                  <c:v>42.188000000000002</c:v>
                </c:pt>
                <c:pt idx="7">
                  <c:v>42.52</c:v>
                </c:pt>
                <c:pt idx="8">
                  <c:v>42.756</c:v>
                </c:pt>
                <c:pt idx="9">
                  <c:v>43.1</c:v>
                </c:pt>
                <c:pt idx="10">
                  <c:v>43.736000000000011</c:v>
                </c:pt>
                <c:pt idx="11">
                  <c:v>44.736000000000011</c:v>
                </c:pt>
                <c:pt idx="12">
                  <c:v>46.936</c:v>
                </c:pt>
                <c:pt idx="13">
                  <c:v>49.58</c:v>
                </c:pt>
                <c:pt idx="14">
                  <c:v>51.216000000000001</c:v>
                </c:pt>
                <c:pt idx="15">
                  <c:v>52.492000000000012</c:v>
                </c:pt>
                <c:pt idx="16">
                  <c:v>53.524000000000001</c:v>
                </c:pt>
                <c:pt idx="17">
                  <c:v>54.064</c:v>
                </c:pt>
                <c:pt idx="18">
                  <c:v>54.596000000000011</c:v>
                </c:pt>
                <c:pt idx="19">
                  <c:v>55.144000000000005</c:v>
                </c:pt>
                <c:pt idx="20">
                  <c:v>55.572000000000003</c:v>
                </c:pt>
                <c:pt idx="21">
                  <c:v>56.344000000000001</c:v>
                </c:pt>
                <c:pt idx="22">
                  <c:v>57.032000000000011</c:v>
                </c:pt>
                <c:pt idx="23">
                  <c:v>57.592000000000013</c:v>
                </c:pt>
                <c:pt idx="24">
                  <c:v>57.828000000000003</c:v>
                </c:pt>
                <c:pt idx="25">
                  <c:v>58.02</c:v>
                </c:pt>
                <c:pt idx="26">
                  <c:v>58.236000000000011</c:v>
                </c:pt>
              </c:numCache>
            </c:numRef>
          </c:val>
          <c:smooth val="0"/>
        </c:ser>
        <c:dLbls>
          <c:showLegendKey val="0"/>
          <c:showVal val="0"/>
          <c:showCatName val="0"/>
          <c:showSerName val="0"/>
          <c:showPercent val="0"/>
          <c:showBubbleSize val="0"/>
        </c:dLbls>
        <c:marker val="1"/>
        <c:smooth val="0"/>
        <c:axId val="222556928"/>
        <c:axId val="222558464"/>
      </c:lineChart>
      <c:catAx>
        <c:axId val="222556928"/>
        <c:scaling>
          <c:orientation val="minMax"/>
        </c:scaling>
        <c:delete val="0"/>
        <c:axPos val="b"/>
        <c:numFmt formatCode="General" sourceLinked="0"/>
        <c:majorTickMark val="out"/>
        <c:minorTickMark val="none"/>
        <c:tickLblPos val="nextTo"/>
        <c:txPr>
          <a:bodyPr/>
          <a:lstStyle/>
          <a:p>
            <a:pPr>
              <a:defRPr>
                <a:latin typeface="Calibri" panose="020F0502020204030204" pitchFamily="34" charset="0"/>
              </a:defRPr>
            </a:pPr>
            <a:endParaRPr lang="ru-RU"/>
          </a:p>
        </c:txPr>
        <c:crossAx val="222558464"/>
        <c:crosses val="autoZero"/>
        <c:auto val="1"/>
        <c:lblAlgn val="ctr"/>
        <c:lblOffset val="100"/>
        <c:noMultiLvlLbl val="0"/>
      </c:catAx>
      <c:valAx>
        <c:axId val="222558464"/>
        <c:scaling>
          <c:orientation val="minMax"/>
          <c:max val="70"/>
          <c:min val="30"/>
        </c:scaling>
        <c:delete val="0"/>
        <c:axPos val="l"/>
        <c:majorGridlines/>
        <c:numFmt formatCode="General" sourceLinked="1"/>
        <c:majorTickMark val="out"/>
        <c:minorTickMark val="none"/>
        <c:tickLblPos val="nextTo"/>
        <c:txPr>
          <a:bodyPr/>
          <a:lstStyle/>
          <a:p>
            <a:pPr>
              <a:defRPr>
                <a:latin typeface="Calibri" panose="020F0502020204030204" pitchFamily="34" charset="0"/>
              </a:defRPr>
            </a:pPr>
            <a:endParaRPr lang="ru-RU"/>
          </a:p>
        </c:txPr>
        <c:crossAx val="222556928"/>
        <c:crosses val="autoZero"/>
        <c:crossBetween val="between"/>
      </c:valAx>
    </c:plotArea>
    <c:legend>
      <c:legendPos val="b"/>
      <c:layout>
        <c:manualLayout>
          <c:xMode val="edge"/>
          <c:yMode val="edge"/>
          <c:x val="3.8273628385630414E-2"/>
          <c:y val="0.85228164923188665"/>
          <c:w val="0.92762101984552936"/>
          <c:h val="0.11889990696407909"/>
        </c:manualLayout>
      </c:layout>
      <c:overlay val="0"/>
      <c:txPr>
        <a:bodyPr/>
        <a:lstStyle/>
        <a:p>
          <a:pPr>
            <a:defRPr>
              <a:latin typeface="Calibri" panose="020F0502020204030204" pitchFamily="34" charset="0"/>
            </a:defRPr>
          </a:pPr>
          <a:endParaRPr lang="ru-RU"/>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Средние потребительские цены  на консервы овощные (кроме соков и томатных паст, пюре и соусов)</a:t>
            </a:r>
          </a:p>
        </c:rich>
      </c:tx>
      <c:layout>
        <c:manualLayout>
          <c:xMode val="edge"/>
          <c:yMode val="edge"/>
          <c:x val="0.12559033245844281"/>
          <c:y val="0"/>
        </c:manualLayout>
      </c:layout>
      <c:overlay val="1"/>
    </c:title>
    <c:autoTitleDeleted val="0"/>
    <c:plotArea>
      <c:layout>
        <c:manualLayout>
          <c:layoutTarget val="inner"/>
          <c:xMode val="edge"/>
          <c:yMode val="edge"/>
          <c:x val="0.1003495188101486"/>
          <c:y val="0.18434279292801009"/>
          <c:w val="0.81223140857392861"/>
          <c:h val="0.50313976377952752"/>
        </c:manualLayout>
      </c:layout>
      <c:barChart>
        <c:barDir val="col"/>
        <c:grouping val="clustered"/>
        <c:varyColors val="0"/>
        <c:ser>
          <c:idx val="0"/>
          <c:order val="0"/>
          <c:tx>
            <c:strRef>
              <c:f>'средн. цены произв.'!$F$16</c:f>
              <c:strCache>
                <c:ptCount val="1"/>
                <c:pt idx="0">
                  <c:v>Среднегодовая цена на консервы овощные (кроме соков и томатных паст, пюре и соусов), тыс усл банк</c:v>
                </c:pt>
              </c:strCache>
            </c:strRef>
          </c:tx>
          <c:invertIfNegative val="0"/>
          <c:dLbls>
            <c:dLbl>
              <c:idx val="3"/>
              <c:layout>
                <c:manualLayout>
                  <c:x val="-1.666666666666668E-2"/>
                  <c:y val="-4.371584699453551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2777777777777792E-2"/>
                  <c:y val="3.130656001972142E-1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произв.'!$E$22:$E$27</c:f>
              <c:strCache>
                <c:ptCount val="6"/>
                <c:pt idx="0">
                  <c:v>2010 год</c:v>
                </c:pt>
                <c:pt idx="1">
                  <c:v>2011 год</c:v>
                </c:pt>
                <c:pt idx="2">
                  <c:v>2012 год</c:v>
                </c:pt>
                <c:pt idx="3">
                  <c:v>2013 год</c:v>
                </c:pt>
                <c:pt idx="4">
                  <c:v>2014 год</c:v>
                </c:pt>
                <c:pt idx="5">
                  <c:v>2015 год</c:v>
                </c:pt>
              </c:strCache>
            </c:strRef>
          </c:cat>
          <c:val>
            <c:numRef>
              <c:f>'средн. цены произв.'!$F$38:$K$38</c:f>
              <c:numCache>
                <c:formatCode>0</c:formatCode>
                <c:ptCount val="6"/>
                <c:pt idx="0">
                  <c:v>13838.59</c:v>
                </c:pt>
                <c:pt idx="1">
                  <c:v>16485.460000000014</c:v>
                </c:pt>
                <c:pt idx="2">
                  <c:v>13174.31</c:v>
                </c:pt>
                <c:pt idx="3">
                  <c:v>17696.73</c:v>
                </c:pt>
                <c:pt idx="4">
                  <c:v>19382</c:v>
                </c:pt>
                <c:pt idx="5" formatCode="General">
                  <c:v>18923</c:v>
                </c:pt>
              </c:numCache>
            </c:numRef>
          </c:val>
        </c:ser>
        <c:dLbls>
          <c:showLegendKey val="0"/>
          <c:showVal val="0"/>
          <c:showCatName val="0"/>
          <c:showSerName val="0"/>
          <c:showPercent val="0"/>
          <c:showBubbleSize val="0"/>
        </c:dLbls>
        <c:gapWidth val="150"/>
        <c:axId val="216853504"/>
        <c:axId val="216908544"/>
      </c:barChart>
      <c:lineChart>
        <c:grouping val="standard"/>
        <c:varyColors val="0"/>
        <c:ser>
          <c:idx val="1"/>
          <c:order val="1"/>
          <c:tx>
            <c:strRef>
              <c:f>'средн. цены произв.'!$G$15</c:f>
              <c:strCache>
                <c:ptCount val="1"/>
                <c:pt idx="0">
                  <c:v>Темп прироста, %</c:v>
                </c:pt>
              </c:strCache>
            </c:strRef>
          </c:tx>
          <c:dLbls>
            <c:dLbl>
              <c:idx val="3"/>
              <c:layout>
                <c:manualLayout>
                  <c:x val="1.9444444444444445E-2"/>
                  <c:y val="1.639344262295082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произв.'!$E$21:$E$27</c:f>
              <c:strCache>
                <c:ptCount val="7"/>
                <c:pt idx="1">
                  <c:v>2010 год</c:v>
                </c:pt>
                <c:pt idx="2">
                  <c:v>2011 год</c:v>
                </c:pt>
                <c:pt idx="3">
                  <c:v>2012 год</c:v>
                </c:pt>
                <c:pt idx="4">
                  <c:v>2013 год</c:v>
                </c:pt>
                <c:pt idx="5">
                  <c:v>2014 год</c:v>
                </c:pt>
                <c:pt idx="6">
                  <c:v>2015 год</c:v>
                </c:pt>
              </c:strCache>
            </c:strRef>
          </c:cat>
          <c:val>
            <c:numRef>
              <c:f>'средн. цены произв.'!$L$38:$Q$38</c:f>
              <c:numCache>
                <c:formatCode>0%</c:formatCode>
                <c:ptCount val="6"/>
                <c:pt idx="1">
                  <c:v>0.19126731841900091</c:v>
                </c:pt>
                <c:pt idx="2">
                  <c:v>-0.20085275145491838</c:v>
                </c:pt>
                <c:pt idx="3">
                  <c:v>0.34327566301385087</c:v>
                </c:pt>
                <c:pt idx="4">
                  <c:v>9.5230587797858729E-2</c:v>
                </c:pt>
                <c:pt idx="5">
                  <c:v>-2.3681766587555532E-2</c:v>
                </c:pt>
              </c:numCache>
            </c:numRef>
          </c:val>
          <c:smooth val="0"/>
        </c:ser>
        <c:dLbls>
          <c:showLegendKey val="0"/>
          <c:showVal val="0"/>
          <c:showCatName val="0"/>
          <c:showSerName val="0"/>
          <c:showPercent val="0"/>
          <c:showBubbleSize val="0"/>
        </c:dLbls>
        <c:marker val="1"/>
        <c:smooth val="0"/>
        <c:axId val="217874432"/>
        <c:axId val="216910080"/>
      </c:lineChart>
      <c:catAx>
        <c:axId val="216853504"/>
        <c:scaling>
          <c:orientation val="minMax"/>
        </c:scaling>
        <c:delete val="0"/>
        <c:axPos val="b"/>
        <c:numFmt formatCode="General" sourceLinked="0"/>
        <c:majorTickMark val="out"/>
        <c:minorTickMark val="none"/>
        <c:tickLblPos val="nextTo"/>
        <c:crossAx val="216908544"/>
        <c:crosses val="autoZero"/>
        <c:auto val="1"/>
        <c:lblAlgn val="ctr"/>
        <c:lblOffset val="100"/>
        <c:noMultiLvlLbl val="0"/>
      </c:catAx>
      <c:valAx>
        <c:axId val="216908544"/>
        <c:scaling>
          <c:orientation val="minMax"/>
        </c:scaling>
        <c:delete val="0"/>
        <c:axPos val="l"/>
        <c:majorGridlines/>
        <c:numFmt formatCode="0" sourceLinked="1"/>
        <c:majorTickMark val="out"/>
        <c:minorTickMark val="none"/>
        <c:tickLblPos val="nextTo"/>
        <c:crossAx val="216853504"/>
        <c:crosses val="autoZero"/>
        <c:crossBetween val="between"/>
      </c:valAx>
      <c:valAx>
        <c:axId val="216910080"/>
        <c:scaling>
          <c:orientation val="minMax"/>
        </c:scaling>
        <c:delete val="0"/>
        <c:axPos val="r"/>
        <c:numFmt formatCode="0%" sourceLinked="1"/>
        <c:majorTickMark val="out"/>
        <c:minorTickMark val="none"/>
        <c:tickLblPos val="nextTo"/>
        <c:crossAx val="217874432"/>
        <c:crosses val="max"/>
        <c:crossBetween val="between"/>
      </c:valAx>
      <c:catAx>
        <c:axId val="217874432"/>
        <c:scaling>
          <c:orientation val="minMax"/>
        </c:scaling>
        <c:delete val="1"/>
        <c:axPos val="b"/>
        <c:numFmt formatCode="General" sourceLinked="1"/>
        <c:majorTickMark val="out"/>
        <c:minorTickMark val="none"/>
        <c:tickLblPos val="nextTo"/>
        <c:crossAx val="216910080"/>
        <c:crosses val="autoZero"/>
        <c:auto val="1"/>
        <c:lblAlgn val="ctr"/>
        <c:lblOffset val="100"/>
        <c:noMultiLvlLbl val="0"/>
      </c:catAx>
    </c:plotArea>
    <c:legend>
      <c:legendPos val="r"/>
      <c:layout>
        <c:manualLayout>
          <c:xMode val="edge"/>
          <c:yMode val="edge"/>
          <c:x val="0"/>
          <c:y val="0.81189846118655562"/>
          <c:w val="0.99068066491688533"/>
          <c:h val="0.18810158425487672"/>
        </c:manualLayout>
      </c:layout>
      <c:overlay val="0"/>
    </c:legend>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'Цены производителей'!$A$4</c:f>
              <c:strCache>
                <c:ptCount val="1"/>
                <c:pt idx="0">
                  <c:v>Консервы овощные (кроме соков и томатных паст пюре и соусов), руб./ уб.</c:v>
                </c:pt>
              </c:strCache>
            </c:strRef>
          </c:tx>
          <c:cat>
            <c:multiLvlStrRef>
              <c:f>'Цены производителей'!$B$2:$AB$3</c:f>
              <c:multiLvlStrCache>
                <c:ptCount val="27"/>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pt idx="21">
                    <c:v>октябрь</c:v>
                  </c:pt>
                  <c:pt idx="22">
                    <c:v>ноябрь</c:v>
                  </c:pt>
                  <c:pt idx="23">
                    <c:v>декабрь</c:v>
                  </c:pt>
                  <c:pt idx="24">
                    <c:v>январь</c:v>
                  </c:pt>
                  <c:pt idx="25">
                    <c:v>февраль</c:v>
                  </c:pt>
                  <c:pt idx="26">
                    <c:v>март</c:v>
                  </c:pt>
                </c:lvl>
                <c:lvl>
                  <c:pt idx="0">
                    <c:v>2014 год</c:v>
                  </c:pt>
                  <c:pt idx="12">
                    <c:v>2015 год</c:v>
                  </c:pt>
                  <c:pt idx="24">
                    <c:v>2016 год</c:v>
                  </c:pt>
                </c:lvl>
              </c:multiLvlStrCache>
            </c:multiLvlStrRef>
          </c:cat>
          <c:val>
            <c:numRef>
              <c:f>'Цены производителей'!$B$4:$AB$4</c:f>
              <c:numCache>
                <c:formatCode>General</c:formatCode>
                <c:ptCount val="27"/>
                <c:pt idx="0">
                  <c:v>19.691599999999987</c:v>
                </c:pt>
                <c:pt idx="1">
                  <c:v>16.745649999999973</c:v>
                </c:pt>
                <c:pt idx="2">
                  <c:v>17.06382</c:v>
                </c:pt>
                <c:pt idx="3">
                  <c:v>20.2898</c:v>
                </c:pt>
                <c:pt idx="4">
                  <c:v>18.62186000000003</c:v>
                </c:pt>
                <c:pt idx="5">
                  <c:v>16.965799999999966</c:v>
                </c:pt>
                <c:pt idx="6">
                  <c:v>14.314410000000002</c:v>
                </c:pt>
                <c:pt idx="7">
                  <c:v>12.494900000000001</c:v>
                </c:pt>
                <c:pt idx="8">
                  <c:v>15.33175</c:v>
                </c:pt>
                <c:pt idx="9">
                  <c:v>19.090810000000001</c:v>
                </c:pt>
                <c:pt idx="10">
                  <c:v>18.277889999999999</c:v>
                </c:pt>
                <c:pt idx="11">
                  <c:v>19.38247999999998</c:v>
                </c:pt>
                <c:pt idx="12">
                  <c:v>18.980759999999982</c:v>
                </c:pt>
                <c:pt idx="13">
                  <c:v>16.788699999999977</c:v>
                </c:pt>
                <c:pt idx="14">
                  <c:v>17.083470000000002</c:v>
                </c:pt>
                <c:pt idx="15">
                  <c:v>16.997479999999989</c:v>
                </c:pt>
                <c:pt idx="16">
                  <c:v>17.152150000000017</c:v>
                </c:pt>
                <c:pt idx="17">
                  <c:v>18.483889999999981</c:v>
                </c:pt>
                <c:pt idx="18">
                  <c:v>19.120999999999999</c:v>
                </c:pt>
                <c:pt idx="19">
                  <c:v>17.18267999999998</c:v>
                </c:pt>
                <c:pt idx="20">
                  <c:v>17.816150000000015</c:v>
                </c:pt>
                <c:pt idx="21">
                  <c:v>17.765199999999982</c:v>
                </c:pt>
                <c:pt idx="22">
                  <c:v>18.329759999999986</c:v>
                </c:pt>
                <c:pt idx="23">
                  <c:v>18.923089999999977</c:v>
                </c:pt>
                <c:pt idx="24">
                  <c:v>23.72767</c:v>
                </c:pt>
                <c:pt idx="25">
                  <c:v>22.218619999999976</c:v>
                </c:pt>
                <c:pt idx="26">
                  <c:v>21.680119999999981</c:v>
                </c:pt>
              </c:numCache>
            </c:numRef>
          </c:val>
          <c:smooth val="0"/>
        </c:ser>
        <c:ser>
          <c:idx val="1"/>
          <c:order val="1"/>
          <c:tx>
            <c:strRef>
              <c:f>'Цены производителей'!$A$5</c:f>
              <c:strCache>
                <c:ptCount val="1"/>
                <c:pt idx="0">
                  <c:v>Пюре томатное (включая пасту), руб./уб.</c:v>
                </c:pt>
              </c:strCache>
            </c:strRef>
          </c:tx>
          <c:cat>
            <c:multiLvlStrRef>
              <c:f>'Цены производителей'!$B$2:$AB$3</c:f>
              <c:multiLvlStrCache>
                <c:ptCount val="27"/>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pt idx="21">
                    <c:v>октябрь</c:v>
                  </c:pt>
                  <c:pt idx="22">
                    <c:v>ноябрь</c:v>
                  </c:pt>
                  <c:pt idx="23">
                    <c:v>декабрь</c:v>
                  </c:pt>
                  <c:pt idx="24">
                    <c:v>январь</c:v>
                  </c:pt>
                  <c:pt idx="25">
                    <c:v>февраль</c:v>
                  </c:pt>
                  <c:pt idx="26">
                    <c:v>март</c:v>
                  </c:pt>
                </c:lvl>
                <c:lvl>
                  <c:pt idx="0">
                    <c:v>2014 год</c:v>
                  </c:pt>
                  <c:pt idx="12">
                    <c:v>2015 год</c:v>
                  </c:pt>
                  <c:pt idx="24">
                    <c:v>2016 год</c:v>
                  </c:pt>
                </c:lvl>
              </c:multiLvlStrCache>
            </c:multiLvlStrRef>
          </c:cat>
          <c:val>
            <c:numRef>
              <c:f>'Цены производителей'!$B$5:$AB$5</c:f>
              <c:numCache>
                <c:formatCode>General</c:formatCode>
                <c:ptCount val="27"/>
                <c:pt idx="0">
                  <c:v>39.899640000000005</c:v>
                </c:pt>
                <c:pt idx="1">
                  <c:v>35.29491000000003</c:v>
                </c:pt>
                <c:pt idx="2">
                  <c:v>39.864520000000006</c:v>
                </c:pt>
                <c:pt idx="3">
                  <c:v>43.714950000000002</c:v>
                </c:pt>
                <c:pt idx="4">
                  <c:v>36.429820000000007</c:v>
                </c:pt>
                <c:pt idx="5">
                  <c:v>39.372370000000011</c:v>
                </c:pt>
                <c:pt idx="6">
                  <c:v>44.285040000000002</c:v>
                </c:pt>
                <c:pt idx="7">
                  <c:v>36.808889999999998</c:v>
                </c:pt>
                <c:pt idx="8">
                  <c:v>38.58952</c:v>
                </c:pt>
                <c:pt idx="9">
                  <c:v>38.185080000000006</c:v>
                </c:pt>
                <c:pt idx="10">
                  <c:v>32.179860000000005</c:v>
                </c:pt>
                <c:pt idx="11">
                  <c:v>41.535900000000012</c:v>
                </c:pt>
                <c:pt idx="12">
                  <c:v>26.914200000000001</c:v>
                </c:pt>
                <c:pt idx="13">
                  <c:v>30.41142</c:v>
                </c:pt>
                <c:pt idx="14">
                  <c:v>29.736759999999986</c:v>
                </c:pt>
                <c:pt idx="15">
                  <c:v>31.226209999999977</c:v>
                </c:pt>
                <c:pt idx="16">
                  <c:v>34.701520000000009</c:v>
                </c:pt>
                <c:pt idx="17">
                  <c:v>33.020770000000013</c:v>
                </c:pt>
                <c:pt idx="18">
                  <c:v>37.572890000000001</c:v>
                </c:pt>
                <c:pt idx="19">
                  <c:v>37.244370000000011</c:v>
                </c:pt>
                <c:pt idx="20">
                  <c:v>38.221750000000029</c:v>
                </c:pt>
                <c:pt idx="21">
                  <c:v>36.42848</c:v>
                </c:pt>
                <c:pt idx="22">
                  <c:v>36.42848</c:v>
                </c:pt>
                <c:pt idx="23">
                  <c:v>38.627290000000002</c:v>
                </c:pt>
                <c:pt idx="24">
                  <c:v>36.362430000000003</c:v>
                </c:pt>
                <c:pt idx="25">
                  <c:v>35.39902</c:v>
                </c:pt>
                <c:pt idx="26">
                  <c:v>36.607010000000002</c:v>
                </c:pt>
              </c:numCache>
            </c:numRef>
          </c:val>
          <c:smooth val="0"/>
        </c:ser>
        <c:dLbls>
          <c:showLegendKey val="0"/>
          <c:showVal val="0"/>
          <c:showCatName val="0"/>
          <c:showSerName val="0"/>
          <c:showPercent val="0"/>
          <c:showBubbleSize val="0"/>
        </c:dLbls>
        <c:marker val="1"/>
        <c:smooth val="0"/>
        <c:axId val="223431296"/>
        <c:axId val="223433088"/>
      </c:lineChart>
      <c:catAx>
        <c:axId val="223431296"/>
        <c:scaling>
          <c:orientation val="minMax"/>
        </c:scaling>
        <c:delete val="0"/>
        <c:axPos val="b"/>
        <c:numFmt formatCode="General" sourceLinked="0"/>
        <c:majorTickMark val="out"/>
        <c:minorTickMark val="none"/>
        <c:tickLblPos val="nextTo"/>
        <c:txPr>
          <a:bodyPr/>
          <a:lstStyle/>
          <a:p>
            <a:pPr>
              <a:defRPr>
                <a:latin typeface="Calibri" panose="020F0502020204030204" pitchFamily="34" charset="0"/>
              </a:defRPr>
            </a:pPr>
            <a:endParaRPr lang="ru-RU"/>
          </a:p>
        </c:txPr>
        <c:crossAx val="223433088"/>
        <c:crosses val="autoZero"/>
        <c:auto val="1"/>
        <c:lblAlgn val="ctr"/>
        <c:lblOffset val="100"/>
        <c:noMultiLvlLbl val="0"/>
      </c:catAx>
      <c:valAx>
        <c:axId val="223433088"/>
        <c:scaling>
          <c:orientation val="minMax"/>
        </c:scaling>
        <c:delete val="0"/>
        <c:axPos val="l"/>
        <c:majorGridlines/>
        <c:numFmt formatCode="General" sourceLinked="1"/>
        <c:majorTickMark val="out"/>
        <c:minorTickMark val="none"/>
        <c:tickLblPos val="nextTo"/>
        <c:txPr>
          <a:bodyPr/>
          <a:lstStyle/>
          <a:p>
            <a:pPr>
              <a:defRPr>
                <a:latin typeface="Calibri" panose="020F0502020204030204" pitchFamily="34" charset="0"/>
              </a:defRPr>
            </a:pPr>
            <a:endParaRPr lang="ru-RU"/>
          </a:p>
        </c:txPr>
        <c:crossAx val="223431296"/>
        <c:crosses val="autoZero"/>
        <c:crossBetween val="between"/>
      </c:valAx>
    </c:plotArea>
    <c:legend>
      <c:legendPos val="b"/>
      <c:overlay val="0"/>
      <c:txPr>
        <a:bodyPr/>
        <a:lstStyle/>
        <a:p>
          <a:pPr>
            <a:defRPr>
              <a:latin typeface="Calibri" panose="020F0502020204030204" pitchFamily="34" charset="0"/>
            </a:defRPr>
          </a:pPr>
          <a:endParaRPr lang="ru-RU"/>
        </a:p>
      </c:txPr>
    </c:legend>
    <c:plotVisOnly val="1"/>
    <c:dispBlanksAs val="gap"/>
    <c:showDLblsOverMax val="0"/>
  </c:chart>
  <c:spPr>
    <a:noFill/>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977025229569875E-2"/>
          <c:y val="4.9809419852128264E-2"/>
          <c:w val="0.93002297477043017"/>
          <c:h val="0.68227904890085245"/>
        </c:manualLayout>
      </c:layout>
      <c:areaChart>
        <c:grouping val="stacked"/>
        <c:varyColors val="0"/>
        <c:ser>
          <c:idx val="0"/>
          <c:order val="0"/>
          <c:tx>
            <c:strRef>
              <c:f>'Импорт овощ.консерв.'!$B$20</c:f>
              <c:strCache>
                <c:ptCount val="1"/>
                <c:pt idx="0">
                  <c:v>Объем импорта овощной консервации в натуральном выражении,тыс.тонн</c:v>
                </c:pt>
              </c:strCache>
            </c:strRef>
          </c:tx>
          <c:dLbls>
            <c:dLbl>
              <c:idx val="0"/>
              <c:layout>
                <c:manualLayout>
                  <c:x val="-2.2560631697687537E-3"/>
                  <c:y val="-0.3939396921975665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7681895093062603E-3"/>
                  <c:y val="-0.33333333333333331"/>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121263395375075E-3"/>
                  <c:y val="-0.31818181818181845"/>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560631697687537E-3"/>
                  <c:y val="-0.3257575757575760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3536379018612538E-2"/>
                  <c:y val="-0.23484848484848508"/>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a:lstStyle/>
              <a:p>
                <a:pPr>
                  <a:defRPr>
                    <a:latin typeface="Calibri"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'Импорт овощ.консерв.'!$C$19:$G$19</c:f>
              <c:strCache>
                <c:ptCount val="5"/>
                <c:pt idx="0">
                  <c:v>2011г.</c:v>
                </c:pt>
                <c:pt idx="1">
                  <c:v>2012г.</c:v>
                </c:pt>
                <c:pt idx="2">
                  <c:v>2013г.</c:v>
                </c:pt>
                <c:pt idx="3">
                  <c:v>2014г.</c:v>
                </c:pt>
                <c:pt idx="4">
                  <c:v>2015г.</c:v>
                </c:pt>
              </c:strCache>
            </c:strRef>
          </c:cat>
          <c:val>
            <c:numRef>
              <c:f>'Импорт овощ.консерв.'!$C$20:$G$20</c:f>
              <c:numCache>
                <c:formatCode>General</c:formatCode>
                <c:ptCount val="5"/>
                <c:pt idx="0">
                  <c:v>698.3</c:v>
                </c:pt>
                <c:pt idx="1">
                  <c:v>638.70000000000005</c:v>
                </c:pt>
                <c:pt idx="2">
                  <c:v>665.6</c:v>
                </c:pt>
                <c:pt idx="3">
                  <c:v>691.9</c:v>
                </c:pt>
                <c:pt idx="4">
                  <c:v>489.33099999999979</c:v>
                </c:pt>
              </c:numCache>
            </c:numRef>
          </c:val>
        </c:ser>
        <c:dLbls>
          <c:showLegendKey val="0"/>
          <c:showVal val="0"/>
          <c:showCatName val="0"/>
          <c:showSerName val="0"/>
          <c:showPercent val="0"/>
          <c:showBubbleSize val="0"/>
        </c:dLbls>
        <c:axId val="223467392"/>
        <c:axId val="223468928"/>
      </c:areaChart>
      <c:barChart>
        <c:barDir val="col"/>
        <c:grouping val="clustered"/>
        <c:varyColors val="0"/>
        <c:ser>
          <c:idx val="1"/>
          <c:order val="1"/>
          <c:tx>
            <c:strRef>
              <c:f>'Импорт овощ.консерв.'!$B$21</c:f>
              <c:strCache>
                <c:ptCount val="1"/>
                <c:pt idx="0">
                  <c:v>Объем импорта овощной консервации в денежном выражении, млн.долл</c:v>
                </c:pt>
              </c:strCache>
            </c:strRef>
          </c:tx>
          <c:invertIfNegative val="0"/>
          <c:dLbls>
            <c:dLbl>
              <c:idx val="0"/>
              <c:layout>
                <c:manualLayout>
                  <c:x val="0"/>
                  <c:y val="0.3636363636363638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1360680310318956E-17"/>
                  <c:y val="0.24621212121212144"/>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2651515151515151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560631697688361E-3"/>
                  <c:y val="0.2727272727272728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560631697687537E-3"/>
                  <c:y val="0.14772727272727296"/>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a:lstStyle/>
              <a:p>
                <a:pPr>
                  <a:defRPr>
                    <a:latin typeface="Calibri"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'Импорт овощ.консерв.'!$C$19:$G$19</c:f>
              <c:strCache>
                <c:ptCount val="5"/>
                <c:pt idx="0">
                  <c:v>2011г.</c:v>
                </c:pt>
                <c:pt idx="1">
                  <c:v>2012г.</c:v>
                </c:pt>
                <c:pt idx="2">
                  <c:v>2013г.</c:v>
                </c:pt>
                <c:pt idx="3">
                  <c:v>2014г.</c:v>
                </c:pt>
                <c:pt idx="4">
                  <c:v>2015г.</c:v>
                </c:pt>
              </c:strCache>
            </c:strRef>
          </c:cat>
          <c:val>
            <c:numRef>
              <c:f>'Импорт овощ.консерв.'!$C$21:$G$21</c:f>
              <c:numCache>
                <c:formatCode>General</c:formatCode>
                <c:ptCount val="5"/>
                <c:pt idx="0">
                  <c:v>800.8</c:v>
                </c:pt>
                <c:pt idx="1">
                  <c:v>624.4</c:v>
                </c:pt>
                <c:pt idx="2">
                  <c:v>654.20000000000005</c:v>
                </c:pt>
                <c:pt idx="3">
                  <c:v>675.7</c:v>
                </c:pt>
                <c:pt idx="4">
                  <c:v>432.45400000000001</c:v>
                </c:pt>
              </c:numCache>
            </c:numRef>
          </c:val>
        </c:ser>
        <c:dLbls>
          <c:showLegendKey val="0"/>
          <c:showVal val="0"/>
          <c:showCatName val="0"/>
          <c:showSerName val="0"/>
          <c:showPercent val="0"/>
          <c:showBubbleSize val="0"/>
        </c:dLbls>
        <c:gapWidth val="150"/>
        <c:axId val="223467392"/>
        <c:axId val="223468928"/>
      </c:barChart>
      <c:catAx>
        <c:axId val="223467392"/>
        <c:scaling>
          <c:orientation val="minMax"/>
        </c:scaling>
        <c:delete val="0"/>
        <c:axPos val="b"/>
        <c:numFmt formatCode="General" sourceLinked="0"/>
        <c:majorTickMark val="out"/>
        <c:minorTickMark val="none"/>
        <c:tickLblPos val="nextTo"/>
        <c:txPr>
          <a:bodyPr/>
          <a:lstStyle/>
          <a:p>
            <a:pPr>
              <a:defRPr>
                <a:latin typeface="Calibri" pitchFamily="34" charset="0"/>
              </a:defRPr>
            </a:pPr>
            <a:endParaRPr lang="ru-RU"/>
          </a:p>
        </c:txPr>
        <c:crossAx val="223468928"/>
        <c:crosses val="autoZero"/>
        <c:auto val="1"/>
        <c:lblAlgn val="ctr"/>
        <c:lblOffset val="100"/>
        <c:noMultiLvlLbl val="0"/>
      </c:catAx>
      <c:valAx>
        <c:axId val="223468928"/>
        <c:scaling>
          <c:orientation val="minMax"/>
        </c:scaling>
        <c:delete val="0"/>
        <c:axPos val="l"/>
        <c:majorGridlines/>
        <c:numFmt formatCode="General" sourceLinked="1"/>
        <c:majorTickMark val="out"/>
        <c:minorTickMark val="none"/>
        <c:tickLblPos val="nextTo"/>
        <c:txPr>
          <a:bodyPr/>
          <a:lstStyle/>
          <a:p>
            <a:pPr>
              <a:defRPr>
                <a:latin typeface="Calibri" pitchFamily="34" charset="0"/>
              </a:defRPr>
            </a:pPr>
            <a:endParaRPr lang="ru-RU"/>
          </a:p>
        </c:txPr>
        <c:crossAx val="223467392"/>
        <c:crosses val="autoZero"/>
        <c:crossBetween val="between"/>
      </c:valAx>
    </c:plotArea>
    <c:legend>
      <c:legendPos val="b"/>
      <c:overlay val="0"/>
      <c:txPr>
        <a:bodyPr/>
        <a:lstStyle/>
        <a:p>
          <a:pPr>
            <a:defRPr>
              <a:latin typeface="Calibri" pitchFamily="34" charset="0"/>
            </a:defRPr>
          </a:pPr>
          <a:endParaRPr lang="ru-RU"/>
        </a:p>
      </c:txPr>
    </c:legend>
    <c:plotVisOnly val="1"/>
    <c:dispBlanksAs val="zero"/>
    <c:showDLblsOverMax val="0"/>
  </c:chart>
  <c:spPr>
    <a:noFill/>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9452121741954815"/>
          <c:y val="2.0062259659403042E-3"/>
          <c:w val="0.30458368817258197"/>
          <c:h val="0.73482585607031781"/>
        </c:manualLayout>
      </c:layout>
      <c:doughnutChart>
        <c:varyColors val="1"/>
        <c:ser>
          <c:idx val="0"/>
          <c:order val="0"/>
          <c:explosion val="25"/>
          <c:dLbls>
            <c:spPr>
              <a:noFill/>
              <a:ln>
                <a:noFill/>
              </a:ln>
              <a:effectLst/>
            </c:spPr>
            <c:txPr>
              <a:bodyPr/>
              <a:lstStyle/>
              <a:p>
                <a:pPr>
                  <a:defRPr>
                    <a:latin typeface="Calibri" pitchFamily="34"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'Импорт плодоовощ.консерв.по тер'!$C$40:$C$41</c:f>
              <c:strCache>
                <c:ptCount val="2"/>
                <c:pt idx="0">
                  <c:v>Страны дальнего зарубежья</c:v>
                </c:pt>
                <c:pt idx="1">
                  <c:v>Страны СНГ</c:v>
                </c:pt>
              </c:strCache>
            </c:strRef>
          </c:cat>
          <c:val>
            <c:numRef>
              <c:f>'Импорт плодоовощ.консерв.по тер'!$D$40:$D$41</c:f>
              <c:numCache>
                <c:formatCode>General</c:formatCode>
                <c:ptCount val="2"/>
                <c:pt idx="0">
                  <c:v>400.35</c:v>
                </c:pt>
                <c:pt idx="1">
                  <c:v>32</c:v>
                </c:pt>
              </c:numCache>
            </c:numRef>
          </c:val>
        </c:ser>
        <c:dLbls>
          <c:showLegendKey val="0"/>
          <c:showVal val="0"/>
          <c:showCatName val="0"/>
          <c:showSerName val="0"/>
          <c:showPercent val="1"/>
          <c:showBubbleSize val="0"/>
          <c:showLeaderLines val="1"/>
        </c:dLbls>
        <c:firstSliceAng val="0"/>
        <c:holeSize val="50"/>
      </c:doughnutChart>
    </c:plotArea>
    <c:legend>
      <c:legendPos val="b"/>
      <c:overlay val="0"/>
      <c:txPr>
        <a:bodyPr/>
        <a:lstStyle/>
        <a:p>
          <a:pPr>
            <a:defRPr>
              <a:latin typeface="Calibri" pitchFamily="34" charset="0"/>
            </a:defRPr>
          </a:pPr>
          <a:endParaRPr lang="ru-RU"/>
        </a:p>
      </c:txPr>
    </c:legend>
    <c:plotVisOnly val="1"/>
    <c:dispBlanksAs val="zero"/>
    <c:showDLblsOverMax val="0"/>
  </c:chart>
  <c:spPr>
    <a:noFill/>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266609479825048"/>
          <c:y val="0"/>
          <c:w val="0.61625780679854103"/>
          <c:h val="0.76454157827221481"/>
        </c:manualLayout>
      </c:layout>
      <c:doughnutChart>
        <c:varyColors val="1"/>
        <c:ser>
          <c:idx val="0"/>
          <c:order val="0"/>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импорт!$D$23:$D$33</c:f>
              <c:strCache>
                <c:ptCount val="11"/>
                <c:pt idx="0">
                  <c:v>Китай</c:v>
                </c:pt>
                <c:pt idx="1">
                  <c:v>Украина</c:v>
                </c:pt>
                <c:pt idx="2">
                  <c:v>Испания</c:v>
                </c:pt>
                <c:pt idx="3">
                  <c:v>Вьетнам</c:v>
                </c:pt>
                <c:pt idx="4">
                  <c:v>Индия</c:v>
                </c:pt>
                <c:pt idx="5">
                  <c:v>Венгрия</c:v>
                </c:pt>
                <c:pt idx="6">
                  <c:v>Молдова</c:v>
                </c:pt>
                <c:pt idx="7">
                  <c:v>Италия</c:v>
                </c:pt>
                <c:pt idx="8">
                  <c:v>Польша</c:v>
                </c:pt>
                <c:pt idx="9">
                  <c:v>Тайланд</c:v>
                </c:pt>
                <c:pt idx="10">
                  <c:v>Прочие страны</c:v>
                </c:pt>
              </c:strCache>
            </c:strRef>
          </c:cat>
          <c:val>
            <c:numRef>
              <c:f>импорт!$E$23:$E$33</c:f>
              <c:numCache>
                <c:formatCode>General</c:formatCode>
                <c:ptCount val="11"/>
                <c:pt idx="0">
                  <c:v>197331</c:v>
                </c:pt>
                <c:pt idx="1">
                  <c:v>78076.5</c:v>
                </c:pt>
                <c:pt idx="2">
                  <c:v>73926</c:v>
                </c:pt>
                <c:pt idx="3">
                  <c:v>44051.5</c:v>
                </c:pt>
                <c:pt idx="4">
                  <c:v>43139.6</c:v>
                </c:pt>
                <c:pt idx="5">
                  <c:v>39923.799999999996</c:v>
                </c:pt>
                <c:pt idx="6">
                  <c:v>24153.1</c:v>
                </c:pt>
                <c:pt idx="7">
                  <c:v>21976.100000000002</c:v>
                </c:pt>
                <c:pt idx="8">
                  <c:v>21628.7</c:v>
                </c:pt>
                <c:pt idx="9">
                  <c:v>13756.699999999992</c:v>
                </c:pt>
                <c:pt idx="10">
                  <c:v>86705.7</c:v>
                </c:pt>
              </c:numCache>
            </c:numRef>
          </c:val>
        </c:ser>
        <c:dLbls>
          <c:showLegendKey val="0"/>
          <c:showVal val="0"/>
          <c:showCatName val="0"/>
          <c:showSerName val="0"/>
          <c:showPercent val="0"/>
          <c:showBubbleSize val="0"/>
          <c:showLeaderLines val="1"/>
        </c:dLbls>
        <c:firstSliceAng val="0"/>
        <c:holeSize val="50"/>
      </c:doughnutChart>
    </c:plotArea>
    <c:legend>
      <c:legendPos val="b"/>
      <c:layout>
        <c:manualLayout>
          <c:xMode val="edge"/>
          <c:yMode val="edge"/>
          <c:x val="0"/>
          <c:y val="0.79025723486347066"/>
          <c:w val="1"/>
          <c:h val="0.20900994082457724"/>
        </c:manualLayout>
      </c:layout>
      <c:overlay val="0"/>
      <c:txPr>
        <a:bodyPr/>
        <a:lstStyle/>
        <a:p>
          <a:pPr>
            <a:defRPr sz="900"/>
          </a:pPr>
          <a:endParaRPr lang="ru-RU"/>
        </a:p>
      </c:txPr>
    </c:legend>
    <c:plotVisOnly val="1"/>
    <c:dispBlanksAs val="zero"/>
    <c:showDLblsOverMax val="0"/>
  </c:chart>
  <c:spPr>
    <a:noFill/>
    <a:ln>
      <a:noFill/>
    </a:ln>
  </c:spPr>
  <c:txPr>
    <a:bodyPr/>
    <a:lstStyle/>
    <a:p>
      <a:pPr>
        <a:defRPr>
          <a:latin typeface="Calibri" panose="020F0502020204030204" pitchFamily="34" charset="0"/>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49266382685773"/>
          <c:y val="1.7223956096397045E-2"/>
          <c:w val="0.70849025914014274"/>
          <c:h val="0.73167721307563893"/>
        </c:manualLayout>
      </c:layout>
      <c:doughnutChart>
        <c:varyColors val="1"/>
        <c:ser>
          <c:idx val="0"/>
          <c:order val="0"/>
          <c:explosion val="25"/>
          <c:dLbls>
            <c:spPr>
              <a:noFill/>
              <a:ln>
                <a:noFill/>
              </a:ln>
              <a:effectLst/>
            </c:spPr>
            <c:txPr>
              <a:bodyPr/>
              <a:lstStyle/>
              <a:p>
                <a:pPr>
                  <a:defRPr>
                    <a:latin typeface="Calibri" pitchFamily="34"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'Импорт в натур.ед.'!$C$31:$C$39</c:f>
              <c:strCache>
                <c:ptCount val="9"/>
                <c:pt idx="0">
                  <c:v>Китай</c:v>
                </c:pt>
                <c:pt idx="1">
                  <c:v>Испания</c:v>
                </c:pt>
                <c:pt idx="2">
                  <c:v>Вьетнам </c:v>
                </c:pt>
                <c:pt idx="3">
                  <c:v>Беларусь</c:v>
                </c:pt>
                <c:pt idx="4">
                  <c:v>Венгрия</c:v>
                </c:pt>
                <c:pt idx="5">
                  <c:v>Польша</c:v>
                </c:pt>
                <c:pt idx="6">
                  <c:v>Италия </c:v>
                </c:pt>
                <c:pt idx="7">
                  <c:v>Индия</c:v>
                </c:pt>
                <c:pt idx="8">
                  <c:v>Прочие страны</c:v>
                </c:pt>
              </c:strCache>
            </c:strRef>
          </c:cat>
          <c:val>
            <c:numRef>
              <c:f>'Импорт в натур.ед.'!$D$31:$D$39</c:f>
              <c:numCache>
                <c:formatCode>General</c:formatCode>
                <c:ptCount val="9"/>
                <c:pt idx="0">
                  <c:v>186.89000000000001</c:v>
                </c:pt>
                <c:pt idx="1">
                  <c:v>62.97</c:v>
                </c:pt>
                <c:pt idx="2">
                  <c:v>35.4</c:v>
                </c:pt>
                <c:pt idx="3">
                  <c:v>26.45</c:v>
                </c:pt>
                <c:pt idx="4">
                  <c:v>25.06</c:v>
                </c:pt>
                <c:pt idx="5">
                  <c:v>23.3</c:v>
                </c:pt>
                <c:pt idx="6">
                  <c:v>21.72</c:v>
                </c:pt>
                <c:pt idx="7">
                  <c:v>20.89</c:v>
                </c:pt>
                <c:pt idx="8">
                  <c:v>86.58</c:v>
                </c:pt>
              </c:numCache>
            </c:numRef>
          </c:val>
        </c:ser>
        <c:dLbls>
          <c:showLegendKey val="0"/>
          <c:showVal val="0"/>
          <c:showCatName val="0"/>
          <c:showSerName val="0"/>
          <c:showPercent val="1"/>
          <c:showBubbleSize val="0"/>
          <c:showLeaderLines val="1"/>
        </c:dLbls>
        <c:firstSliceAng val="0"/>
        <c:holeSize val="50"/>
      </c:doughnutChart>
      <c:spPr>
        <a:ln>
          <a:noFill/>
        </a:ln>
      </c:spPr>
    </c:plotArea>
    <c:legend>
      <c:legendPos val="b"/>
      <c:layout>
        <c:manualLayout>
          <c:xMode val="edge"/>
          <c:yMode val="edge"/>
          <c:x val="0"/>
          <c:y val="0.80130675154967335"/>
          <c:w val="0.97734057890650994"/>
          <c:h val="0.19869324845032682"/>
        </c:manualLayout>
      </c:layout>
      <c:overlay val="0"/>
      <c:txPr>
        <a:bodyPr/>
        <a:lstStyle/>
        <a:p>
          <a:pPr>
            <a:defRPr sz="900">
              <a:latin typeface="Calibri" pitchFamily="34" charset="0"/>
            </a:defRPr>
          </a:pPr>
          <a:endParaRPr lang="ru-RU"/>
        </a:p>
      </c:txPr>
    </c:legend>
    <c:plotVisOnly val="1"/>
    <c:dispBlanksAs val="zero"/>
    <c:showDLblsOverMax val="0"/>
  </c:chart>
  <c:spPr>
    <a:ln w="0">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5997761206515"/>
          <c:y val="4.3269062521031028E-2"/>
          <c:w val="0.67509988912193442"/>
          <c:h val="0.74679318931287464"/>
        </c:manualLayout>
      </c:layout>
      <c:doughnutChart>
        <c:varyColors val="1"/>
        <c:ser>
          <c:idx val="0"/>
          <c:order val="0"/>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импорт!$A$23:$A$33</c:f>
              <c:strCache>
                <c:ptCount val="11"/>
                <c:pt idx="0">
                  <c:v>Китай</c:v>
                </c:pt>
                <c:pt idx="1">
                  <c:v>Испания</c:v>
                </c:pt>
                <c:pt idx="2">
                  <c:v>Украина</c:v>
                </c:pt>
                <c:pt idx="3">
                  <c:v>Венгрия</c:v>
                </c:pt>
                <c:pt idx="4">
                  <c:v>Польша</c:v>
                </c:pt>
                <c:pt idx="5">
                  <c:v>Италия</c:v>
                </c:pt>
                <c:pt idx="6">
                  <c:v>Индия</c:v>
                </c:pt>
                <c:pt idx="7">
                  <c:v>Вьетнам</c:v>
                </c:pt>
                <c:pt idx="8">
                  <c:v>Молдова</c:v>
                </c:pt>
                <c:pt idx="9">
                  <c:v>Португалия</c:v>
                </c:pt>
                <c:pt idx="10">
                  <c:v>Прочие страны</c:v>
                </c:pt>
              </c:strCache>
            </c:strRef>
          </c:cat>
          <c:val>
            <c:numRef>
              <c:f>импорт!$B$23:$B$33</c:f>
              <c:numCache>
                <c:formatCode>General</c:formatCode>
                <c:ptCount val="11"/>
                <c:pt idx="0">
                  <c:v>160.80000000000001</c:v>
                </c:pt>
                <c:pt idx="1">
                  <c:v>99.9</c:v>
                </c:pt>
                <c:pt idx="2">
                  <c:v>95.2</c:v>
                </c:pt>
                <c:pt idx="3">
                  <c:v>46</c:v>
                </c:pt>
                <c:pt idx="4">
                  <c:v>30.299999999999986</c:v>
                </c:pt>
                <c:pt idx="5">
                  <c:v>29.9</c:v>
                </c:pt>
                <c:pt idx="6">
                  <c:v>27.3</c:v>
                </c:pt>
                <c:pt idx="7">
                  <c:v>22.700000000000003</c:v>
                </c:pt>
                <c:pt idx="8">
                  <c:v>14.7</c:v>
                </c:pt>
                <c:pt idx="9">
                  <c:v>14.5</c:v>
                </c:pt>
                <c:pt idx="10">
                  <c:v>96.2</c:v>
                </c:pt>
              </c:numCache>
            </c:numRef>
          </c:val>
        </c:ser>
        <c:dLbls>
          <c:showLegendKey val="0"/>
          <c:showVal val="0"/>
          <c:showCatName val="0"/>
          <c:showSerName val="0"/>
          <c:showPercent val="0"/>
          <c:showBubbleSize val="0"/>
          <c:showLeaderLines val="1"/>
        </c:dLbls>
        <c:firstSliceAng val="0"/>
        <c:holeSize val="50"/>
      </c:doughnutChart>
    </c:plotArea>
    <c:legend>
      <c:legendPos val="b"/>
      <c:layout>
        <c:manualLayout>
          <c:xMode val="edge"/>
          <c:yMode val="edge"/>
          <c:x val="0"/>
          <c:y val="0.81562184534625481"/>
          <c:w val="0.96152242124843534"/>
          <c:h val="0.18437815465374519"/>
        </c:manualLayout>
      </c:layout>
      <c:overlay val="0"/>
      <c:txPr>
        <a:bodyPr/>
        <a:lstStyle/>
        <a:p>
          <a:pPr>
            <a:defRPr sz="900"/>
          </a:pPr>
          <a:endParaRPr lang="ru-RU"/>
        </a:p>
      </c:txPr>
    </c:legend>
    <c:plotVisOnly val="1"/>
    <c:dispBlanksAs val="zero"/>
    <c:showDLblsOverMax val="0"/>
  </c:chart>
  <c:spPr>
    <a:noFill/>
    <a:ln>
      <a:noFill/>
    </a:ln>
  </c:spPr>
  <c:txPr>
    <a:bodyPr/>
    <a:lstStyle/>
    <a:p>
      <a:pPr>
        <a:defRPr>
          <a:latin typeface="Calibri" panose="020F0502020204030204" pitchFamily="34"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036380869058048E-2"/>
          <c:y val="5.0248415917707283E-2"/>
          <c:w val="0.72911162146398412"/>
          <c:h val="0.70701732990446842"/>
        </c:manualLayout>
      </c:layout>
      <c:doughnutChart>
        <c:varyColors val="1"/>
        <c:ser>
          <c:idx val="0"/>
          <c:order val="0"/>
          <c:explosion val="25"/>
          <c:dLbls>
            <c:spPr>
              <a:noFill/>
              <a:ln>
                <a:noFill/>
              </a:ln>
              <a:effectLst/>
            </c:spPr>
            <c:txPr>
              <a:bodyPr/>
              <a:lstStyle/>
              <a:p>
                <a:pPr>
                  <a:defRPr sz="1000">
                    <a:latin typeface="Calibri" pitchFamily="34"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'Импорт в денеж.ед.'!$D$33:$D$41</c:f>
              <c:strCache>
                <c:ptCount val="9"/>
                <c:pt idx="0">
                  <c:v>Китай</c:v>
                </c:pt>
                <c:pt idx="1">
                  <c:v>Испания</c:v>
                </c:pt>
                <c:pt idx="2">
                  <c:v>Польша</c:v>
                </c:pt>
                <c:pt idx="3">
                  <c:v>Италия</c:v>
                </c:pt>
                <c:pt idx="4">
                  <c:v>Венгрия</c:v>
                </c:pt>
                <c:pt idx="5">
                  <c:v>Вьетнам</c:v>
                </c:pt>
                <c:pt idx="6">
                  <c:v>Индия</c:v>
                </c:pt>
                <c:pt idx="7">
                  <c:v>Беларусь</c:v>
                </c:pt>
                <c:pt idx="8">
                  <c:v>Прочие страны</c:v>
                </c:pt>
              </c:strCache>
            </c:strRef>
          </c:cat>
          <c:val>
            <c:numRef>
              <c:f>'Импорт в денеж.ед.'!$E$33:$E$41</c:f>
              <c:numCache>
                <c:formatCode>0.00</c:formatCode>
                <c:ptCount val="9"/>
                <c:pt idx="0">
                  <c:v>150.84</c:v>
                </c:pt>
                <c:pt idx="1">
                  <c:v>73.45</c:v>
                </c:pt>
                <c:pt idx="2">
                  <c:v>25.71</c:v>
                </c:pt>
                <c:pt idx="3">
                  <c:v>23.86</c:v>
                </c:pt>
                <c:pt idx="4">
                  <c:v>21.69</c:v>
                </c:pt>
                <c:pt idx="5">
                  <c:v>18.02</c:v>
                </c:pt>
                <c:pt idx="6">
                  <c:v>14.76</c:v>
                </c:pt>
                <c:pt idx="7">
                  <c:v>14.69</c:v>
                </c:pt>
                <c:pt idx="8">
                  <c:v>89.38</c:v>
                </c:pt>
              </c:numCache>
            </c:numRef>
          </c:val>
        </c:ser>
        <c:dLbls>
          <c:showLegendKey val="0"/>
          <c:showVal val="0"/>
          <c:showCatName val="0"/>
          <c:showSerName val="0"/>
          <c:showPercent val="1"/>
          <c:showBubbleSize val="0"/>
          <c:showLeaderLines val="1"/>
        </c:dLbls>
        <c:firstSliceAng val="0"/>
        <c:holeSize val="50"/>
      </c:doughnutChart>
    </c:plotArea>
    <c:legend>
      <c:legendPos val="b"/>
      <c:layout>
        <c:manualLayout>
          <c:xMode val="edge"/>
          <c:yMode val="edge"/>
          <c:x val="1.3134819415178741E-2"/>
          <c:y val="0.78714306613312723"/>
          <c:w val="0.95328527596022328"/>
          <c:h val="0.1859207435136182"/>
        </c:manualLayout>
      </c:layout>
      <c:overlay val="0"/>
      <c:txPr>
        <a:bodyPr/>
        <a:lstStyle/>
        <a:p>
          <a:pPr>
            <a:defRPr>
              <a:latin typeface="Calibri" pitchFamily="34" charset="0"/>
            </a:defRPr>
          </a:pPr>
          <a:endParaRPr lang="ru-RU"/>
        </a:p>
      </c:txPr>
    </c:legend>
    <c:plotVisOnly val="1"/>
    <c:dispBlanksAs val="zero"/>
    <c:showDLblsOverMax val="0"/>
  </c:chart>
  <c:spPr>
    <a:noFill/>
    <a:ln>
      <a:noFill/>
    </a:ln>
  </c:spPr>
  <c:txPr>
    <a:bodyPr/>
    <a:lstStyle/>
    <a:p>
      <a:pPr>
        <a:defRPr sz="9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Средние потребительские цены  на пюре томатное (включая пасту)</a:t>
            </a:r>
          </a:p>
        </c:rich>
      </c:tx>
      <c:layout>
        <c:manualLayout>
          <c:xMode val="edge"/>
          <c:yMode val="edge"/>
          <c:x val="0.12559033245844281"/>
          <c:y val="0"/>
        </c:manualLayout>
      </c:layout>
      <c:overlay val="1"/>
    </c:title>
    <c:autoTitleDeleted val="0"/>
    <c:plotArea>
      <c:layout>
        <c:manualLayout>
          <c:layoutTarget val="inner"/>
          <c:xMode val="edge"/>
          <c:yMode val="edge"/>
          <c:x val="0.1003495188101486"/>
          <c:y val="0.18434279292801009"/>
          <c:w val="0.81223140857392861"/>
          <c:h val="0.50313976377952752"/>
        </c:manualLayout>
      </c:layout>
      <c:barChart>
        <c:barDir val="col"/>
        <c:grouping val="clustered"/>
        <c:varyColors val="0"/>
        <c:ser>
          <c:idx val="0"/>
          <c:order val="0"/>
          <c:tx>
            <c:strRef>
              <c:f>'средн. цены произв.'!$F$17</c:f>
              <c:strCache>
                <c:ptCount val="1"/>
                <c:pt idx="0">
                  <c:v>Среднегодовая цена на пюре томатное (включая пасту), тыс усл банк</c:v>
                </c:pt>
              </c:strCache>
            </c:strRef>
          </c:tx>
          <c:invertIfNegative val="0"/>
          <c:dLbls>
            <c:dLbl>
              <c:idx val="3"/>
              <c:layout>
                <c:manualLayout>
                  <c:x val="-1.666666666666668E-2"/>
                  <c:y val="-4.371584699453551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2777777777777792E-2"/>
                  <c:y val="3.130656001972142E-1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произв.'!$E$22:$E$27</c:f>
              <c:strCache>
                <c:ptCount val="6"/>
                <c:pt idx="0">
                  <c:v>2010 год</c:v>
                </c:pt>
                <c:pt idx="1">
                  <c:v>2011 год</c:v>
                </c:pt>
                <c:pt idx="2">
                  <c:v>2012 год</c:v>
                </c:pt>
                <c:pt idx="3">
                  <c:v>2013 год</c:v>
                </c:pt>
                <c:pt idx="4">
                  <c:v>2014 год</c:v>
                </c:pt>
                <c:pt idx="5">
                  <c:v>2015 год</c:v>
                </c:pt>
              </c:strCache>
            </c:strRef>
          </c:cat>
          <c:val>
            <c:numRef>
              <c:f>'средн. цены произв.'!$F$39:$K$39</c:f>
              <c:numCache>
                <c:formatCode>0</c:formatCode>
                <c:ptCount val="6"/>
                <c:pt idx="0">
                  <c:v>15636.52</c:v>
                </c:pt>
                <c:pt idx="1">
                  <c:v>22252.609999999986</c:v>
                </c:pt>
                <c:pt idx="2">
                  <c:v>22987.829999999987</c:v>
                </c:pt>
                <c:pt idx="3">
                  <c:v>29211.829999999987</c:v>
                </c:pt>
                <c:pt idx="4">
                  <c:v>41536</c:v>
                </c:pt>
                <c:pt idx="5" formatCode="General">
                  <c:v>38627</c:v>
                </c:pt>
              </c:numCache>
            </c:numRef>
          </c:val>
        </c:ser>
        <c:dLbls>
          <c:showLegendKey val="0"/>
          <c:showVal val="0"/>
          <c:showCatName val="0"/>
          <c:showSerName val="0"/>
          <c:showPercent val="0"/>
          <c:showBubbleSize val="0"/>
        </c:dLbls>
        <c:gapWidth val="150"/>
        <c:axId val="217598592"/>
        <c:axId val="217620864"/>
      </c:barChart>
      <c:lineChart>
        <c:grouping val="standard"/>
        <c:varyColors val="0"/>
        <c:ser>
          <c:idx val="1"/>
          <c:order val="1"/>
          <c:tx>
            <c:strRef>
              <c:f>'средн. цены произв.'!$G$15</c:f>
              <c:strCache>
                <c:ptCount val="1"/>
                <c:pt idx="0">
                  <c:v>Темп прироста, %</c:v>
                </c:pt>
              </c:strCache>
            </c:strRef>
          </c:tx>
          <c:dLbls>
            <c:dLbl>
              <c:idx val="3"/>
              <c:layout>
                <c:manualLayout>
                  <c:x val="1.9444444444444445E-2"/>
                  <c:y val="1.639344262295082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произв.'!$E$21:$E$27</c:f>
              <c:strCache>
                <c:ptCount val="7"/>
                <c:pt idx="1">
                  <c:v>2010 год</c:v>
                </c:pt>
                <c:pt idx="2">
                  <c:v>2011 год</c:v>
                </c:pt>
                <c:pt idx="3">
                  <c:v>2012 год</c:v>
                </c:pt>
                <c:pt idx="4">
                  <c:v>2013 год</c:v>
                </c:pt>
                <c:pt idx="5">
                  <c:v>2014 год</c:v>
                </c:pt>
                <c:pt idx="6">
                  <c:v>2015 год</c:v>
                </c:pt>
              </c:strCache>
            </c:strRef>
          </c:cat>
          <c:val>
            <c:numRef>
              <c:f>'средн. цены произв.'!$L$39:$Q$39</c:f>
              <c:numCache>
                <c:formatCode>0%</c:formatCode>
                <c:ptCount val="6"/>
                <c:pt idx="1">
                  <c:v>0.42311780370568436</c:v>
                </c:pt>
                <c:pt idx="2">
                  <c:v>3.3039719835111572E-2</c:v>
                </c:pt>
                <c:pt idx="3">
                  <c:v>0.27075195875382763</c:v>
                </c:pt>
                <c:pt idx="4">
                  <c:v>0.42188969331945364</c:v>
                </c:pt>
                <c:pt idx="5">
                  <c:v>-7.0035631741140345E-2</c:v>
                </c:pt>
              </c:numCache>
            </c:numRef>
          </c:val>
          <c:smooth val="0"/>
        </c:ser>
        <c:dLbls>
          <c:showLegendKey val="0"/>
          <c:showVal val="0"/>
          <c:showCatName val="0"/>
          <c:showSerName val="0"/>
          <c:showPercent val="0"/>
          <c:showBubbleSize val="0"/>
        </c:dLbls>
        <c:marker val="1"/>
        <c:smooth val="0"/>
        <c:axId val="217623936"/>
        <c:axId val="217622400"/>
      </c:lineChart>
      <c:catAx>
        <c:axId val="217598592"/>
        <c:scaling>
          <c:orientation val="minMax"/>
        </c:scaling>
        <c:delete val="0"/>
        <c:axPos val="b"/>
        <c:numFmt formatCode="General" sourceLinked="0"/>
        <c:majorTickMark val="out"/>
        <c:minorTickMark val="none"/>
        <c:tickLblPos val="nextTo"/>
        <c:crossAx val="217620864"/>
        <c:crosses val="autoZero"/>
        <c:auto val="1"/>
        <c:lblAlgn val="ctr"/>
        <c:lblOffset val="100"/>
        <c:noMultiLvlLbl val="0"/>
      </c:catAx>
      <c:valAx>
        <c:axId val="217620864"/>
        <c:scaling>
          <c:orientation val="minMax"/>
        </c:scaling>
        <c:delete val="0"/>
        <c:axPos val="l"/>
        <c:majorGridlines/>
        <c:numFmt formatCode="0" sourceLinked="1"/>
        <c:majorTickMark val="out"/>
        <c:minorTickMark val="none"/>
        <c:tickLblPos val="nextTo"/>
        <c:crossAx val="217598592"/>
        <c:crosses val="autoZero"/>
        <c:crossBetween val="between"/>
      </c:valAx>
      <c:valAx>
        <c:axId val="217622400"/>
        <c:scaling>
          <c:orientation val="minMax"/>
        </c:scaling>
        <c:delete val="0"/>
        <c:axPos val="r"/>
        <c:numFmt formatCode="0%" sourceLinked="1"/>
        <c:majorTickMark val="out"/>
        <c:minorTickMark val="none"/>
        <c:tickLblPos val="nextTo"/>
        <c:crossAx val="217623936"/>
        <c:crosses val="max"/>
        <c:crossBetween val="between"/>
      </c:valAx>
      <c:catAx>
        <c:axId val="217623936"/>
        <c:scaling>
          <c:orientation val="minMax"/>
        </c:scaling>
        <c:delete val="1"/>
        <c:axPos val="b"/>
        <c:numFmt formatCode="General" sourceLinked="1"/>
        <c:majorTickMark val="out"/>
        <c:minorTickMark val="none"/>
        <c:tickLblPos val="nextTo"/>
        <c:crossAx val="217622400"/>
        <c:crosses val="autoZero"/>
        <c:auto val="1"/>
        <c:lblAlgn val="ctr"/>
        <c:lblOffset val="100"/>
        <c:noMultiLvlLbl val="0"/>
      </c:catAx>
    </c:plotArea>
    <c:legend>
      <c:legendPos val="r"/>
      <c:layout>
        <c:manualLayout>
          <c:xMode val="edge"/>
          <c:yMode val="edge"/>
          <c:x val="0"/>
          <c:y val="0.81189846118655562"/>
          <c:w val="0.99068066491688533"/>
          <c:h val="0.18810158425487672"/>
        </c:manualLayout>
      </c:layout>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Средние потребительские цены  на джемы, мармелад, пюре, паста, желе, конфитюры, повидло, варенье из прочих фруктов, ягод и орехов, тыс. усл банок</a:t>
            </a:r>
          </a:p>
        </c:rich>
      </c:tx>
      <c:layout>
        <c:manualLayout>
          <c:xMode val="edge"/>
          <c:yMode val="edge"/>
          <c:x val="0.10614588801399825"/>
          <c:y val="1.541358576715248E-4"/>
        </c:manualLayout>
      </c:layout>
      <c:overlay val="1"/>
    </c:title>
    <c:autoTitleDeleted val="0"/>
    <c:plotArea>
      <c:layout>
        <c:manualLayout>
          <c:layoutTarget val="inner"/>
          <c:xMode val="edge"/>
          <c:yMode val="edge"/>
          <c:x val="0.1003495188101486"/>
          <c:y val="0.21114518579914363"/>
          <c:w val="0.81223140857392861"/>
          <c:h val="0.50313976377952752"/>
        </c:manualLayout>
      </c:layout>
      <c:barChart>
        <c:barDir val="col"/>
        <c:grouping val="clustered"/>
        <c:varyColors val="0"/>
        <c:ser>
          <c:idx val="0"/>
          <c:order val="0"/>
          <c:tx>
            <c:strRef>
              <c:f>'средн. цены произв.'!$F$18</c:f>
              <c:strCache>
                <c:ptCount val="1"/>
                <c:pt idx="0">
                  <c:v>Среднегодовая цена на джемы, мармелад, пюре, паста, желе, конфитюры, повидло, варенье из прочих фруктов, ягод и орехов, тыс усл банк</c:v>
                </c:pt>
              </c:strCache>
            </c:strRef>
          </c:tx>
          <c:invertIfNegative val="0"/>
          <c:dLbls>
            <c:dLbl>
              <c:idx val="3"/>
              <c:layout>
                <c:manualLayout>
                  <c:x val="-1.666666666666668E-2"/>
                  <c:y val="-4.371584699453551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2777777777777792E-2"/>
                  <c:y val="3.130656001972142E-1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произв.'!$E$22:$E$27</c:f>
              <c:strCache>
                <c:ptCount val="6"/>
                <c:pt idx="0">
                  <c:v>2010 год</c:v>
                </c:pt>
                <c:pt idx="1">
                  <c:v>2011 год</c:v>
                </c:pt>
                <c:pt idx="2">
                  <c:v>2012 год</c:v>
                </c:pt>
                <c:pt idx="3">
                  <c:v>2013 год</c:v>
                </c:pt>
                <c:pt idx="4">
                  <c:v>2014 год</c:v>
                </c:pt>
                <c:pt idx="5">
                  <c:v>2015 год</c:v>
                </c:pt>
              </c:strCache>
            </c:strRef>
          </c:cat>
          <c:val>
            <c:numRef>
              <c:f>'средн. цены произв.'!$F$40:$K$40</c:f>
              <c:numCache>
                <c:formatCode>0</c:formatCode>
                <c:ptCount val="6"/>
                <c:pt idx="0">
                  <c:v>21015.41</c:v>
                </c:pt>
                <c:pt idx="1">
                  <c:v>20279.8</c:v>
                </c:pt>
                <c:pt idx="2">
                  <c:v>24034.02</c:v>
                </c:pt>
                <c:pt idx="3">
                  <c:v>27165.58</c:v>
                </c:pt>
                <c:pt idx="4">
                  <c:v>65238</c:v>
                </c:pt>
                <c:pt idx="5" formatCode="General">
                  <c:v>33295</c:v>
                </c:pt>
              </c:numCache>
            </c:numRef>
          </c:val>
        </c:ser>
        <c:dLbls>
          <c:showLegendKey val="0"/>
          <c:showVal val="0"/>
          <c:showCatName val="0"/>
          <c:showSerName val="0"/>
          <c:showPercent val="0"/>
          <c:showBubbleSize val="0"/>
        </c:dLbls>
        <c:gapWidth val="150"/>
        <c:axId val="217663744"/>
        <c:axId val="218107904"/>
      </c:barChart>
      <c:lineChart>
        <c:grouping val="standard"/>
        <c:varyColors val="0"/>
        <c:ser>
          <c:idx val="1"/>
          <c:order val="1"/>
          <c:tx>
            <c:strRef>
              <c:f>'средн. цены произв.'!$G$15</c:f>
              <c:strCache>
                <c:ptCount val="1"/>
                <c:pt idx="0">
                  <c:v>Темп прироста, %</c:v>
                </c:pt>
              </c:strCache>
            </c:strRef>
          </c:tx>
          <c:dLbls>
            <c:dLbl>
              <c:idx val="3"/>
              <c:layout>
                <c:manualLayout>
                  <c:x val="1.9444444444444445E-2"/>
                  <c:y val="1.639344262295082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произв.'!$E$21:$E$27</c:f>
              <c:strCache>
                <c:ptCount val="7"/>
                <c:pt idx="1">
                  <c:v>2010 год</c:v>
                </c:pt>
                <c:pt idx="2">
                  <c:v>2011 год</c:v>
                </c:pt>
                <c:pt idx="3">
                  <c:v>2012 год</c:v>
                </c:pt>
                <c:pt idx="4">
                  <c:v>2013 год</c:v>
                </c:pt>
                <c:pt idx="5">
                  <c:v>2014 год</c:v>
                </c:pt>
                <c:pt idx="6">
                  <c:v>2015 год</c:v>
                </c:pt>
              </c:strCache>
            </c:strRef>
          </c:cat>
          <c:val>
            <c:numRef>
              <c:f>'средн. цены произв.'!$L$40:$Q$40</c:f>
              <c:numCache>
                <c:formatCode>0%</c:formatCode>
                <c:ptCount val="6"/>
                <c:pt idx="1">
                  <c:v>-3.5003361818779777E-2</c:v>
                </c:pt>
                <c:pt idx="2">
                  <c:v>0.18512115504097681</c:v>
                </c:pt>
                <c:pt idx="3">
                  <c:v>0.13029697071068425</c:v>
                </c:pt>
                <c:pt idx="4">
                  <c:v>1.4014948327994448</c:v>
                </c:pt>
                <c:pt idx="5">
                  <c:v>-0.48963794107728631</c:v>
                </c:pt>
              </c:numCache>
            </c:numRef>
          </c:val>
          <c:smooth val="0"/>
        </c:ser>
        <c:dLbls>
          <c:showLegendKey val="0"/>
          <c:showVal val="0"/>
          <c:showCatName val="0"/>
          <c:showSerName val="0"/>
          <c:showPercent val="0"/>
          <c:showBubbleSize val="0"/>
        </c:dLbls>
        <c:marker val="1"/>
        <c:smooth val="0"/>
        <c:axId val="218110976"/>
        <c:axId val="218109440"/>
      </c:lineChart>
      <c:catAx>
        <c:axId val="217663744"/>
        <c:scaling>
          <c:orientation val="minMax"/>
        </c:scaling>
        <c:delete val="0"/>
        <c:axPos val="b"/>
        <c:numFmt formatCode="General" sourceLinked="0"/>
        <c:majorTickMark val="out"/>
        <c:minorTickMark val="none"/>
        <c:tickLblPos val="nextTo"/>
        <c:crossAx val="218107904"/>
        <c:crosses val="autoZero"/>
        <c:auto val="1"/>
        <c:lblAlgn val="ctr"/>
        <c:lblOffset val="100"/>
        <c:noMultiLvlLbl val="0"/>
      </c:catAx>
      <c:valAx>
        <c:axId val="218107904"/>
        <c:scaling>
          <c:orientation val="minMax"/>
        </c:scaling>
        <c:delete val="0"/>
        <c:axPos val="l"/>
        <c:majorGridlines/>
        <c:numFmt formatCode="0" sourceLinked="1"/>
        <c:majorTickMark val="out"/>
        <c:minorTickMark val="none"/>
        <c:tickLblPos val="nextTo"/>
        <c:crossAx val="217663744"/>
        <c:crosses val="autoZero"/>
        <c:crossBetween val="between"/>
      </c:valAx>
      <c:valAx>
        <c:axId val="218109440"/>
        <c:scaling>
          <c:orientation val="minMax"/>
        </c:scaling>
        <c:delete val="0"/>
        <c:axPos val="r"/>
        <c:numFmt formatCode="0%" sourceLinked="1"/>
        <c:majorTickMark val="out"/>
        <c:minorTickMark val="none"/>
        <c:tickLblPos val="nextTo"/>
        <c:crossAx val="218110976"/>
        <c:crosses val="max"/>
        <c:crossBetween val="between"/>
      </c:valAx>
      <c:catAx>
        <c:axId val="218110976"/>
        <c:scaling>
          <c:orientation val="minMax"/>
        </c:scaling>
        <c:delete val="1"/>
        <c:axPos val="b"/>
        <c:numFmt formatCode="General" sourceLinked="1"/>
        <c:majorTickMark val="out"/>
        <c:minorTickMark val="none"/>
        <c:tickLblPos val="nextTo"/>
        <c:crossAx val="218109440"/>
        <c:crosses val="autoZero"/>
        <c:auto val="1"/>
        <c:lblAlgn val="ctr"/>
        <c:lblOffset val="100"/>
        <c:noMultiLvlLbl val="0"/>
      </c:catAx>
    </c:plotArea>
    <c:legend>
      <c:legendPos val="r"/>
      <c:layout>
        <c:manualLayout>
          <c:xMode val="edge"/>
          <c:yMode val="edge"/>
          <c:x val="0"/>
          <c:y val="0.81189846118655562"/>
          <c:w val="0.99068066491688533"/>
          <c:h val="0.18810158425487672"/>
        </c:manualLayout>
      </c:layout>
      <c:overlay val="0"/>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Средние потребительские цены  на компоты фруктовые и ягодные, тыс усл банк</a:t>
            </a:r>
          </a:p>
        </c:rich>
      </c:tx>
      <c:layout>
        <c:manualLayout>
          <c:xMode val="edge"/>
          <c:yMode val="edge"/>
          <c:x val="0.12559033245844281"/>
          <c:y val="0"/>
        </c:manualLayout>
      </c:layout>
      <c:overlay val="1"/>
    </c:title>
    <c:autoTitleDeleted val="0"/>
    <c:plotArea>
      <c:layout>
        <c:manualLayout>
          <c:layoutTarget val="inner"/>
          <c:xMode val="edge"/>
          <c:yMode val="edge"/>
          <c:x val="0.1003495188101486"/>
          <c:y val="0.18434279292801009"/>
          <c:w val="0.81223140857392861"/>
          <c:h val="0.48533725265090111"/>
        </c:manualLayout>
      </c:layout>
      <c:barChart>
        <c:barDir val="col"/>
        <c:grouping val="clustered"/>
        <c:varyColors val="0"/>
        <c:ser>
          <c:idx val="0"/>
          <c:order val="0"/>
          <c:tx>
            <c:strRef>
              <c:f>'средн. цены произв.'!$F$19</c:f>
              <c:strCache>
                <c:ptCount val="1"/>
                <c:pt idx="0">
                  <c:v>Среднегодовая цена на компоты фруктовые и ягодные, тыс усл банк</c:v>
                </c:pt>
              </c:strCache>
            </c:strRef>
          </c:tx>
          <c:invertIfNegative val="0"/>
          <c:dLbls>
            <c:dLbl>
              <c:idx val="3"/>
              <c:layout>
                <c:manualLayout>
                  <c:x val="-1.666666666666668E-2"/>
                  <c:y val="-4.371584699453551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2777777777777792E-2"/>
                  <c:y val="3.130656001972142E-1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произв.'!$E$22:$E$27</c:f>
              <c:strCache>
                <c:ptCount val="6"/>
                <c:pt idx="0">
                  <c:v>2010 год</c:v>
                </c:pt>
                <c:pt idx="1">
                  <c:v>2011 год</c:v>
                </c:pt>
                <c:pt idx="2">
                  <c:v>2012 год</c:v>
                </c:pt>
                <c:pt idx="3">
                  <c:v>2013 год</c:v>
                </c:pt>
                <c:pt idx="4">
                  <c:v>2014 год</c:v>
                </c:pt>
                <c:pt idx="5">
                  <c:v>2015 год</c:v>
                </c:pt>
              </c:strCache>
            </c:strRef>
          </c:cat>
          <c:val>
            <c:numRef>
              <c:f>'средн. цены произв.'!$F$41:$K$41</c:f>
              <c:numCache>
                <c:formatCode>0</c:formatCode>
                <c:ptCount val="6"/>
                <c:pt idx="0">
                  <c:v>11064.8</c:v>
                </c:pt>
                <c:pt idx="1">
                  <c:v>12819.44</c:v>
                </c:pt>
                <c:pt idx="2">
                  <c:v>14842.130000000006</c:v>
                </c:pt>
                <c:pt idx="3">
                  <c:v>14082.949999999993</c:v>
                </c:pt>
                <c:pt idx="4">
                  <c:v>19207</c:v>
                </c:pt>
                <c:pt idx="5" formatCode="General">
                  <c:v>16114</c:v>
                </c:pt>
              </c:numCache>
            </c:numRef>
          </c:val>
        </c:ser>
        <c:dLbls>
          <c:showLegendKey val="0"/>
          <c:showVal val="0"/>
          <c:showCatName val="0"/>
          <c:showSerName val="0"/>
          <c:showPercent val="0"/>
          <c:showBubbleSize val="0"/>
        </c:dLbls>
        <c:gapWidth val="150"/>
        <c:axId val="218060672"/>
        <c:axId val="218062208"/>
      </c:barChart>
      <c:lineChart>
        <c:grouping val="standard"/>
        <c:varyColors val="0"/>
        <c:ser>
          <c:idx val="1"/>
          <c:order val="1"/>
          <c:tx>
            <c:strRef>
              <c:f>'средн. цены произв.'!$G$15</c:f>
              <c:strCache>
                <c:ptCount val="1"/>
                <c:pt idx="0">
                  <c:v>Темп прироста, %</c:v>
                </c:pt>
              </c:strCache>
            </c:strRef>
          </c:tx>
          <c:dLbls>
            <c:dLbl>
              <c:idx val="3"/>
              <c:layout>
                <c:manualLayout>
                  <c:x val="1.9444444444444445E-2"/>
                  <c:y val="1.639344262295082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произв.'!$E$21:$E$27</c:f>
              <c:strCache>
                <c:ptCount val="7"/>
                <c:pt idx="1">
                  <c:v>2010 год</c:v>
                </c:pt>
                <c:pt idx="2">
                  <c:v>2011 год</c:v>
                </c:pt>
                <c:pt idx="3">
                  <c:v>2012 год</c:v>
                </c:pt>
                <c:pt idx="4">
                  <c:v>2013 год</c:v>
                </c:pt>
                <c:pt idx="5">
                  <c:v>2014 год</c:v>
                </c:pt>
                <c:pt idx="6">
                  <c:v>2015 год</c:v>
                </c:pt>
              </c:strCache>
            </c:strRef>
          </c:cat>
          <c:val>
            <c:numRef>
              <c:f>'средн. цены произв.'!$L$41:$Q$41</c:f>
              <c:numCache>
                <c:formatCode>0%</c:formatCode>
                <c:ptCount val="6"/>
                <c:pt idx="1">
                  <c:v>0.15857855541898647</c:v>
                </c:pt>
                <c:pt idx="2">
                  <c:v>0.15778302328338834</c:v>
                </c:pt>
                <c:pt idx="3">
                  <c:v>-5.1150340281347677E-2</c:v>
                </c:pt>
                <c:pt idx="4">
                  <c:v>0.36384777337134655</c:v>
                </c:pt>
                <c:pt idx="5">
                  <c:v>-0.16103503930858537</c:v>
                </c:pt>
              </c:numCache>
            </c:numRef>
          </c:val>
          <c:smooth val="0"/>
        </c:ser>
        <c:dLbls>
          <c:showLegendKey val="0"/>
          <c:showVal val="0"/>
          <c:showCatName val="0"/>
          <c:showSerName val="0"/>
          <c:showPercent val="0"/>
          <c:showBubbleSize val="0"/>
        </c:dLbls>
        <c:marker val="1"/>
        <c:smooth val="0"/>
        <c:axId val="218073728"/>
        <c:axId val="218072192"/>
      </c:lineChart>
      <c:catAx>
        <c:axId val="218060672"/>
        <c:scaling>
          <c:orientation val="minMax"/>
        </c:scaling>
        <c:delete val="0"/>
        <c:axPos val="b"/>
        <c:numFmt formatCode="General" sourceLinked="0"/>
        <c:majorTickMark val="out"/>
        <c:minorTickMark val="none"/>
        <c:tickLblPos val="nextTo"/>
        <c:crossAx val="218062208"/>
        <c:crosses val="autoZero"/>
        <c:auto val="1"/>
        <c:lblAlgn val="ctr"/>
        <c:lblOffset val="100"/>
        <c:noMultiLvlLbl val="0"/>
      </c:catAx>
      <c:valAx>
        <c:axId val="218062208"/>
        <c:scaling>
          <c:orientation val="minMax"/>
        </c:scaling>
        <c:delete val="0"/>
        <c:axPos val="l"/>
        <c:majorGridlines/>
        <c:numFmt formatCode="0" sourceLinked="1"/>
        <c:majorTickMark val="out"/>
        <c:minorTickMark val="none"/>
        <c:tickLblPos val="nextTo"/>
        <c:crossAx val="218060672"/>
        <c:crosses val="autoZero"/>
        <c:crossBetween val="between"/>
      </c:valAx>
      <c:valAx>
        <c:axId val="218072192"/>
        <c:scaling>
          <c:orientation val="minMax"/>
        </c:scaling>
        <c:delete val="0"/>
        <c:axPos val="r"/>
        <c:numFmt formatCode="0%" sourceLinked="1"/>
        <c:majorTickMark val="out"/>
        <c:minorTickMark val="none"/>
        <c:tickLblPos val="nextTo"/>
        <c:crossAx val="218073728"/>
        <c:crosses val="max"/>
        <c:crossBetween val="between"/>
      </c:valAx>
      <c:catAx>
        <c:axId val="218073728"/>
        <c:scaling>
          <c:orientation val="minMax"/>
        </c:scaling>
        <c:delete val="1"/>
        <c:axPos val="b"/>
        <c:numFmt formatCode="General" sourceLinked="1"/>
        <c:majorTickMark val="out"/>
        <c:minorTickMark val="none"/>
        <c:tickLblPos val="nextTo"/>
        <c:crossAx val="218072192"/>
        <c:crosses val="autoZero"/>
        <c:auto val="1"/>
        <c:lblAlgn val="ctr"/>
        <c:lblOffset val="100"/>
        <c:noMultiLvlLbl val="0"/>
      </c:catAx>
    </c:plotArea>
    <c:legend>
      <c:legendPos val="r"/>
      <c:layout>
        <c:manualLayout>
          <c:xMode val="edge"/>
          <c:yMode val="edge"/>
          <c:x val="0"/>
          <c:y val="0.81189846118655562"/>
          <c:w val="0.99068066491688533"/>
          <c:h val="0.18810158425487672"/>
        </c:manualLayout>
      </c:layout>
      <c:overlay val="0"/>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Средние потребительские цены  на кетчуп и соусы томатные прочие, тыс усл банк</a:t>
            </a:r>
          </a:p>
        </c:rich>
      </c:tx>
      <c:layout>
        <c:manualLayout>
          <c:xMode val="edge"/>
          <c:yMode val="edge"/>
          <c:x val="0.12559033245844281"/>
          <c:y val="0"/>
        </c:manualLayout>
      </c:layout>
      <c:overlay val="1"/>
    </c:title>
    <c:autoTitleDeleted val="0"/>
    <c:plotArea>
      <c:layout>
        <c:manualLayout>
          <c:layoutTarget val="inner"/>
          <c:xMode val="edge"/>
          <c:yMode val="edge"/>
          <c:x val="0.1003495188101486"/>
          <c:y val="0.18434279292801009"/>
          <c:w val="0.81223140857392861"/>
          <c:h val="0.5216308298001211"/>
        </c:manualLayout>
      </c:layout>
      <c:barChart>
        <c:barDir val="col"/>
        <c:grouping val="clustered"/>
        <c:varyColors val="0"/>
        <c:ser>
          <c:idx val="0"/>
          <c:order val="0"/>
          <c:tx>
            <c:strRef>
              <c:f>'средн. цены произв.'!$F$20</c:f>
              <c:strCache>
                <c:ptCount val="1"/>
                <c:pt idx="0">
                  <c:v>Среднегодовая цена на кетчуп и соусы томатные прочие, тыс усл банк</c:v>
                </c:pt>
              </c:strCache>
            </c:strRef>
          </c:tx>
          <c:invertIfNegative val="0"/>
          <c:dLbls>
            <c:dLbl>
              <c:idx val="3"/>
              <c:layout>
                <c:manualLayout>
                  <c:x val="-1.666666666666668E-2"/>
                  <c:y val="-4.3715846994535519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2777777777777792E-2"/>
                  <c:y val="3.130656001972142E-1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произв.'!$E$22:$E$27</c:f>
              <c:strCache>
                <c:ptCount val="6"/>
                <c:pt idx="0">
                  <c:v>2010 год</c:v>
                </c:pt>
                <c:pt idx="1">
                  <c:v>2011 год</c:v>
                </c:pt>
                <c:pt idx="2">
                  <c:v>2012 год</c:v>
                </c:pt>
                <c:pt idx="3">
                  <c:v>2013 год</c:v>
                </c:pt>
                <c:pt idx="4">
                  <c:v>2014 год</c:v>
                </c:pt>
                <c:pt idx="5">
                  <c:v>2015 год</c:v>
                </c:pt>
              </c:strCache>
            </c:strRef>
          </c:cat>
          <c:val>
            <c:numRef>
              <c:f>'средн. цены произв.'!$F$42:$K$42</c:f>
              <c:numCache>
                <c:formatCode>0</c:formatCode>
                <c:ptCount val="6"/>
                <c:pt idx="0">
                  <c:v>15393.66</c:v>
                </c:pt>
                <c:pt idx="1">
                  <c:v>17756.84</c:v>
                </c:pt>
                <c:pt idx="2">
                  <c:v>31259.1</c:v>
                </c:pt>
                <c:pt idx="3">
                  <c:v>45677.340000000011</c:v>
                </c:pt>
                <c:pt idx="4">
                  <c:v>96793</c:v>
                </c:pt>
                <c:pt idx="5" formatCode="General">
                  <c:v>26485</c:v>
                </c:pt>
              </c:numCache>
            </c:numRef>
          </c:val>
        </c:ser>
        <c:dLbls>
          <c:showLegendKey val="0"/>
          <c:showVal val="0"/>
          <c:showCatName val="0"/>
          <c:showSerName val="0"/>
          <c:showPercent val="0"/>
          <c:showBubbleSize val="0"/>
        </c:dLbls>
        <c:gapWidth val="150"/>
        <c:axId val="218363392"/>
        <c:axId val="218364928"/>
      </c:barChart>
      <c:lineChart>
        <c:grouping val="standard"/>
        <c:varyColors val="0"/>
        <c:ser>
          <c:idx val="1"/>
          <c:order val="1"/>
          <c:tx>
            <c:strRef>
              <c:f>'средн. цены произв.'!$G$15</c:f>
              <c:strCache>
                <c:ptCount val="1"/>
                <c:pt idx="0">
                  <c:v>Темп прироста, %</c:v>
                </c:pt>
              </c:strCache>
            </c:strRef>
          </c:tx>
          <c:dLbls>
            <c:dLbl>
              <c:idx val="3"/>
              <c:layout>
                <c:manualLayout>
                  <c:x val="1.9444444444444445E-2"/>
                  <c:y val="1.639344262295082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'средн. цены произв.'!$E$21:$E$27</c:f>
              <c:strCache>
                <c:ptCount val="7"/>
                <c:pt idx="1">
                  <c:v>2010 год</c:v>
                </c:pt>
                <c:pt idx="2">
                  <c:v>2011 год</c:v>
                </c:pt>
                <c:pt idx="3">
                  <c:v>2012 год</c:v>
                </c:pt>
                <c:pt idx="4">
                  <c:v>2013 год</c:v>
                </c:pt>
                <c:pt idx="5">
                  <c:v>2014 год</c:v>
                </c:pt>
                <c:pt idx="6">
                  <c:v>2015 год</c:v>
                </c:pt>
              </c:strCache>
            </c:strRef>
          </c:cat>
          <c:val>
            <c:numRef>
              <c:f>'средн. цены произв.'!$L$42:$Q$42</c:f>
              <c:numCache>
                <c:formatCode>0%</c:formatCode>
                <c:ptCount val="6"/>
                <c:pt idx="1">
                  <c:v>0.15351644768040895</c:v>
                </c:pt>
                <c:pt idx="2">
                  <c:v>0.76039768337159175</c:v>
                </c:pt>
                <c:pt idx="3">
                  <c:v>0.46124936418514917</c:v>
                </c:pt>
                <c:pt idx="4">
                  <c:v>1.1190594723773319</c:v>
                </c:pt>
                <c:pt idx="5">
                  <c:v>-0.7263748411558687</c:v>
                </c:pt>
              </c:numCache>
            </c:numRef>
          </c:val>
          <c:smooth val="0"/>
        </c:ser>
        <c:dLbls>
          <c:showLegendKey val="0"/>
          <c:showVal val="0"/>
          <c:showCatName val="0"/>
          <c:showSerName val="0"/>
          <c:showPercent val="0"/>
          <c:showBubbleSize val="0"/>
        </c:dLbls>
        <c:marker val="1"/>
        <c:smooth val="0"/>
        <c:axId val="218450176"/>
        <c:axId val="218448640"/>
      </c:lineChart>
      <c:catAx>
        <c:axId val="218363392"/>
        <c:scaling>
          <c:orientation val="minMax"/>
        </c:scaling>
        <c:delete val="0"/>
        <c:axPos val="b"/>
        <c:numFmt formatCode="General" sourceLinked="0"/>
        <c:majorTickMark val="out"/>
        <c:minorTickMark val="none"/>
        <c:tickLblPos val="nextTo"/>
        <c:crossAx val="218364928"/>
        <c:crosses val="autoZero"/>
        <c:auto val="1"/>
        <c:lblAlgn val="ctr"/>
        <c:lblOffset val="100"/>
        <c:noMultiLvlLbl val="0"/>
      </c:catAx>
      <c:valAx>
        <c:axId val="218364928"/>
        <c:scaling>
          <c:orientation val="minMax"/>
        </c:scaling>
        <c:delete val="0"/>
        <c:axPos val="l"/>
        <c:majorGridlines/>
        <c:numFmt formatCode="0" sourceLinked="1"/>
        <c:majorTickMark val="out"/>
        <c:minorTickMark val="none"/>
        <c:tickLblPos val="nextTo"/>
        <c:crossAx val="218363392"/>
        <c:crosses val="autoZero"/>
        <c:crossBetween val="between"/>
      </c:valAx>
      <c:valAx>
        <c:axId val="218448640"/>
        <c:scaling>
          <c:orientation val="minMax"/>
        </c:scaling>
        <c:delete val="0"/>
        <c:axPos val="r"/>
        <c:numFmt formatCode="0%" sourceLinked="1"/>
        <c:majorTickMark val="out"/>
        <c:minorTickMark val="none"/>
        <c:tickLblPos val="nextTo"/>
        <c:crossAx val="218450176"/>
        <c:crosses val="max"/>
        <c:crossBetween val="between"/>
      </c:valAx>
      <c:catAx>
        <c:axId val="218450176"/>
        <c:scaling>
          <c:orientation val="minMax"/>
        </c:scaling>
        <c:delete val="1"/>
        <c:axPos val="b"/>
        <c:numFmt formatCode="General" sourceLinked="1"/>
        <c:majorTickMark val="out"/>
        <c:minorTickMark val="none"/>
        <c:tickLblPos val="nextTo"/>
        <c:crossAx val="218448640"/>
        <c:crosses val="autoZero"/>
        <c:auto val="1"/>
        <c:lblAlgn val="ctr"/>
        <c:lblOffset val="100"/>
        <c:noMultiLvlLbl val="0"/>
      </c:catAx>
    </c:plotArea>
    <c:legend>
      <c:legendPos val="r"/>
      <c:layout>
        <c:manualLayout>
          <c:xMode val="edge"/>
          <c:yMode val="edge"/>
          <c:x val="0"/>
          <c:y val="0.81189846118655562"/>
          <c:w val="0.99068066491688533"/>
          <c:h val="0.18810158425487672"/>
        </c:manualLayout>
      </c:layout>
      <c:overlay val="0"/>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148754133006097E-2"/>
          <c:y val="2.5428331875182269E-2"/>
          <c:w val="0.82204434672938653"/>
          <c:h val="0.77205242201867685"/>
        </c:manualLayout>
      </c:layout>
      <c:barChart>
        <c:barDir val="col"/>
        <c:grouping val="clustered"/>
        <c:varyColors val="0"/>
        <c:ser>
          <c:idx val="0"/>
          <c:order val="0"/>
          <c:tx>
            <c:strRef>
              <c:f>'Производство плодоовощ. консерв'!$C$21</c:f>
              <c:strCache>
                <c:ptCount val="1"/>
                <c:pt idx="0">
                  <c:v>Производство плодоовощных консервов, муб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'Производство плодоовощ. консерв'!$D$20:$L$20</c:f>
              <c:strCache>
                <c:ptCount val="9"/>
                <c:pt idx="0">
                  <c:v>2007 г.</c:v>
                </c:pt>
                <c:pt idx="1">
                  <c:v>2008 г.</c:v>
                </c:pt>
                <c:pt idx="2">
                  <c:v>2009 г.</c:v>
                </c:pt>
                <c:pt idx="3">
                  <c:v>2010 г.</c:v>
                </c:pt>
                <c:pt idx="4">
                  <c:v>2011 г.</c:v>
                </c:pt>
                <c:pt idx="5">
                  <c:v>2012 г.</c:v>
                </c:pt>
                <c:pt idx="6">
                  <c:v>2013 г.</c:v>
                </c:pt>
                <c:pt idx="7">
                  <c:v>2014 г.</c:v>
                </c:pt>
                <c:pt idx="8">
                  <c:v>2015 г.</c:v>
                </c:pt>
              </c:strCache>
            </c:strRef>
          </c:cat>
          <c:val>
            <c:numRef>
              <c:f>'Производство плодоовощ. консерв'!$D$21:$L$21</c:f>
              <c:numCache>
                <c:formatCode>#,##0</c:formatCode>
                <c:ptCount val="9"/>
                <c:pt idx="0">
                  <c:v>10461</c:v>
                </c:pt>
                <c:pt idx="1">
                  <c:v>10332</c:v>
                </c:pt>
                <c:pt idx="2">
                  <c:v>9441</c:v>
                </c:pt>
                <c:pt idx="3">
                  <c:v>6729</c:v>
                </c:pt>
                <c:pt idx="4">
                  <c:v>7291</c:v>
                </c:pt>
                <c:pt idx="5">
                  <c:v>7473</c:v>
                </c:pt>
                <c:pt idx="6">
                  <c:v>7635</c:v>
                </c:pt>
                <c:pt idx="7">
                  <c:v>7851</c:v>
                </c:pt>
                <c:pt idx="8">
                  <c:v>7154</c:v>
                </c:pt>
              </c:numCache>
            </c:numRef>
          </c:val>
        </c:ser>
        <c:dLbls>
          <c:showLegendKey val="0"/>
          <c:showVal val="1"/>
          <c:showCatName val="0"/>
          <c:showSerName val="0"/>
          <c:showPercent val="0"/>
          <c:showBubbleSize val="0"/>
        </c:dLbls>
        <c:gapWidth val="134"/>
        <c:overlap val="-27"/>
        <c:axId val="218288128"/>
        <c:axId val="218290816"/>
      </c:barChart>
      <c:lineChart>
        <c:grouping val="standard"/>
        <c:varyColors val="0"/>
        <c:ser>
          <c:idx val="1"/>
          <c:order val="1"/>
          <c:tx>
            <c:strRef>
              <c:f>'Производство плодоовощ. консерв'!$C$22</c:f>
              <c:strCache>
                <c:ptCount val="1"/>
                <c:pt idx="0">
                  <c:v>Темп прироста,%</c:v>
                </c:pt>
              </c:strCache>
            </c:strRef>
          </c:tx>
          <c:spPr>
            <a:ln w="28575" cap="rnd">
              <a:solidFill>
                <a:schemeClr val="accent2"/>
              </a:solidFill>
              <a:round/>
            </a:ln>
            <a:effectLst/>
          </c:spPr>
          <c:marker>
            <c:symbol val="none"/>
          </c:marker>
          <c:dLbls>
            <c:dLbl>
              <c:idx val="1"/>
              <c:layout>
                <c:manualLayout>
                  <c:x val="-4.0165901722177773E-2"/>
                  <c:y val="-3.742690058479540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4.5042907069771397E-2"/>
                  <c:y val="-1.8713450292397679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'Производство плодоовощ. консерв'!$D$20:$L$20</c:f>
              <c:strCache>
                <c:ptCount val="9"/>
                <c:pt idx="0">
                  <c:v>2007 г.</c:v>
                </c:pt>
                <c:pt idx="1">
                  <c:v>2008 г.</c:v>
                </c:pt>
                <c:pt idx="2">
                  <c:v>2009 г.</c:v>
                </c:pt>
                <c:pt idx="3">
                  <c:v>2010 г.</c:v>
                </c:pt>
                <c:pt idx="4">
                  <c:v>2011 г.</c:v>
                </c:pt>
                <c:pt idx="5">
                  <c:v>2012 г.</c:v>
                </c:pt>
                <c:pt idx="6">
                  <c:v>2013 г.</c:v>
                </c:pt>
                <c:pt idx="7">
                  <c:v>2014 г.</c:v>
                </c:pt>
                <c:pt idx="8">
                  <c:v>2015 г.</c:v>
                </c:pt>
              </c:strCache>
            </c:strRef>
          </c:cat>
          <c:val>
            <c:numRef>
              <c:f>'Производство плодоовощ. консерв'!$D$22:$L$22</c:f>
              <c:numCache>
                <c:formatCode>0.0%</c:formatCode>
                <c:ptCount val="9"/>
                <c:pt idx="0">
                  <c:v>0.20200000000000001</c:v>
                </c:pt>
                <c:pt idx="1">
                  <c:v>-1.233151706337832E-2</c:v>
                </c:pt>
                <c:pt idx="2">
                  <c:v>-8.623693379790949E-2</c:v>
                </c:pt>
                <c:pt idx="3">
                  <c:v>-0.28725770575150933</c:v>
                </c:pt>
                <c:pt idx="4">
                  <c:v>8.3519096448209415E-2</c:v>
                </c:pt>
                <c:pt idx="5">
                  <c:v>2.4962282265807101E-2</c:v>
                </c:pt>
                <c:pt idx="6">
                  <c:v>2.1678040947410684E-2</c:v>
                </c:pt>
                <c:pt idx="7">
                  <c:v>2.8290766208251439E-2</c:v>
                </c:pt>
                <c:pt idx="8" formatCode="0.00%">
                  <c:v>-8.877849955419706E-2</c:v>
                </c:pt>
              </c:numCache>
            </c:numRef>
          </c:val>
          <c:smooth val="0"/>
        </c:ser>
        <c:dLbls>
          <c:showLegendKey val="0"/>
          <c:showVal val="1"/>
          <c:showCatName val="0"/>
          <c:showSerName val="0"/>
          <c:showPercent val="0"/>
          <c:showBubbleSize val="0"/>
        </c:dLbls>
        <c:marker val="1"/>
        <c:smooth val="0"/>
        <c:axId val="218695552"/>
        <c:axId val="218694016"/>
      </c:lineChart>
      <c:catAx>
        <c:axId val="218288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crossAx val="218290816"/>
        <c:crosses val="autoZero"/>
        <c:auto val="1"/>
        <c:lblAlgn val="ctr"/>
        <c:lblOffset val="100"/>
        <c:noMultiLvlLbl val="0"/>
      </c:catAx>
      <c:valAx>
        <c:axId val="218290816"/>
        <c:scaling>
          <c:orientation val="minMax"/>
          <c:max val="12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18288128"/>
        <c:crosses val="autoZero"/>
        <c:crossBetween val="between"/>
      </c:valAx>
      <c:valAx>
        <c:axId val="218694016"/>
        <c:scaling>
          <c:orientation val="minMax"/>
          <c:min val="-0.30000000000000027"/>
        </c:scaling>
        <c:delete val="0"/>
        <c:axPos val="r"/>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crossAx val="218695552"/>
        <c:crosses val="max"/>
        <c:crossBetween val="between"/>
      </c:valAx>
      <c:catAx>
        <c:axId val="218695552"/>
        <c:scaling>
          <c:orientation val="minMax"/>
        </c:scaling>
        <c:delete val="1"/>
        <c:axPos val="b"/>
        <c:numFmt formatCode="General" sourceLinked="1"/>
        <c:majorTickMark val="none"/>
        <c:minorTickMark val="none"/>
        <c:tickLblPos val="nextTo"/>
        <c:crossAx val="21869401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2903337577852"/>
          <c:y val="4.6123448052139547E-2"/>
          <c:w val="0.17821626257113929"/>
          <c:h val="0.40449084313898981"/>
        </c:manualLayout>
      </c:layout>
      <c:doughnut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dLbl>
              <c:idx val="5"/>
              <c:tx>
                <c:rich>
                  <a:bodyPr/>
                  <a:lstStyle/>
                  <a:p>
                    <a:r>
                      <a:rPr lang="en-US"/>
                      <a:t>0,1%</a:t>
                    </a:r>
                  </a:p>
                </c:rich>
              </c:tx>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'[Графики по Бондюэль.xlsx]Структура производства плодоов.'!$J$4:$J$10</c:f>
              <c:strCache>
                <c:ptCount val="7"/>
                <c:pt idx="0">
                  <c:v>Джемы, желе фруктовые и ягодные; компоты фруктовые и ягодные; пюре и пасты фруктовые, ягодные и ореховые</c:v>
                </c:pt>
                <c:pt idx="1">
                  <c:v>Из консервов фруктовых соки фруктовые, включая смеси</c:v>
                </c:pt>
                <c:pt idx="2">
                  <c:v>Нектары и другие напитки фруктовые</c:v>
                </c:pt>
                <c:pt idx="3">
                  <c:v>Овощи и грибы, консервированные с уксусом или уксусной кислотой</c:v>
                </c:pt>
                <c:pt idx="4">
                  <c:v>Овощи консервированные без уксуса или уксусной кислоты</c:v>
                </c:pt>
                <c:pt idx="5">
                  <c:v>Плоды приготовленные или консервированные, не включенные в другие группировки</c:v>
                </c:pt>
                <c:pt idx="6">
                  <c:v>Сок, пюре, кетчуп и соусы томатные</c:v>
                </c:pt>
              </c:strCache>
            </c:strRef>
          </c:cat>
          <c:val>
            <c:numRef>
              <c:f>'[Графики по Бондюэль.xlsx]Структура производства плодоов.'!$K$4:$K$10</c:f>
              <c:numCache>
                <c:formatCode>General</c:formatCode>
                <c:ptCount val="7"/>
                <c:pt idx="0">
                  <c:v>453001.16</c:v>
                </c:pt>
                <c:pt idx="1">
                  <c:v>1457112.8900000001</c:v>
                </c:pt>
                <c:pt idx="2">
                  <c:v>2479850.4</c:v>
                </c:pt>
                <c:pt idx="3">
                  <c:v>546540.94999999949</c:v>
                </c:pt>
                <c:pt idx="4">
                  <c:v>1158452.6100000001</c:v>
                </c:pt>
                <c:pt idx="5">
                  <c:v>345.58</c:v>
                </c:pt>
                <c:pt idx="6">
                  <c:v>1059264.53</c:v>
                </c:pt>
              </c:numCache>
            </c:numRef>
          </c:val>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b"/>
      <c:layout>
        <c:manualLayout>
          <c:xMode val="edge"/>
          <c:yMode val="edge"/>
          <c:x val="1.5698369829375197E-2"/>
          <c:y val="0.47727191404445257"/>
          <c:w val="0.97933863339546379"/>
          <c:h val="0.5009659185860196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Calibri" panose="020F0502020204030204" pitchFamily="34" charset="0"/>
              <a:ea typeface="+mn-ea"/>
              <a:cs typeface="+mn-cs"/>
            </a:defRPr>
          </a:pPr>
          <a:endParaRPr lang="ru-RU"/>
        </a:p>
      </c:txPr>
    </c:legend>
    <c:plotVisOnly val="1"/>
    <c:dispBlanksAs val="zero"/>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dLbl>
              <c:idx val="1"/>
              <c:spPr>
                <a:noFill/>
                <a:ln>
                  <a:noFill/>
                </a:ln>
                <a:effectLst/>
              </c:spPr>
              <c:txPr>
                <a:bodyPr wrap="square" lIns="38100" tIns="19050" rIns="38100" bIns="19050" anchor="ctr">
                  <a:spAutoFit/>
                </a:bodyPr>
                <a:lstStyle/>
                <a:p>
                  <a:pPr>
                    <a:defRPr sz="800">
                      <a:solidFill>
                        <a:schemeClr val="tx1"/>
                      </a:solidFill>
                    </a:defRPr>
                  </a:pPr>
                  <a:endParaRPr lang="ru-RU"/>
                </a:p>
              </c:txPr>
              <c:showLegendKey val="0"/>
              <c:showVal val="1"/>
              <c:showCatName val="0"/>
              <c:showSerName val="0"/>
              <c:showPercent val="0"/>
              <c:showBubbleSize val="0"/>
            </c:dLbl>
            <c:dLbl>
              <c:idx val="6"/>
              <c:layout>
                <c:manualLayout>
                  <c:x val="0"/>
                  <c:y val="-4.6303587051618631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4444444444444488E-2"/>
                  <c:y val="-6.94444444444445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800"/>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'Тер.струк. произв. консерв.'!$O$7:$O$14</c:f>
              <c:strCache>
                <c:ptCount val="8"/>
                <c:pt idx="0">
                  <c:v>ЦФО</c:v>
                </c:pt>
                <c:pt idx="1">
                  <c:v>ЮФО</c:v>
                </c:pt>
                <c:pt idx="2">
                  <c:v>ПФО</c:v>
                </c:pt>
                <c:pt idx="3">
                  <c:v>СФО</c:v>
                </c:pt>
                <c:pt idx="4">
                  <c:v>СЗФО</c:v>
                </c:pt>
                <c:pt idx="5">
                  <c:v>СКФО</c:v>
                </c:pt>
                <c:pt idx="6">
                  <c:v>ДФО</c:v>
                </c:pt>
                <c:pt idx="7">
                  <c:v>УФО</c:v>
                </c:pt>
              </c:strCache>
            </c:strRef>
          </c:cat>
          <c:val>
            <c:numRef>
              <c:f>'Тер.струк. произв. консерв.'!$P$7:$P$14</c:f>
              <c:numCache>
                <c:formatCode>0%</c:formatCode>
                <c:ptCount val="8"/>
                <c:pt idx="0">
                  <c:v>0.46</c:v>
                </c:pt>
                <c:pt idx="1">
                  <c:v>0.2100000000000001</c:v>
                </c:pt>
                <c:pt idx="2">
                  <c:v>0.15000000000000011</c:v>
                </c:pt>
                <c:pt idx="3">
                  <c:v>6.0000000000000032E-2</c:v>
                </c:pt>
                <c:pt idx="4">
                  <c:v>0.05</c:v>
                </c:pt>
                <c:pt idx="5">
                  <c:v>4.0000000000000022E-2</c:v>
                </c:pt>
                <c:pt idx="6">
                  <c:v>2.0000000000000011E-2</c:v>
                </c:pt>
                <c:pt idx="7" formatCode="0.0%">
                  <c:v>5.0000000000000036E-3</c:v>
                </c:pt>
              </c:numCache>
            </c:numRef>
          </c:val>
        </c:ser>
        <c:dLbls>
          <c:showLegendKey val="0"/>
          <c:showVal val="0"/>
          <c:showCatName val="0"/>
          <c:showSerName val="0"/>
          <c:showPercent val="0"/>
          <c:showBubbleSize val="0"/>
          <c:showLeaderLines val="1"/>
        </c:dLbls>
        <c:firstSliceAng val="0"/>
        <c:holeSize val="50"/>
      </c:doughnutChart>
    </c:plotArea>
    <c:legend>
      <c:legendPos val="b"/>
      <c:overlay val="0"/>
    </c:legend>
    <c:plotVisOnly val="1"/>
    <c:dispBlanksAs val="zero"/>
    <c:showDLblsOverMax val="0"/>
  </c:chart>
  <c:spPr>
    <a:noFill/>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2016-07-01T00:00:00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F21C52D-8F2E-44CA-A0A0-44190EF1B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24114</Words>
  <Characters>137450</Characters>
  <Application>Microsoft Office Word</Application>
  <DocSecurity>0</DocSecurity>
  <Lines>1145</Lines>
  <Paragraphs>322</Paragraphs>
  <ScaleCrop>false</ScaleCrop>
  <HeadingPairs>
    <vt:vector size="2" baseType="variant">
      <vt:variant>
        <vt:lpstr>Название</vt:lpstr>
      </vt:variant>
      <vt:variant>
        <vt:i4>1</vt:i4>
      </vt:variant>
    </vt:vector>
  </HeadingPairs>
  <TitlesOfParts>
    <vt:vector size="1" baseType="lpstr">
      <vt:lpstr>Строительство завода по переработке плодоовощной продукции</vt:lpstr>
    </vt:vector>
  </TitlesOfParts>
  <Company>Toshiba</Company>
  <LinksUpToDate>false</LinksUpToDate>
  <CharactersWithSpaces>161242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Строительство завода по переработке плодоовощной продукции</dc:title>
  <dc:creator>123</dc:creator>
  <cp:lastModifiedBy>Пользователь Windows</cp:lastModifiedBy>
  <cp:revision>6</cp:revision>
  <dcterms:created xsi:type="dcterms:W3CDTF">2016-07-25T14:57:00Z</dcterms:created>
  <dcterms:modified xsi:type="dcterms:W3CDTF">2018-01-17T14:00:00Z</dcterms:modified>
</cp:coreProperties>
</file>